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lang w:val="en-US"/>
        </w:rPr>
      </w:pPr>
    </w:p>
    <w:p w:rsid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lang w:val="en-US"/>
        </w:rPr>
      </w:pPr>
    </w:p>
    <w:p w:rsidR="00160A36" w:rsidRPr="00C3606E" w:rsidRDefault="00C3606E" w:rsidP="00C3606E">
      <w:pPr>
        <w:pStyle w:val="Lijstalinea"/>
        <w:autoSpaceDE w:val="0"/>
        <w:autoSpaceDN w:val="0"/>
        <w:adjustRightInd w:val="0"/>
        <w:spacing w:after="0" w:line="240" w:lineRule="auto"/>
        <w:ind w:left="750"/>
        <w:jc w:val="center"/>
        <w:rPr>
          <w:rStyle w:val="addmd1"/>
          <w:rFonts w:ascii="Times New Roman" w:hAnsi="Times New Roman" w:cs="Times New Roman"/>
          <w:b/>
          <w:color w:val="000000"/>
          <w:sz w:val="48"/>
          <w:szCs w:val="24"/>
          <w:vertAlign w:val="superscript"/>
        </w:rPr>
      </w:pPr>
      <w:r w:rsidRPr="004A5E11">
        <w:rPr>
          <w:rFonts w:ascii="Verdana" w:hAnsi="Verdana"/>
          <w:b/>
          <w:sz w:val="52"/>
          <w:szCs w:val="20"/>
        </w:rPr>
        <w:t>‘hun bloed is op hen’</w:t>
      </w:r>
      <w:r w:rsidR="00E471D8">
        <w:rPr>
          <w:rStyle w:val="Voetnootmarkering"/>
          <w:rFonts w:ascii="Verdana" w:hAnsi="Verdana"/>
          <w:b/>
          <w:sz w:val="52"/>
          <w:szCs w:val="20"/>
        </w:rPr>
        <w:footnoteReference w:id="1"/>
      </w:r>
      <w:r w:rsidR="004A5E11">
        <w:rPr>
          <w:rFonts w:ascii="Verdana" w:hAnsi="Verdana"/>
          <w:b/>
          <w:sz w:val="36"/>
          <w:szCs w:val="20"/>
          <w:vertAlign w:val="superscript"/>
        </w:rPr>
        <w:br/>
      </w:r>
    </w:p>
    <w:p w:rsidR="00160A36" w:rsidRPr="00C3606E"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160A36">
      <w:pPr>
        <w:pStyle w:val="Lijstalinea"/>
        <w:autoSpaceDE w:val="0"/>
        <w:autoSpaceDN w:val="0"/>
        <w:adjustRightInd w:val="0"/>
        <w:spacing w:after="0" w:line="240" w:lineRule="auto"/>
        <w:ind w:left="750"/>
        <w:jc w:val="center"/>
        <w:rPr>
          <w:rStyle w:val="addmd1"/>
          <w:rFonts w:ascii="Times New Roman" w:hAnsi="Times New Roman" w:cs="Times New Roman"/>
          <w:color w:val="000000"/>
          <w:sz w:val="24"/>
          <w:szCs w:val="24"/>
        </w:rPr>
      </w:pPr>
      <w:r w:rsidRPr="00160A36">
        <w:rPr>
          <w:rStyle w:val="addmd1"/>
          <w:rFonts w:ascii="Times New Roman" w:hAnsi="Times New Roman" w:cs="Times New Roman"/>
          <w:color w:val="000000"/>
          <w:sz w:val="36"/>
          <w:szCs w:val="24"/>
        </w:rPr>
        <w:t>De ro</w:t>
      </w:r>
      <w:r w:rsidR="00D81562">
        <w:rPr>
          <w:rStyle w:val="addmd1"/>
          <w:rFonts w:ascii="Times New Roman" w:hAnsi="Times New Roman" w:cs="Times New Roman"/>
          <w:color w:val="000000"/>
          <w:sz w:val="36"/>
          <w:szCs w:val="24"/>
        </w:rPr>
        <w:t>l van de kerk in de vervolging</w:t>
      </w:r>
      <w:r w:rsidRPr="00160A36">
        <w:rPr>
          <w:rStyle w:val="addmd1"/>
          <w:rFonts w:ascii="Times New Roman" w:hAnsi="Times New Roman" w:cs="Times New Roman"/>
          <w:color w:val="000000"/>
          <w:sz w:val="36"/>
          <w:szCs w:val="24"/>
        </w:rPr>
        <w:t xml:space="preserve"> van sodomie</w:t>
      </w:r>
      <w:r w:rsidR="004A5E11">
        <w:rPr>
          <w:rStyle w:val="addmd1"/>
          <w:rFonts w:ascii="Times New Roman" w:hAnsi="Times New Roman" w:cs="Times New Roman"/>
          <w:color w:val="000000"/>
          <w:sz w:val="36"/>
          <w:szCs w:val="24"/>
        </w:rPr>
        <w:t xml:space="preserve"> in de achttiende en negentiende eeuw in Nederland.</w:t>
      </w:r>
      <w:r>
        <w:rPr>
          <w:rStyle w:val="addmd1"/>
          <w:rFonts w:ascii="Times New Roman" w:hAnsi="Times New Roman" w:cs="Times New Roman"/>
          <w:color w:val="000000"/>
          <w:sz w:val="24"/>
          <w:szCs w:val="24"/>
        </w:rPr>
        <w:br/>
      </w: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4A5E11"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r>
        <w:rPr>
          <w:rFonts w:ascii="Arial" w:hAnsi="Arial" w:cs="Arial"/>
          <w:noProof/>
          <w:sz w:val="20"/>
          <w:szCs w:val="20"/>
          <w:lang w:eastAsia="nl-NL"/>
        </w:rPr>
        <w:drawing>
          <wp:anchor distT="0" distB="0" distL="114300" distR="114300" simplePos="0" relativeHeight="251658240" behindDoc="1" locked="0" layoutInCell="1" allowOverlap="1">
            <wp:simplePos x="0" y="0"/>
            <wp:positionH relativeFrom="column">
              <wp:posOffset>786130</wp:posOffset>
            </wp:positionH>
            <wp:positionV relativeFrom="paragraph">
              <wp:posOffset>152400</wp:posOffset>
            </wp:positionV>
            <wp:extent cx="4970145" cy="3571875"/>
            <wp:effectExtent l="0" t="0" r="0" b="0"/>
            <wp:wrapNone/>
            <wp:docPr id="1" name="il_fi" descr="http://www.positief-atheisme.nl/_Media/image3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sitief-atheisme.nl/_Media/image3_med.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0145" cy="3571875"/>
                    </a:xfrm>
                    <a:prstGeom prst="rect">
                      <a:avLst/>
                    </a:prstGeom>
                    <a:noFill/>
                    <a:ln>
                      <a:noFill/>
                    </a:ln>
                  </pic:spPr>
                </pic:pic>
              </a:graphicData>
            </a:graphic>
          </wp:anchor>
        </w:drawing>
      </w: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4A5E11"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r>
        <w:rPr>
          <w:rStyle w:val="addmd1"/>
          <w:rFonts w:ascii="Times New Roman" w:hAnsi="Times New Roman" w:cs="Times New Roman"/>
          <w:color w:val="000000"/>
          <w:sz w:val="24"/>
          <w:szCs w:val="24"/>
        </w:rPr>
        <w:t xml:space="preserve"> </w:t>
      </w: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Default="00160A36" w:rsidP="004A5E11">
      <w:pPr>
        <w:pStyle w:val="Lijstalinea"/>
        <w:autoSpaceDE w:val="0"/>
        <w:autoSpaceDN w:val="0"/>
        <w:adjustRightInd w:val="0"/>
        <w:spacing w:after="0" w:line="240" w:lineRule="auto"/>
        <w:ind w:left="750"/>
        <w:jc w:val="center"/>
        <w:rPr>
          <w:rStyle w:val="addmd1"/>
          <w:rFonts w:ascii="Times New Roman" w:hAnsi="Times New Roman" w:cs="Times New Roman"/>
          <w:color w:val="000000"/>
          <w:sz w:val="24"/>
          <w:szCs w:val="24"/>
        </w:rPr>
      </w:pPr>
    </w:p>
    <w:p w:rsidR="004A5E11" w:rsidRDefault="004A5E11" w:rsidP="004A5E11">
      <w:pPr>
        <w:pStyle w:val="Lijstalinea"/>
        <w:autoSpaceDE w:val="0"/>
        <w:autoSpaceDN w:val="0"/>
        <w:adjustRightInd w:val="0"/>
        <w:spacing w:after="0" w:line="240" w:lineRule="auto"/>
        <w:ind w:left="750"/>
        <w:jc w:val="center"/>
        <w:rPr>
          <w:rStyle w:val="addmd1"/>
          <w:rFonts w:ascii="Times New Roman" w:hAnsi="Times New Roman" w:cs="Times New Roman"/>
          <w:color w:val="000000"/>
          <w:sz w:val="24"/>
          <w:szCs w:val="24"/>
        </w:rPr>
      </w:pPr>
    </w:p>
    <w:p w:rsidR="004A5E11" w:rsidRPr="00160A36" w:rsidRDefault="004A5E11" w:rsidP="004A5E11">
      <w:pPr>
        <w:pStyle w:val="Lijstalinea"/>
        <w:autoSpaceDE w:val="0"/>
        <w:autoSpaceDN w:val="0"/>
        <w:adjustRightInd w:val="0"/>
        <w:spacing w:after="0" w:line="240" w:lineRule="auto"/>
        <w:ind w:left="750"/>
        <w:jc w:val="center"/>
        <w:rPr>
          <w:rStyle w:val="addmd1"/>
          <w:rFonts w:ascii="Times New Roman" w:hAnsi="Times New Roman" w:cs="Times New Roman"/>
          <w:color w:val="000000"/>
          <w:sz w:val="24"/>
          <w:szCs w:val="24"/>
        </w:rPr>
      </w:pPr>
      <w:r>
        <w:rPr>
          <w:rStyle w:val="addmd1"/>
          <w:rFonts w:ascii="Times New Roman" w:hAnsi="Times New Roman" w:cs="Times New Roman"/>
          <w:color w:val="000000"/>
          <w:sz w:val="24"/>
          <w:szCs w:val="24"/>
        </w:rPr>
        <w:br/>
      </w:r>
    </w:p>
    <w:p w:rsidR="00160A36" w:rsidRPr="00160A36" w:rsidRDefault="004A5E11" w:rsidP="004A5E11">
      <w:pPr>
        <w:pStyle w:val="Lijstalinea"/>
        <w:autoSpaceDE w:val="0"/>
        <w:autoSpaceDN w:val="0"/>
        <w:adjustRightInd w:val="0"/>
        <w:spacing w:after="0" w:line="240" w:lineRule="auto"/>
        <w:ind w:left="750"/>
        <w:jc w:val="center"/>
        <w:rPr>
          <w:rStyle w:val="addmd1"/>
          <w:rFonts w:ascii="Times New Roman" w:hAnsi="Times New Roman" w:cs="Times New Roman"/>
          <w:color w:val="000000"/>
          <w:sz w:val="24"/>
          <w:szCs w:val="24"/>
        </w:rPr>
      </w:pPr>
      <w:r>
        <w:rPr>
          <w:rStyle w:val="addmd1"/>
          <w:rFonts w:ascii="Times New Roman" w:hAnsi="Times New Roman" w:cs="Times New Roman"/>
          <w:color w:val="000000"/>
          <w:sz w:val="24"/>
          <w:szCs w:val="24"/>
        </w:rPr>
        <w:br/>
      </w:r>
      <w:r>
        <w:rPr>
          <w:rStyle w:val="addmd1"/>
          <w:rFonts w:ascii="Times New Roman" w:hAnsi="Times New Roman" w:cs="Times New Roman"/>
          <w:color w:val="000000"/>
          <w:sz w:val="24"/>
          <w:szCs w:val="24"/>
        </w:rPr>
        <w:br/>
      </w:r>
      <w:r>
        <w:rPr>
          <w:rStyle w:val="addmd1"/>
          <w:rFonts w:ascii="Times New Roman" w:hAnsi="Times New Roman" w:cs="Times New Roman"/>
          <w:color w:val="000000"/>
          <w:sz w:val="24"/>
          <w:szCs w:val="24"/>
        </w:rPr>
        <w:br/>
      </w: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4A5E11"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r>
        <w:rPr>
          <w:rStyle w:val="addmd1"/>
          <w:rFonts w:ascii="Times New Roman" w:hAnsi="Times New Roman" w:cs="Times New Roman"/>
          <w:color w:val="000000"/>
          <w:sz w:val="24"/>
          <w:szCs w:val="24"/>
        </w:rPr>
        <w:br/>
      </w: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160A36" w:rsidRPr="00176E12" w:rsidRDefault="00376CC3" w:rsidP="00783E20">
      <w:pPr>
        <w:pStyle w:val="Lijstalinea"/>
        <w:autoSpaceDE w:val="0"/>
        <w:autoSpaceDN w:val="0"/>
        <w:adjustRightInd w:val="0"/>
        <w:spacing w:after="0" w:line="240" w:lineRule="auto"/>
        <w:ind w:left="750"/>
        <w:rPr>
          <w:rStyle w:val="addmd1"/>
          <w:rFonts w:ascii="Verdana" w:hAnsi="Verdana" w:cs="Times New Roman"/>
          <w:color w:val="000000"/>
          <w:sz w:val="24"/>
          <w:szCs w:val="24"/>
        </w:rPr>
      </w:pPr>
      <w:r w:rsidRPr="00176E12">
        <w:rPr>
          <w:rStyle w:val="addmd1"/>
          <w:rFonts w:ascii="Verdana" w:hAnsi="Verdana" w:cs="Times New Roman"/>
          <w:b/>
          <w:color w:val="000000"/>
          <w:sz w:val="24"/>
          <w:szCs w:val="24"/>
        </w:rPr>
        <w:t>Debbie Bijzitter, 3475867</w:t>
      </w:r>
      <w:r w:rsidRPr="00176E12">
        <w:rPr>
          <w:rStyle w:val="addmd1"/>
          <w:rFonts w:ascii="Verdana" w:hAnsi="Verdana" w:cs="Times New Roman"/>
          <w:b/>
          <w:color w:val="000000"/>
          <w:sz w:val="24"/>
          <w:szCs w:val="24"/>
        </w:rPr>
        <w:br/>
        <w:t>d.m.bijzitter@students.uu.nl</w:t>
      </w:r>
      <w:r w:rsidRPr="00176E12">
        <w:rPr>
          <w:rStyle w:val="addmd1"/>
          <w:rFonts w:ascii="Verdana" w:hAnsi="Verdana" w:cs="Times New Roman"/>
          <w:color w:val="000000"/>
          <w:sz w:val="24"/>
          <w:szCs w:val="24"/>
        </w:rPr>
        <w:br/>
        <w:t>Criminal minds, scriptie</w:t>
      </w:r>
      <w:r w:rsidRPr="00176E12">
        <w:rPr>
          <w:rStyle w:val="addmd1"/>
          <w:rFonts w:ascii="Verdana" w:hAnsi="Verdana" w:cs="Times New Roman"/>
          <w:color w:val="000000"/>
          <w:sz w:val="24"/>
          <w:szCs w:val="24"/>
        </w:rPr>
        <w:br/>
        <w:t>docent: W.G. Ruberg</w:t>
      </w:r>
      <w:r w:rsidRPr="00176E12">
        <w:rPr>
          <w:rStyle w:val="addmd1"/>
          <w:rFonts w:ascii="Verdana" w:hAnsi="Verdana" w:cs="Times New Roman"/>
          <w:color w:val="000000"/>
          <w:sz w:val="24"/>
          <w:szCs w:val="24"/>
        </w:rPr>
        <w:br/>
        <w:t>inleverdatum: 23-01-2012</w:t>
      </w:r>
    </w:p>
    <w:p w:rsidR="00160A36" w:rsidRDefault="00160A36"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5203D5" w:rsidRDefault="005203D5" w:rsidP="00783E20">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p w:rsidR="00F374A0" w:rsidRPr="005F2E7D" w:rsidRDefault="00F374A0" w:rsidP="00F374A0">
      <w:pPr>
        <w:pStyle w:val="Lijstalinea"/>
        <w:autoSpaceDE w:val="0"/>
        <w:autoSpaceDN w:val="0"/>
        <w:adjustRightInd w:val="0"/>
        <w:spacing w:after="0" w:line="240" w:lineRule="auto"/>
        <w:ind w:left="0"/>
        <w:rPr>
          <w:rStyle w:val="addmd1"/>
          <w:rFonts w:cstheme="minorHAnsi"/>
          <w:b/>
          <w:color w:val="000000"/>
          <w:sz w:val="28"/>
          <w:szCs w:val="24"/>
          <w:u w:val="single"/>
        </w:rPr>
      </w:pPr>
      <w:r w:rsidRPr="005F2E7D">
        <w:rPr>
          <w:rStyle w:val="addmd1"/>
          <w:rFonts w:cstheme="minorHAnsi"/>
          <w:b/>
          <w:color w:val="000000"/>
          <w:sz w:val="28"/>
          <w:szCs w:val="24"/>
          <w:u w:val="single"/>
        </w:rPr>
        <w:lastRenderedPageBreak/>
        <w:t>Inhoudsopgave</w:t>
      </w:r>
    </w:p>
    <w:p w:rsidR="00F374A0" w:rsidRPr="005F2E7D" w:rsidRDefault="00F374A0" w:rsidP="00F374A0">
      <w:pPr>
        <w:pStyle w:val="Lijstalinea"/>
        <w:autoSpaceDE w:val="0"/>
        <w:autoSpaceDN w:val="0"/>
        <w:adjustRightInd w:val="0"/>
        <w:spacing w:after="0" w:line="240" w:lineRule="auto"/>
        <w:ind w:left="0"/>
        <w:rPr>
          <w:rStyle w:val="addmd1"/>
          <w:rFonts w:cstheme="minorHAnsi"/>
          <w:b/>
          <w:color w:val="000000"/>
          <w:sz w:val="24"/>
          <w:szCs w:val="24"/>
        </w:rPr>
      </w:pPr>
    </w:p>
    <w:p w:rsidR="00783E20" w:rsidRPr="005F2E7D" w:rsidRDefault="00783E20" w:rsidP="00F374A0">
      <w:pPr>
        <w:pStyle w:val="Lijstalinea"/>
        <w:autoSpaceDE w:val="0"/>
        <w:autoSpaceDN w:val="0"/>
        <w:adjustRightInd w:val="0"/>
        <w:spacing w:after="0" w:line="240" w:lineRule="auto"/>
        <w:ind w:left="0"/>
        <w:rPr>
          <w:rStyle w:val="addmd1"/>
          <w:rFonts w:cstheme="minorHAnsi"/>
          <w:color w:val="000000"/>
          <w:sz w:val="28"/>
          <w:szCs w:val="24"/>
        </w:rPr>
      </w:pPr>
    </w:p>
    <w:p w:rsidR="00783E20" w:rsidRPr="00A85D9F" w:rsidRDefault="00783E20" w:rsidP="00E22D4F">
      <w:pPr>
        <w:pStyle w:val="Lijstalinea"/>
        <w:autoSpaceDE w:val="0"/>
        <w:autoSpaceDN w:val="0"/>
        <w:adjustRightInd w:val="0"/>
        <w:spacing w:after="0" w:line="240" w:lineRule="auto"/>
        <w:ind w:left="0"/>
        <w:jc w:val="center"/>
        <w:rPr>
          <w:rStyle w:val="addmd1"/>
          <w:rFonts w:cstheme="minorHAnsi"/>
          <w:b/>
          <w:sz w:val="28"/>
          <w:szCs w:val="24"/>
        </w:rPr>
      </w:pPr>
      <w:r w:rsidRPr="00A85D9F">
        <w:rPr>
          <w:rStyle w:val="addmd1"/>
          <w:rFonts w:cstheme="minorHAnsi"/>
          <w:b/>
          <w:sz w:val="28"/>
          <w:szCs w:val="24"/>
        </w:rPr>
        <w:t>Inleiding</w:t>
      </w:r>
      <w:r w:rsidR="004E4C97" w:rsidRPr="00D67312">
        <w:rPr>
          <w:rStyle w:val="addmd1"/>
          <w:rFonts w:cstheme="minorHAnsi"/>
          <w:sz w:val="28"/>
          <w:szCs w:val="24"/>
        </w:rPr>
        <w:t>……………………………………………………</w:t>
      </w:r>
      <w:r w:rsidR="00D67312">
        <w:rPr>
          <w:rStyle w:val="addmd1"/>
          <w:rFonts w:cstheme="minorHAnsi"/>
          <w:sz w:val="28"/>
          <w:szCs w:val="24"/>
        </w:rPr>
        <w:t>….</w:t>
      </w:r>
      <w:r w:rsidR="004E4C97" w:rsidRPr="00D67312">
        <w:rPr>
          <w:rStyle w:val="addmd1"/>
          <w:rFonts w:cstheme="minorHAnsi"/>
          <w:sz w:val="28"/>
          <w:szCs w:val="24"/>
        </w:rPr>
        <w:t>…………………………………………………</w:t>
      </w:r>
      <w:r w:rsidR="00D67312">
        <w:rPr>
          <w:rStyle w:val="addmd1"/>
          <w:rFonts w:cstheme="minorHAnsi"/>
          <w:b/>
          <w:sz w:val="28"/>
          <w:szCs w:val="24"/>
        </w:rPr>
        <w:t>2</w:t>
      </w:r>
    </w:p>
    <w:p w:rsidR="00783E20" w:rsidRPr="00A85D9F" w:rsidRDefault="00783E20" w:rsidP="00E22D4F">
      <w:pPr>
        <w:pStyle w:val="Lijstalinea"/>
        <w:autoSpaceDE w:val="0"/>
        <w:autoSpaceDN w:val="0"/>
        <w:adjustRightInd w:val="0"/>
        <w:spacing w:after="0" w:line="240" w:lineRule="auto"/>
        <w:ind w:left="0"/>
        <w:jc w:val="center"/>
        <w:rPr>
          <w:rStyle w:val="addmd1"/>
          <w:rFonts w:cstheme="minorHAnsi"/>
          <w:sz w:val="24"/>
          <w:szCs w:val="24"/>
        </w:rPr>
      </w:pPr>
    </w:p>
    <w:p w:rsidR="00437115" w:rsidRPr="00A85D9F" w:rsidRDefault="00783E20" w:rsidP="00E22D4F">
      <w:pPr>
        <w:pStyle w:val="Lijstalinea"/>
        <w:autoSpaceDE w:val="0"/>
        <w:autoSpaceDN w:val="0"/>
        <w:adjustRightInd w:val="0"/>
        <w:spacing w:after="0" w:line="240" w:lineRule="auto"/>
        <w:ind w:left="0"/>
        <w:jc w:val="center"/>
        <w:rPr>
          <w:rStyle w:val="addmd1"/>
          <w:rFonts w:cstheme="minorHAnsi"/>
          <w:b/>
          <w:sz w:val="24"/>
          <w:szCs w:val="24"/>
        </w:rPr>
      </w:pPr>
      <w:r w:rsidRPr="00A85D9F">
        <w:rPr>
          <w:rStyle w:val="addmd1"/>
          <w:rFonts w:cstheme="minorHAnsi"/>
          <w:b/>
          <w:sz w:val="24"/>
          <w:szCs w:val="24"/>
        </w:rPr>
        <w:t>1</w:t>
      </w:r>
      <w:r w:rsidR="00F374A0" w:rsidRPr="00A85D9F">
        <w:rPr>
          <w:rStyle w:val="addmd1"/>
          <w:rFonts w:cstheme="minorHAnsi"/>
          <w:sz w:val="24"/>
          <w:szCs w:val="24"/>
        </w:rPr>
        <w:t xml:space="preserve"> </w:t>
      </w:r>
      <w:r w:rsidR="00F374A0" w:rsidRPr="00A85D9F">
        <w:rPr>
          <w:rStyle w:val="addmd1"/>
          <w:rFonts w:cstheme="minorHAnsi"/>
          <w:b/>
          <w:sz w:val="24"/>
          <w:szCs w:val="24"/>
        </w:rPr>
        <w:t>De invloed van de kerk op het beeld van sodomie</w:t>
      </w:r>
      <w:r w:rsidR="004E4C97" w:rsidRPr="00D67312">
        <w:rPr>
          <w:rStyle w:val="addmd1"/>
          <w:rFonts w:cstheme="minorHAnsi"/>
          <w:sz w:val="24"/>
          <w:szCs w:val="24"/>
        </w:rPr>
        <w:t>………………………………</w:t>
      </w:r>
      <w:r w:rsidR="00D67312">
        <w:rPr>
          <w:rStyle w:val="addmd1"/>
          <w:rFonts w:cstheme="minorHAnsi"/>
          <w:sz w:val="24"/>
          <w:szCs w:val="24"/>
        </w:rPr>
        <w:t>.</w:t>
      </w:r>
      <w:r w:rsidR="004E4C97" w:rsidRPr="00D67312">
        <w:rPr>
          <w:rStyle w:val="addmd1"/>
          <w:rFonts w:cstheme="minorHAnsi"/>
          <w:sz w:val="24"/>
          <w:szCs w:val="24"/>
        </w:rPr>
        <w:t>…………………………</w:t>
      </w:r>
      <w:r w:rsidR="00D67312" w:rsidRPr="00D67312">
        <w:rPr>
          <w:rStyle w:val="addmd1"/>
          <w:rFonts w:cstheme="minorHAnsi"/>
          <w:sz w:val="24"/>
          <w:szCs w:val="24"/>
        </w:rPr>
        <w:t>.</w:t>
      </w:r>
      <w:r w:rsidR="00D67312">
        <w:rPr>
          <w:rStyle w:val="addmd1"/>
          <w:rFonts w:cstheme="minorHAnsi"/>
          <w:b/>
          <w:sz w:val="24"/>
          <w:szCs w:val="24"/>
        </w:rPr>
        <w:t>4</w:t>
      </w:r>
      <w:r w:rsidRPr="00A85D9F">
        <w:rPr>
          <w:rStyle w:val="addmd1"/>
          <w:rFonts w:cstheme="minorHAnsi"/>
          <w:sz w:val="24"/>
          <w:szCs w:val="24"/>
        </w:rPr>
        <w:br/>
      </w:r>
      <w:r w:rsidR="00F374A0" w:rsidRPr="00A85D9F">
        <w:rPr>
          <w:rStyle w:val="addmd1"/>
          <w:rFonts w:cstheme="minorHAnsi"/>
          <w:sz w:val="24"/>
          <w:szCs w:val="24"/>
        </w:rPr>
        <w:t>1.1 De Bijbel</w:t>
      </w:r>
      <w:r w:rsidR="004E4C97">
        <w:rPr>
          <w:rStyle w:val="addmd1"/>
          <w:rFonts w:cstheme="minorHAnsi"/>
          <w:sz w:val="24"/>
          <w:szCs w:val="24"/>
        </w:rPr>
        <w:t>…………………………………………………………………………………………………………………………</w:t>
      </w:r>
      <w:r w:rsidR="00D67312">
        <w:rPr>
          <w:rStyle w:val="addmd1"/>
          <w:rFonts w:cstheme="minorHAnsi"/>
          <w:sz w:val="24"/>
          <w:szCs w:val="24"/>
        </w:rPr>
        <w:t>.4</w:t>
      </w:r>
      <w:r w:rsidR="00F374A0" w:rsidRPr="00A85D9F">
        <w:rPr>
          <w:rStyle w:val="addmd1"/>
          <w:rFonts w:cstheme="minorHAnsi"/>
          <w:sz w:val="24"/>
          <w:szCs w:val="24"/>
        </w:rPr>
        <w:br/>
        <w:t>1.2</w:t>
      </w:r>
      <w:r w:rsidR="00721BEA" w:rsidRPr="00A85D9F">
        <w:rPr>
          <w:rStyle w:val="addmd1"/>
          <w:rFonts w:cstheme="minorHAnsi"/>
          <w:sz w:val="24"/>
          <w:szCs w:val="24"/>
        </w:rPr>
        <w:t xml:space="preserve"> Reli</w:t>
      </w:r>
      <w:r w:rsidR="008974C3">
        <w:rPr>
          <w:rStyle w:val="addmd1"/>
          <w:rFonts w:cstheme="minorHAnsi"/>
          <w:sz w:val="24"/>
          <w:szCs w:val="24"/>
        </w:rPr>
        <w:t>gieuze werken over sodomie</w:t>
      </w:r>
      <w:r w:rsidR="004E4C97">
        <w:rPr>
          <w:rStyle w:val="addmd1"/>
          <w:rFonts w:cstheme="minorHAnsi"/>
          <w:sz w:val="24"/>
          <w:szCs w:val="24"/>
        </w:rPr>
        <w:t>……………………………………………………………………………………</w:t>
      </w:r>
      <w:r w:rsidR="00D67312">
        <w:rPr>
          <w:rStyle w:val="addmd1"/>
          <w:rFonts w:cstheme="minorHAnsi"/>
          <w:sz w:val="24"/>
          <w:szCs w:val="24"/>
        </w:rPr>
        <w:t>..5</w:t>
      </w:r>
      <w:r w:rsidR="008974C3">
        <w:rPr>
          <w:rStyle w:val="addmd1"/>
          <w:rFonts w:cstheme="minorHAnsi"/>
          <w:sz w:val="24"/>
          <w:szCs w:val="24"/>
        </w:rPr>
        <w:br/>
        <w:t xml:space="preserve">1.3 </w:t>
      </w:r>
      <w:r w:rsidR="008F2DD1">
        <w:rPr>
          <w:rStyle w:val="addmd1"/>
          <w:rFonts w:cstheme="minorHAnsi"/>
          <w:sz w:val="24"/>
          <w:szCs w:val="24"/>
        </w:rPr>
        <w:t>De p</w:t>
      </w:r>
      <w:r w:rsidR="008974C3">
        <w:rPr>
          <w:rStyle w:val="addmd1"/>
          <w:rFonts w:cstheme="minorHAnsi"/>
          <w:sz w:val="24"/>
          <w:szCs w:val="24"/>
        </w:rPr>
        <w:t xml:space="preserve">ublieke </w:t>
      </w:r>
      <w:r w:rsidR="008F2DD1">
        <w:rPr>
          <w:rStyle w:val="addmd1"/>
          <w:rFonts w:cstheme="minorHAnsi"/>
          <w:sz w:val="24"/>
          <w:szCs w:val="24"/>
        </w:rPr>
        <w:t>mening over</w:t>
      </w:r>
      <w:r w:rsidR="00721BEA" w:rsidRPr="00A85D9F">
        <w:rPr>
          <w:rStyle w:val="addmd1"/>
          <w:rFonts w:cstheme="minorHAnsi"/>
          <w:sz w:val="24"/>
          <w:szCs w:val="24"/>
        </w:rPr>
        <w:t xml:space="preserve"> sodomie</w:t>
      </w:r>
      <w:r w:rsidR="004E4C97">
        <w:rPr>
          <w:rStyle w:val="addmd1"/>
          <w:rFonts w:cstheme="minorHAnsi"/>
          <w:sz w:val="24"/>
          <w:szCs w:val="24"/>
        </w:rPr>
        <w:t>…………………………………………………………………………………</w:t>
      </w:r>
      <w:r w:rsidR="00D67312">
        <w:rPr>
          <w:rStyle w:val="addmd1"/>
          <w:rFonts w:cstheme="minorHAnsi"/>
          <w:sz w:val="24"/>
          <w:szCs w:val="24"/>
        </w:rPr>
        <w:t>..7</w:t>
      </w:r>
      <w:r w:rsidR="008974C3">
        <w:rPr>
          <w:rStyle w:val="addmd1"/>
          <w:rFonts w:cstheme="minorHAnsi"/>
          <w:sz w:val="24"/>
          <w:szCs w:val="24"/>
        </w:rPr>
        <w:br/>
        <w:t>1.4 C</w:t>
      </w:r>
      <w:r w:rsidR="00C610AB" w:rsidRPr="00A85D9F">
        <w:rPr>
          <w:rStyle w:val="addmd1"/>
          <w:rFonts w:cstheme="minorHAnsi"/>
          <w:sz w:val="24"/>
          <w:szCs w:val="24"/>
        </w:rPr>
        <w:t>onclusie</w:t>
      </w:r>
      <w:r w:rsidR="004E4C97">
        <w:rPr>
          <w:rStyle w:val="addmd1"/>
          <w:rFonts w:cstheme="minorHAnsi"/>
          <w:sz w:val="24"/>
          <w:szCs w:val="24"/>
        </w:rPr>
        <w:t>…………………………………………………………………………………………………………………………</w:t>
      </w:r>
      <w:r w:rsidR="00D67312">
        <w:rPr>
          <w:rStyle w:val="addmd1"/>
          <w:rFonts w:cstheme="minorHAnsi"/>
          <w:sz w:val="24"/>
          <w:szCs w:val="24"/>
        </w:rPr>
        <w:t>9</w:t>
      </w:r>
      <w:r w:rsidR="00721BEA" w:rsidRPr="00A85D9F">
        <w:rPr>
          <w:rStyle w:val="addmd1"/>
          <w:rFonts w:cstheme="minorHAnsi"/>
          <w:sz w:val="24"/>
          <w:szCs w:val="24"/>
        </w:rPr>
        <w:br/>
      </w:r>
    </w:p>
    <w:p w:rsidR="0086377C" w:rsidRPr="00A85D9F" w:rsidRDefault="0086377C" w:rsidP="00E22D4F">
      <w:pPr>
        <w:pStyle w:val="Lijstalinea"/>
        <w:autoSpaceDE w:val="0"/>
        <w:autoSpaceDN w:val="0"/>
        <w:adjustRightInd w:val="0"/>
        <w:spacing w:after="0" w:line="240" w:lineRule="auto"/>
        <w:ind w:left="0"/>
        <w:jc w:val="center"/>
        <w:rPr>
          <w:rStyle w:val="addmd1"/>
          <w:rFonts w:cstheme="minorHAnsi"/>
          <w:sz w:val="24"/>
          <w:szCs w:val="24"/>
        </w:rPr>
      </w:pPr>
      <w:r w:rsidRPr="00A85D9F">
        <w:rPr>
          <w:rStyle w:val="addmd1"/>
          <w:rFonts w:cstheme="minorHAnsi"/>
          <w:b/>
          <w:sz w:val="24"/>
          <w:szCs w:val="24"/>
        </w:rPr>
        <w:t>2</w:t>
      </w:r>
      <w:r w:rsidR="00437115" w:rsidRPr="00A85D9F">
        <w:rPr>
          <w:rStyle w:val="addmd1"/>
          <w:rFonts w:cstheme="minorHAnsi"/>
          <w:b/>
          <w:sz w:val="24"/>
          <w:szCs w:val="24"/>
        </w:rPr>
        <w:t xml:space="preserve"> </w:t>
      </w:r>
      <w:r w:rsidR="000D2E04">
        <w:rPr>
          <w:rFonts w:cstheme="minorHAnsi"/>
          <w:b/>
          <w:sz w:val="24"/>
          <w:szCs w:val="24"/>
        </w:rPr>
        <w:t>De rol</w:t>
      </w:r>
      <w:r w:rsidR="00F57FAB" w:rsidRPr="00A85D9F">
        <w:rPr>
          <w:rFonts w:cstheme="minorHAnsi"/>
          <w:b/>
          <w:sz w:val="24"/>
          <w:szCs w:val="24"/>
        </w:rPr>
        <w:t xml:space="preserve"> van de kerk </w:t>
      </w:r>
      <w:r w:rsidR="000D2E04">
        <w:rPr>
          <w:rFonts w:cstheme="minorHAnsi"/>
          <w:b/>
          <w:sz w:val="24"/>
          <w:szCs w:val="24"/>
        </w:rPr>
        <w:t>in</w:t>
      </w:r>
      <w:r w:rsidR="00734F46" w:rsidRPr="00A85D9F">
        <w:rPr>
          <w:rFonts w:cstheme="minorHAnsi"/>
          <w:b/>
          <w:sz w:val="24"/>
          <w:szCs w:val="24"/>
        </w:rPr>
        <w:t xml:space="preserve"> de</w:t>
      </w:r>
      <w:r w:rsidR="008974C3">
        <w:rPr>
          <w:rFonts w:cstheme="minorHAnsi"/>
          <w:b/>
          <w:sz w:val="24"/>
          <w:szCs w:val="24"/>
        </w:rPr>
        <w:t xml:space="preserve"> Nederlandse</w:t>
      </w:r>
      <w:r w:rsidR="00734F46" w:rsidRPr="00A85D9F">
        <w:rPr>
          <w:rFonts w:cstheme="minorHAnsi"/>
          <w:b/>
          <w:sz w:val="24"/>
          <w:szCs w:val="24"/>
        </w:rPr>
        <w:t xml:space="preserve"> samenleving</w:t>
      </w:r>
      <w:r w:rsidR="004E4C97" w:rsidRPr="00D67312">
        <w:rPr>
          <w:rFonts w:cstheme="minorHAnsi"/>
          <w:sz w:val="24"/>
          <w:szCs w:val="24"/>
        </w:rPr>
        <w:t>…………………………………………</w:t>
      </w:r>
      <w:r w:rsidR="00D67312">
        <w:rPr>
          <w:rFonts w:cstheme="minorHAnsi"/>
          <w:sz w:val="24"/>
          <w:szCs w:val="24"/>
        </w:rPr>
        <w:t>.</w:t>
      </w:r>
      <w:r w:rsidR="004E4C97" w:rsidRPr="00D67312">
        <w:rPr>
          <w:rFonts w:cstheme="minorHAnsi"/>
          <w:sz w:val="24"/>
          <w:szCs w:val="24"/>
        </w:rPr>
        <w:t>……………</w:t>
      </w:r>
      <w:r w:rsidR="00D67312" w:rsidRPr="00D67312">
        <w:rPr>
          <w:rFonts w:cstheme="minorHAnsi"/>
          <w:sz w:val="24"/>
          <w:szCs w:val="24"/>
        </w:rPr>
        <w:t>.</w:t>
      </w:r>
      <w:r w:rsidR="00D67312">
        <w:rPr>
          <w:rFonts w:cstheme="minorHAnsi"/>
          <w:b/>
          <w:sz w:val="24"/>
          <w:szCs w:val="24"/>
        </w:rPr>
        <w:t>11</w:t>
      </w:r>
      <w:r w:rsidR="00437115" w:rsidRPr="00A85D9F">
        <w:rPr>
          <w:rStyle w:val="addmd1"/>
          <w:rFonts w:cstheme="minorHAnsi"/>
          <w:b/>
          <w:sz w:val="24"/>
          <w:szCs w:val="24"/>
        </w:rPr>
        <w:br/>
      </w:r>
      <w:r w:rsidR="001E63E5" w:rsidRPr="00A85D9F">
        <w:rPr>
          <w:rStyle w:val="addmd1"/>
          <w:rFonts w:cstheme="minorHAnsi"/>
          <w:sz w:val="24"/>
          <w:szCs w:val="24"/>
        </w:rPr>
        <w:t>2</w:t>
      </w:r>
      <w:r w:rsidR="008974C3">
        <w:rPr>
          <w:rStyle w:val="addmd1"/>
          <w:rFonts w:cstheme="minorHAnsi"/>
          <w:sz w:val="24"/>
          <w:szCs w:val="24"/>
        </w:rPr>
        <w:t>.1 De p</w:t>
      </w:r>
      <w:r w:rsidR="00437115" w:rsidRPr="00A85D9F">
        <w:rPr>
          <w:rStyle w:val="addmd1"/>
          <w:rFonts w:cstheme="minorHAnsi"/>
          <w:sz w:val="24"/>
          <w:szCs w:val="24"/>
        </w:rPr>
        <w:t>ositie</w:t>
      </w:r>
      <w:r w:rsidR="008974C3">
        <w:rPr>
          <w:rStyle w:val="addmd1"/>
          <w:rFonts w:cstheme="minorHAnsi"/>
          <w:sz w:val="24"/>
          <w:szCs w:val="24"/>
        </w:rPr>
        <w:t xml:space="preserve"> van de</w:t>
      </w:r>
      <w:r w:rsidR="00437115" w:rsidRPr="00A85D9F">
        <w:rPr>
          <w:rStyle w:val="addmd1"/>
          <w:rFonts w:cstheme="minorHAnsi"/>
          <w:sz w:val="24"/>
          <w:szCs w:val="24"/>
        </w:rPr>
        <w:t xml:space="preserve"> kerk in de samenleving</w:t>
      </w:r>
      <w:r w:rsidR="004E4C97">
        <w:rPr>
          <w:rStyle w:val="addmd1"/>
          <w:rFonts w:cstheme="minorHAnsi"/>
          <w:sz w:val="24"/>
          <w:szCs w:val="24"/>
        </w:rPr>
        <w:t>………………………………………………………………………</w:t>
      </w:r>
      <w:r w:rsidR="00D67312">
        <w:rPr>
          <w:rStyle w:val="addmd1"/>
          <w:rFonts w:cstheme="minorHAnsi"/>
          <w:sz w:val="24"/>
          <w:szCs w:val="24"/>
        </w:rPr>
        <w:t>11</w:t>
      </w:r>
      <w:r w:rsidR="00437115" w:rsidRPr="00A85D9F">
        <w:rPr>
          <w:rStyle w:val="addmd1"/>
          <w:rFonts w:cstheme="minorHAnsi"/>
          <w:sz w:val="24"/>
          <w:szCs w:val="24"/>
        </w:rPr>
        <w:br/>
      </w:r>
      <w:r w:rsidR="001E63E5" w:rsidRPr="00A85D9F">
        <w:rPr>
          <w:rStyle w:val="addmd1"/>
          <w:rFonts w:cstheme="minorHAnsi"/>
          <w:sz w:val="24"/>
          <w:szCs w:val="24"/>
        </w:rPr>
        <w:t>2</w:t>
      </w:r>
      <w:r w:rsidR="008974C3">
        <w:rPr>
          <w:rStyle w:val="addmd1"/>
          <w:rFonts w:cstheme="minorHAnsi"/>
          <w:sz w:val="24"/>
          <w:szCs w:val="24"/>
        </w:rPr>
        <w:t>.2 D</w:t>
      </w:r>
      <w:r w:rsidR="00437115" w:rsidRPr="00A85D9F">
        <w:rPr>
          <w:rStyle w:val="addmd1"/>
          <w:rFonts w:cstheme="minorHAnsi"/>
          <w:sz w:val="24"/>
          <w:szCs w:val="24"/>
        </w:rPr>
        <w:t xml:space="preserve">e </w:t>
      </w:r>
      <w:r w:rsidR="008974C3">
        <w:rPr>
          <w:rStyle w:val="addmd1"/>
          <w:rFonts w:cstheme="minorHAnsi"/>
          <w:sz w:val="24"/>
          <w:szCs w:val="24"/>
        </w:rPr>
        <w:t xml:space="preserve">Nederlandse </w:t>
      </w:r>
      <w:r w:rsidR="00437115" w:rsidRPr="00A85D9F">
        <w:rPr>
          <w:rStyle w:val="addmd1"/>
          <w:rFonts w:cstheme="minorHAnsi"/>
          <w:sz w:val="24"/>
          <w:szCs w:val="24"/>
        </w:rPr>
        <w:t>verlichting</w:t>
      </w:r>
      <w:r w:rsidR="004E4C97">
        <w:rPr>
          <w:rStyle w:val="addmd1"/>
          <w:rFonts w:cstheme="minorHAnsi"/>
          <w:sz w:val="24"/>
          <w:szCs w:val="24"/>
        </w:rPr>
        <w:t>……………………………………………………………………………………………</w:t>
      </w:r>
      <w:r w:rsidR="00D67312">
        <w:rPr>
          <w:rStyle w:val="addmd1"/>
          <w:rFonts w:cstheme="minorHAnsi"/>
          <w:sz w:val="24"/>
          <w:szCs w:val="24"/>
        </w:rPr>
        <w:t>13</w:t>
      </w:r>
      <w:r w:rsidR="00437115" w:rsidRPr="00A85D9F">
        <w:rPr>
          <w:rStyle w:val="addmd1"/>
          <w:rFonts w:cstheme="minorHAnsi"/>
          <w:sz w:val="24"/>
          <w:szCs w:val="24"/>
        </w:rPr>
        <w:br/>
      </w:r>
      <w:r w:rsidR="001E63E5" w:rsidRPr="00A85D9F">
        <w:rPr>
          <w:rStyle w:val="addmd1"/>
          <w:rFonts w:cstheme="minorHAnsi"/>
          <w:sz w:val="24"/>
          <w:szCs w:val="24"/>
        </w:rPr>
        <w:t>2</w:t>
      </w:r>
      <w:r w:rsidR="00437115" w:rsidRPr="00A85D9F">
        <w:rPr>
          <w:rStyle w:val="addmd1"/>
          <w:rFonts w:cstheme="minorHAnsi"/>
          <w:sz w:val="24"/>
          <w:szCs w:val="24"/>
        </w:rPr>
        <w:t>.3</w:t>
      </w:r>
      <w:r w:rsidR="00437115" w:rsidRPr="00A85D9F">
        <w:rPr>
          <w:rStyle w:val="addmd1"/>
          <w:rFonts w:cstheme="minorHAnsi"/>
          <w:b/>
          <w:sz w:val="24"/>
          <w:szCs w:val="24"/>
        </w:rPr>
        <w:t xml:space="preserve"> </w:t>
      </w:r>
      <w:r w:rsidR="008974C3">
        <w:rPr>
          <w:rStyle w:val="addmd1"/>
          <w:rFonts w:cstheme="minorHAnsi"/>
          <w:sz w:val="24"/>
          <w:szCs w:val="24"/>
        </w:rPr>
        <w:t>K</w:t>
      </w:r>
      <w:r w:rsidR="00437115" w:rsidRPr="00A85D9F">
        <w:rPr>
          <w:rStyle w:val="addmd1"/>
          <w:rFonts w:cstheme="minorHAnsi"/>
          <w:sz w:val="24"/>
          <w:szCs w:val="24"/>
        </w:rPr>
        <w:t>erk</w:t>
      </w:r>
      <w:r w:rsidR="00F63C37">
        <w:rPr>
          <w:rStyle w:val="addmd1"/>
          <w:rFonts w:cstheme="minorHAnsi"/>
          <w:sz w:val="24"/>
          <w:szCs w:val="24"/>
        </w:rPr>
        <w:t>elijke rechtbanken</w:t>
      </w:r>
      <w:r w:rsidR="00F63C37" w:rsidRPr="00E22D4F">
        <w:rPr>
          <w:rStyle w:val="addmd1"/>
          <w:rFonts w:cstheme="minorHAnsi"/>
          <w:sz w:val="24"/>
          <w:szCs w:val="24"/>
        </w:rPr>
        <w:t>.</w:t>
      </w:r>
      <w:r w:rsidR="004E4C97" w:rsidRPr="00E22D4F">
        <w:rPr>
          <w:rStyle w:val="addmd1"/>
          <w:rFonts w:cstheme="minorHAnsi"/>
          <w:sz w:val="24"/>
          <w:szCs w:val="24"/>
        </w:rPr>
        <w:t>…………………………………………………………………………………………………</w:t>
      </w:r>
      <w:r w:rsidR="00D67312">
        <w:rPr>
          <w:rStyle w:val="addmd1"/>
          <w:rFonts w:cstheme="minorHAnsi"/>
          <w:sz w:val="24"/>
          <w:szCs w:val="24"/>
        </w:rPr>
        <w:t>14</w:t>
      </w:r>
      <w:r w:rsidR="001E63E5" w:rsidRPr="00A85D9F">
        <w:rPr>
          <w:rStyle w:val="addmd1"/>
          <w:rFonts w:cstheme="minorHAnsi"/>
          <w:sz w:val="24"/>
          <w:szCs w:val="24"/>
        </w:rPr>
        <w:br/>
        <w:t>2</w:t>
      </w:r>
      <w:r w:rsidR="008974C3">
        <w:rPr>
          <w:rStyle w:val="addmd1"/>
          <w:rFonts w:cstheme="minorHAnsi"/>
          <w:sz w:val="24"/>
          <w:szCs w:val="24"/>
        </w:rPr>
        <w:t>.4 C</w:t>
      </w:r>
      <w:r w:rsidR="00F57FAB" w:rsidRPr="00A85D9F">
        <w:rPr>
          <w:rStyle w:val="addmd1"/>
          <w:rFonts w:cstheme="minorHAnsi"/>
          <w:sz w:val="24"/>
          <w:szCs w:val="24"/>
        </w:rPr>
        <w:t>onclusie</w:t>
      </w:r>
      <w:r w:rsidR="008974C3">
        <w:rPr>
          <w:rStyle w:val="addmd1"/>
          <w:rFonts w:cstheme="minorHAnsi"/>
          <w:sz w:val="24"/>
          <w:szCs w:val="24"/>
        </w:rPr>
        <w:t>.</w:t>
      </w:r>
      <w:r w:rsidR="004E4C97">
        <w:rPr>
          <w:rStyle w:val="addmd1"/>
          <w:rFonts w:cstheme="minorHAnsi"/>
          <w:sz w:val="24"/>
          <w:szCs w:val="24"/>
        </w:rPr>
        <w:t>………………………………………………………………………………………………………………………</w:t>
      </w:r>
      <w:r w:rsidR="00D67312">
        <w:rPr>
          <w:rStyle w:val="addmd1"/>
          <w:rFonts w:cstheme="minorHAnsi"/>
          <w:sz w:val="24"/>
          <w:szCs w:val="24"/>
        </w:rPr>
        <w:t>16</w:t>
      </w:r>
    </w:p>
    <w:p w:rsidR="0086377C" w:rsidRPr="00A85D9F" w:rsidRDefault="0086377C" w:rsidP="00E22D4F">
      <w:pPr>
        <w:pStyle w:val="Lijstalinea"/>
        <w:autoSpaceDE w:val="0"/>
        <w:autoSpaceDN w:val="0"/>
        <w:adjustRightInd w:val="0"/>
        <w:spacing w:after="0" w:line="240" w:lineRule="auto"/>
        <w:ind w:left="0"/>
        <w:jc w:val="center"/>
        <w:rPr>
          <w:rStyle w:val="addmd1"/>
          <w:rFonts w:cstheme="minorHAnsi"/>
          <w:b/>
          <w:sz w:val="24"/>
          <w:szCs w:val="24"/>
        </w:rPr>
      </w:pPr>
      <w:r w:rsidRPr="00A85D9F">
        <w:rPr>
          <w:rStyle w:val="addmd1"/>
          <w:rFonts w:cstheme="minorHAnsi"/>
          <w:b/>
          <w:sz w:val="24"/>
          <w:szCs w:val="24"/>
        </w:rPr>
        <w:br/>
        <w:t xml:space="preserve">3 </w:t>
      </w:r>
      <w:r w:rsidR="008F2DD1">
        <w:rPr>
          <w:rStyle w:val="addmd1"/>
          <w:rFonts w:cstheme="minorHAnsi"/>
          <w:b/>
          <w:sz w:val="24"/>
          <w:szCs w:val="24"/>
        </w:rPr>
        <w:t>H</w:t>
      </w:r>
      <w:r w:rsidR="001E63E5" w:rsidRPr="00A85D9F">
        <w:rPr>
          <w:rStyle w:val="addmd1"/>
          <w:rFonts w:cstheme="minorHAnsi"/>
          <w:b/>
          <w:sz w:val="24"/>
          <w:szCs w:val="24"/>
        </w:rPr>
        <w:t xml:space="preserve">et gerechtelijke </w:t>
      </w:r>
      <w:r w:rsidRPr="00A85D9F">
        <w:rPr>
          <w:rStyle w:val="addmd1"/>
          <w:rFonts w:cstheme="minorHAnsi"/>
          <w:b/>
          <w:sz w:val="24"/>
          <w:szCs w:val="24"/>
        </w:rPr>
        <w:t>discours rondom sodomie</w:t>
      </w:r>
      <w:r w:rsidR="004E4C97" w:rsidRPr="00D67312">
        <w:rPr>
          <w:rStyle w:val="addmd1"/>
          <w:rFonts w:cstheme="minorHAnsi"/>
          <w:sz w:val="24"/>
          <w:szCs w:val="24"/>
        </w:rPr>
        <w:t>…………………………………………………………………</w:t>
      </w:r>
      <w:r w:rsidR="00D67312">
        <w:rPr>
          <w:rStyle w:val="addmd1"/>
          <w:rFonts w:cstheme="minorHAnsi"/>
          <w:b/>
          <w:sz w:val="24"/>
          <w:szCs w:val="24"/>
        </w:rPr>
        <w:t>.18</w:t>
      </w:r>
    </w:p>
    <w:p w:rsidR="00783E20" w:rsidRPr="00A85D9F" w:rsidRDefault="0086377C" w:rsidP="00E22D4F">
      <w:pPr>
        <w:pStyle w:val="Lijstalinea"/>
        <w:autoSpaceDE w:val="0"/>
        <w:autoSpaceDN w:val="0"/>
        <w:adjustRightInd w:val="0"/>
        <w:spacing w:after="0" w:line="240" w:lineRule="auto"/>
        <w:ind w:left="0"/>
        <w:jc w:val="center"/>
        <w:rPr>
          <w:rStyle w:val="addmd1"/>
          <w:rFonts w:cstheme="minorHAnsi"/>
          <w:sz w:val="24"/>
          <w:szCs w:val="24"/>
        </w:rPr>
      </w:pPr>
      <w:r w:rsidRPr="00A85D9F">
        <w:rPr>
          <w:rStyle w:val="addmd1"/>
          <w:rFonts w:cstheme="minorHAnsi"/>
          <w:sz w:val="24"/>
          <w:szCs w:val="24"/>
        </w:rPr>
        <w:t xml:space="preserve">3.1 </w:t>
      </w:r>
      <w:r w:rsidR="008F2DD1">
        <w:rPr>
          <w:rStyle w:val="addmd1"/>
          <w:rFonts w:cstheme="minorHAnsi"/>
          <w:sz w:val="24"/>
          <w:szCs w:val="24"/>
        </w:rPr>
        <w:t>O</w:t>
      </w:r>
      <w:r w:rsidR="007E7C4D" w:rsidRPr="00A85D9F">
        <w:rPr>
          <w:rStyle w:val="addmd1"/>
          <w:rFonts w:cstheme="minorHAnsi"/>
          <w:sz w:val="24"/>
          <w:szCs w:val="24"/>
        </w:rPr>
        <w:t>pbloei vervolgingen in 1730</w:t>
      </w:r>
      <w:r w:rsidR="004E4C97">
        <w:rPr>
          <w:rStyle w:val="addmd1"/>
          <w:rFonts w:cstheme="minorHAnsi"/>
          <w:sz w:val="24"/>
          <w:szCs w:val="24"/>
        </w:rPr>
        <w:t>………………………………………………………………………………………</w:t>
      </w:r>
      <w:r w:rsidR="00D67312">
        <w:rPr>
          <w:rStyle w:val="addmd1"/>
          <w:rFonts w:cstheme="minorHAnsi"/>
          <w:sz w:val="24"/>
          <w:szCs w:val="24"/>
        </w:rPr>
        <w:t>..18</w:t>
      </w:r>
      <w:r w:rsidR="00DB7649" w:rsidRPr="00A85D9F">
        <w:rPr>
          <w:rStyle w:val="addmd1"/>
          <w:rFonts w:cstheme="minorHAnsi"/>
          <w:sz w:val="24"/>
          <w:szCs w:val="24"/>
        </w:rPr>
        <w:br/>
        <w:t xml:space="preserve">3.2 </w:t>
      </w:r>
      <w:r w:rsidR="008F2DD1">
        <w:rPr>
          <w:rStyle w:val="addmd1"/>
          <w:rFonts w:cstheme="minorHAnsi"/>
          <w:sz w:val="24"/>
          <w:szCs w:val="24"/>
        </w:rPr>
        <w:t>H</w:t>
      </w:r>
      <w:r w:rsidR="007E7C4D" w:rsidRPr="00A85D9F">
        <w:rPr>
          <w:rStyle w:val="addmd1"/>
          <w:rFonts w:cstheme="minorHAnsi"/>
          <w:sz w:val="24"/>
          <w:szCs w:val="24"/>
        </w:rPr>
        <w:t>et proces</w:t>
      </w:r>
      <w:r w:rsidR="004E4C97">
        <w:rPr>
          <w:rStyle w:val="addmd1"/>
          <w:rFonts w:cstheme="minorHAnsi"/>
          <w:sz w:val="24"/>
          <w:szCs w:val="24"/>
        </w:rPr>
        <w:t>……………………………………………………………………………………………………………………</w:t>
      </w:r>
      <w:r w:rsidR="00D67312">
        <w:rPr>
          <w:rStyle w:val="addmd1"/>
          <w:rFonts w:cstheme="minorHAnsi"/>
          <w:sz w:val="24"/>
          <w:szCs w:val="24"/>
        </w:rPr>
        <w:t>..19</w:t>
      </w:r>
      <w:r w:rsidRPr="00A85D9F">
        <w:rPr>
          <w:rStyle w:val="addmd1"/>
          <w:rFonts w:cstheme="minorHAnsi"/>
          <w:sz w:val="24"/>
          <w:szCs w:val="24"/>
        </w:rPr>
        <w:br/>
        <w:t>3</w:t>
      </w:r>
      <w:r w:rsidR="00912D79" w:rsidRPr="00A85D9F">
        <w:rPr>
          <w:rStyle w:val="addmd1"/>
          <w:rFonts w:cstheme="minorHAnsi"/>
          <w:sz w:val="24"/>
          <w:szCs w:val="24"/>
        </w:rPr>
        <w:t>.3</w:t>
      </w:r>
      <w:r w:rsidR="008F2DD1">
        <w:rPr>
          <w:rStyle w:val="addmd1"/>
          <w:rFonts w:cstheme="minorHAnsi"/>
          <w:sz w:val="24"/>
          <w:szCs w:val="24"/>
        </w:rPr>
        <w:t xml:space="preserve"> Het p</w:t>
      </w:r>
      <w:r w:rsidRPr="00A85D9F">
        <w:rPr>
          <w:rStyle w:val="addmd1"/>
          <w:rFonts w:cstheme="minorHAnsi"/>
          <w:sz w:val="24"/>
          <w:szCs w:val="24"/>
        </w:rPr>
        <w:t xml:space="preserve">lakkaat </w:t>
      </w:r>
      <w:r w:rsidR="008F2DD1">
        <w:rPr>
          <w:rStyle w:val="addmd1"/>
          <w:rFonts w:cstheme="minorHAnsi"/>
          <w:sz w:val="24"/>
          <w:szCs w:val="24"/>
        </w:rPr>
        <w:t xml:space="preserve">uit </w:t>
      </w:r>
      <w:r w:rsidRPr="00A85D9F">
        <w:rPr>
          <w:rStyle w:val="addmd1"/>
          <w:rFonts w:cstheme="minorHAnsi"/>
          <w:sz w:val="24"/>
          <w:szCs w:val="24"/>
        </w:rPr>
        <w:t xml:space="preserve">1730 en </w:t>
      </w:r>
      <w:r w:rsidR="008F2DD1">
        <w:rPr>
          <w:rStyle w:val="addmd1"/>
          <w:rFonts w:cstheme="minorHAnsi"/>
          <w:sz w:val="24"/>
          <w:szCs w:val="24"/>
        </w:rPr>
        <w:t xml:space="preserve">de </w:t>
      </w:r>
      <w:r w:rsidR="006355B0">
        <w:rPr>
          <w:rStyle w:val="addmd1"/>
          <w:rFonts w:cstheme="minorHAnsi"/>
          <w:sz w:val="24"/>
          <w:szCs w:val="24"/>
        </w:rPr>
        <w:t>C</w:t>
      </w:r>
      <w:r w:rsidRPr="00A85D9F">
        <w:rPr>
          <w:rStyle w:val="addmd1"/>
          <w:rFonts w:cstheme="minorHAnsi"/>
          <w:sz w:val="24"/>
          <w:szCs w:val="24"/>
        </w:rPr>
        <w:t xml:space="preserve">ode </w:t>
      </w:r>
      <w:r w:rsidR="006355B0">
        <w:rPr>
          <w:rStyle w:val="addmd1"/>
          <w:rFonts w:cstheme="minorHAnsi"/>
          <w:sz w:val="24"/>
          <w:szCs w:val="24"/>
        </w:rPr>
        <w:t>P</w:t>
      </w:r>
      <w:r w:rsidRPr="00A85D9F">
        <w:rPr>
          <w:rStyle w:val="addmd1"/>
          <w:rFonts w:cstheme="minorHAnsi"/>
          <w:sz w:val="24"/>
          <w:szCs w:val="24"/>
        </w:rPr>
        <w:t xml:space="preserve">enál </w:t>
      </w:r>
      <w:r w:rsidR="006355B0">
        <w:rPr>
          <w:rStyle w:val="addmd1"/>
          <w:rFonts w:cstheme="minorHAnsi"/>
          <w:sz w:val="24"/>
          <w:szCs w:val="24"/>
        </w:rPr>
        <w:t>van 1</w:t>
      </w:r>
      <w:r w:rsidRPr="00A85D9F">
        <w:rPr>
          <w:rStyle w:val="addmd1"/>
          <w:rFonts w:cstheme="minorHAnsi"/>
          <w:sz w:val="24"/>
          <w:szCs w:val="24"/>
        </w:rPr>
        <w:t>811</w:t>
      </w:r>
      <w:r w:rsidR="006355B0">
        <w:rPr>
          <w:rStyle w:val="addmd1"/>
          <w:rFonts w:cstheme="minorHAnsi"/>
          <w:sz w:val="24"/>
          <w:szCs w:val="24"/>
        </w:rPr>
        <w:t>..</w:t>
      </w:r>
      <w:r w:rsidR="004E4C97">
        <w:rPr>
          <w:rStyle w:val="addmd1"/>
          <w:rFonts w:cstheme="minorHAnsi"/>
          <w:sz w:val="24"/>
          <w:szCs w:val="24"/>
        </w:rPr>
        <w:t>………………………………………………………</w:t>
      </w:r>
      <w:r w:rsidR="00D67312">
        <w:rPr>
          <w:rStyle w:val="addmd1"/>
          <w:rFonts w:cstheme="minorHAnsi"/>
          <w:sz w:val="24"/>
          <w:szCs w:val="24"/>
        </w:rPr>
        <w:t>.21</w:t>
      </w:r>
      <w:r w:rsidRPr="00A85D9F">
        <w:rPr>
          <w:rStyle w:val="addmd1"/>
          <w:rFonts w:cstheme="minorHAnsi"/>
          <w:sz w:val="24"/>
          <w:szCs w:val="24"/>
        </w:rPr>
        <w:br/>
        <w:t>3.</w:t>
      </w:r>
      <w:r w:rsidR="00912D79" w:rsidRPr="00A85D9F">
        <w:rPr>
          <w:rStyle w:val="addmd1"/>
          <w:rFonts w:cstheme="minorHAnsi"/>
          <w:sz w:val="24"/>
          <w:szCs w:val="24"/>
        </w:rPr>
        <w:t>4</w:t>
      </w:r>
      <w:r w:rsidRPr="00A85D9F">
        <w:rPr>
          <w:rStyle w:val="addmd1"/>
          <w:rFonts w:cstheme="minorHAnsi"/>
          <w:b/>
          <w:sz w:val="24"/>
          <w:szCs w:val="24"/>
        </w:rPr>
        <w:t xml:space="preserve"> </w:t>
      </w:r>
      <w:r w:rsidR="008F2DD1">
        <w:rPr>
          <w:rStyle w:val="addmd1"/>
          <w:rFonts w:cstheme="minorHAnsi"/>
          <w:sz w:val="24"/>
          <w:szCs w:val="24"/>
        </w:rPr>
        <w:t>V</w:t>
      </w:r>
      <w:r w:rsidRPr="00A85D9F">
        <w:rPr>
          <w:rStyle w:val="addmd1"/>
          <w:rFonts w:cstheme="minorHAnsi"/>
          <w:sz w:val="24"/>
          <w:szCs w:val="24"/>
        </w:rPr>
        <w:t>ergelijking</w:t>
      </w:r>
      <w:r w:rsidR="004E4C97">
        <w:rPr>
          <w:rStyle w:val="addmd1"/>
          <w:rFonts w:cstheme="minorHAnsi"/>
          <w:sz w:val="24"/>
          <w:szCs w:val="24"/>
        </w:rPr>
        <w:t>…………………………………………………………………………………………………………………</w:t>
      </w:r>
      <w:r w:rsidR="00D67312">
        <w:rPr>
          <w:rStyle w:val="addmd1"/>
          <w:rFonts w:cstheme="minorHAnsi"/>
          <w:sz w:val="24"/>
          <w:szCs w:val="24"/>
        </w:rPr>
        <w:t>…22</w:t>
      </w:r>
      <w:r w:rsidR="001E63E5" w:rsidRPr="00A85D9F">
        <w:rPr>
          <w:rStyle w:val="addmd1"/>
          <w:rFonts w:cstheme="minorHAnsi"/>
          <w:sz w:val="24"/>
          <w:szCs w:val="24"/>
        </w:rPr>
        <w:br/>
        <w:t>3</w:t>
      </w:r>
      <w:r w:rsidR="00912D79" w:rsidRPr="00A85D9F">
        <w:rPr>
          <w:rStyle w:val="addmd1"/>
          <w:rFonts w:cstheme="minorHAnsi"/>
          <w:sz w:val="24"/>
          <w:szCs w:val="24"/>
        </w:rPr>
        <w:t>.5</w:t>
      </w:r>
      <w:r w:rsidR="008F2DD1">
        <w:rPr>
          <w:rStyle w:val="addmd1"/>
          <w:rFonts w:cstheme="minorHAnsi"/>
          <w:sz w:val="24"/>
          <w:szCs w:val="24"/>
        </w:rPr>
        <w:t xml:space="preserve"> C</w:t>
      </w:r>
      <w:r w:rsidRPr="00A85D9F">
        <w:rPr>
          <w:rStyle w:val="addmd1"/>
          <w:rFonts w:cstheme="minorHAnsi"/>
          <w:sz w:val="24"/>
          <w:szCs w:val="24"/>
        </w:rPr>
        <w:t>onclusie</w:t>
      </w:r>
      <w:r w:rsidR="004E4C97">
        <w:rPr>
          <w:rStyle w:val="addmd1"/>
          <w:rFonts w:cstheme="minorHAnsi"/>
          <w:sz w:val="24"/>
          <w:szCs w:val="24"/>
        </w:rPr>
        <w:t>………………………………………………………………………………………………………………………</w:t>
      </w:r>
      <w:r w:rsidR="00D67312">
        <w:rPr>
          <w:rStyle w:val="addmd1"/>
          <w:rFonts w:cstheme="minorHAnsi"/>
          <w:sz w:val="24"/>
          <w:szCs w:val="24"/>
        </w:rPr>
        <w:t>.23</w:t>
      </w:r>
      <w:r w:rsidR="001E63E5" w:rsidRPr="00A85D9F">
        <w:rPr>
          <w:rStyle w:val="addmd1"/>
          <w:rFonts w:cstheme="minorHAnsi"/>
          <w:sz w:val="24"/>
          <w:szCs w:val="24"/>
        </w:rPr>
        <w:br/>
      </w:r>
    </w:p>
    <w:p w:rsidR="00783E20" w:rsidRPr="00A85D9F" w:rsidRDefault="00783E20" w:rsidP="00E22D4F">
      <w:pPr>
        <w:pStyle w:val="Lijstalinea"/>
        <w:autoSpaceDE w:val="0"/>
        <w:autoSpaceDN w:val="0"/>
        <w:adjustRightInd w:val="0"/>
        <w:spacing w:after="0" w:line="240" w:lineRule="auto"/>
        <w:ind w:left="0"/>
        <w:jc w:val="center"/>
        <w:rPr>
          <w:rStyle w:val="addmd1"/>
          <w:rFonts w:cstheme="minorHAnsi"/>
          <w:b/>
          <w:sz w:val="24"/>
          <w:szCs w:val="24"/>
        </w:rPr>
      </w:pPr>
      <w:r w:rsidRPr="00A85D9F">
        <w:rPr>
          <w:rStyle w:val="addmd1"/>
          <w:rFonts w:cstheme="minorHAnsi"/>
          <w:b/>
          <w:sz w:val="24"/>
          <w:szCs w:val="24"/>
        </w:rPr>
        <w:t>Conclusie</w:t>
      </w:r>
      <w:r w:rsidR="004E4C97" w:rsidRPr="00D67312">
        <w:rPr>
          <w:rStyle w:val="addmd1"/>
          <w:rFonts w:cstheme="minorHAnsi"/>
          <w:sz w:val="24"/>
          <w:szCs w:val="24"/>
        </w:rPr>
        <w:t>………………………………………………………………………………………………………………………</w:t>
      </w:r>
      <w:r w:rsidR="00D67312">
        <w:rPr>
          <w:rStyle w:val="addmd1"/>
          <w:rFonts w:cstheme="minorHAnsi"/>
          <w:sz w:val="24"/>
          <w:szCs w:val="24"/>
        </w:rPr>
        <w:t>….</w:t>
      </w:r>
      <w:r w:rsidR="00D67312" w:rsidRPr="00D67312">
        <w:rPr>
          <w:rStyle w:val="addmd1"/>
          <w:rFonts w:cstheme="minorHAnsi"/>
          <w:sz w:val="24"/>
          <w:szCs w:val="24"/>
        </w:rPr>
        <w:t>…</w:t>
      </w:r>
      <w:r w:rsidR="00D67312">
        <w:rPr>
          <w:rStyle w:val="addmd1"/>
          <w:rFonts w:cstheme="minorHAnsi"/>
          <w:b/>
          <w:sz w:val="24"/>
          <w:szCs w:val="24"/>
        </w:rPr>
        <w:t>25</w:t>
      </w:r>
    </w:p>
    <w:p w:rsidR="00695D07" w:rsidRPr="00A85D9F" w:rsidRDefault="00695D07" w:rsidP="00E22D4F">
      <w:pPr>
        <w:pStyle w:val="Lijstalinea"/>
        <w:autoSpaceDE w:val="0"/>
        <w:autoSpaceDN w:val="0"/>
        <w:adjustRightInd w:val="0"/>
        <w:spacing w:after="0" w:line="240" w:lineRule="auto"/>
        <w:ind w:left="0"/>
        <w:jc w:val="center"/>
        <w:rPr>
          <w:rStyle w:val="addmd1"/>
          <w:rFonts w:cstheme="minorHAnsi"/>
          <w:sz w:val="24"/>
          <w:szCs w:val="24"/>
        </w:rPr>
      </w:pPr>
    </w:p>
    <w:p w:rsidR="00160A36" w:rsidRPr="00A85D9F" w:rsidRDefault="00160A36" w:rsidP="00E22D4F">
      <w:pPr>
        <w:pStyle w:val="Lijstalinea"/>
        <w:autoSpaceDE w:val="0"/>
        <w:autoSpaceDN w:val="0"/>
        <w:adjustRightInd w:val="0"/>
        <w:spacing w:after="0" w:line="240" w:lineRule="auto"/>
        <w:ind w:left="0"/>
        <w:jc w:val="center"/>
        <w:rPr>
          <w:rStyle w:val="addmd1"/>
          <w:rFonts w:cstheme="minorHAnsi"/>
          <w:b/>
          <w:sz w:val="24"/>
          <w:szCs w:val="24"/>
        </w:rPr>
      </w:pPr>
      <w:r w:rsidRPr="00A85D9F">
        <w:rPr>
          <w:rStyle w:val="addmd1"/>
          <w:rFonts w:cstheme="minorHAnsi"/>
          <w:b/>
          <w:sz w:val="24"/>
          <w:szCs w:val="24"/>
        </w:rPr>
        <w:t>Literatuurlijst</w:t>
      </w:r>
      <w:r w:rsidR="004E4C97" w:rsidRPr="00D67312">
        <w:rPr>
          <w:rStyle w:val="addmd1"/>
          <w:rFonts w:cstheme="minorHAnsi"/>
          <w:sz w:val="24"/>
          <w:szCs w:val="24"/>
        </w:rPr>
        <w:t>………………………………………………………………………………………………………</w:t>
      </w:r>
      <w:r w:rsidR="00D67312">
        <w:rPr>
          <w:rStyle w:val="addmd1"/>
          <w:rFonts w:cstheme="minorHAnsi"/>
          <w:sz w:val="24"/>
          <w:szCs w:val="24"/>
        </w:rPr>
        <w:t>…</w:t>
      </w:r>
      <w:r w:rsidR="004E4C97" w:rsidRPr="00D67312">
        <w:rPr>
          <w:rStyle w:val="addmd1"/>
          <w:rFonts w:cstheme="minorHAnsi"/>
          <w:sz w:val="24"/>
          <w:szCs w:val="24"/>
        </w:rPr>
        <w:t>…………</w:t>
      </w:r>
      <w:r w:rsidR="00D67312" w:rsidRPr="00D67312">
        <w:rPr>
          <w:rStyle w:val="addmd1"/>
          <w:rFonts w:cstheme="minorHAnsi"/>
          <w:sz w:val="24"/>
          <w:szCs w:val="24"/>
        </w:rPr>
        <w:t>..</w:t>
      </w:r>
      <w:r w:rsidR="00D67312">
        <w:rPr>
          <w:rStyle w:val="addmd1"/>
          <w:rFonts w:cstheme="minorHAnsi"/>
          <w:b/>
          <w:sz w:val="24"/>
          <w:szCs w:val="24"/>
        </w:rPr>
        <w:t>27</w:t>
      </w:r>
    </w:p>
    <w:p w:rsidR="00695D07" w:rsidRPr="005F2E7D" w:rsidRDefault="00695D07" w:rsidP="00EE2B33">
      <w:pPr>
        <w:pStyle w:val="Lijstalinea"/>
        <w:autoSpaceDE w:val="0"/>
        <w:autoSpaceDN w:val="0"/>
        <w:adjustRightInd w:val="0"/>
        <w:spacing w:after="0" w:line="240" w:lineRule="auto"/>
        <w:ind w:left="750"/>
        <w:rPr>
          <w:rStyle w:val="addmd1"/>
          <w:rFonts w:cstheme="minorHAnsi"/>
          <w:color w:val="000000"/>
          <w:sz w:val="24"/>
          <w:szCs w:val="24"/>
        </w:rPr>
      </w:pPr>
    </w:p>
    <w:p w:rsidR="00695D07" w:rsidRPr="005F2E7D" w:rsidRDefault="00695D07" w:rsidP="00EE2B33">
      <w:pPr>
        <w:pStyle w:val="Lijstalinea"/>
        <w:autoSpaceDE w:val="0"/>
        <w:autoSpaceDN w:val="0"/>
        <w:adjustRightInd w:val="0"/>
        <w:spacing w:after="0" w:line="240" w:lineRule="auto"/>
        <w:ind w:left="750"/>
        <w:rPr>
          <w:rStyle w:val="addmd1"/>
          <w:rFonts w:cstheme="minorHAnsi"/>
          <w:color w:val="000000"/>
          <w:szCs w:val="24"/>
        </w:rPr>
      </w:pPr>
    </w:p>
    <w:p w:rsidR="00F57FAB" w:rsidRPr="005F2E7D" w:rsidRDefault="00F57FAB" w:rsidP="00EE2B33">
      <w:pPr>
        <w:pStyle w:val="Lijstalinea"/>
        <w:autoSpaceDE w:val="0"/>
        <w:autoSpaceDN w:val="0"/>
        <w:adjustRightInd w:val="0"/>
        <w:spacing w:after="0" w:line="240" w:lineRule="auto"/>
        <w:ind w:left="750"/>
        <w:rPr>
          <w:rFonts w:cstheme="minorHAnsi"/>
          <w:b/>
          <w:color w:val="000000"/>
          <w:sz w:val="20"/>
          <w:szCs w:val="24"/>
        </w:rPr>
      </w:pPr>
    </w:p>
    <w:p w:rsidR="00783E20" w:rsidRPr="005F2E7D" w:rsidRDefault="00376CC3" w:rsidP="00EE2B33">
      <w:pPr>
        <w:pStyle w:val="Lijstalinea"/>
        <w:autoSpaceDE w:val="0"/>
        <w:autoSpaceDN w:val="0"/>
        <w:adjustRightInd w:val="0"/>
        <w:spacing w:after="0" w:line="240" w:lineRule="auto"/>
        <w:ind w:left="750"/>
        <w:rPr>
          <w:rStyle w:val="addmd1"/>
          <w:rFonts w:cstheme="minorHAnsi"/>
          <w:color w:val="000000"/>
          <w:sz w:val="24"/>
          <w:szCs w:val="24"/>
        </w:rPr>
      </w:pPr>
      <w:r w:rsidRPr="005F2E7D">
        <w:rPr>
          <w:rFonts w:eastAsia="Times New Roman" w:cstheme="minorHAnsi"/>
          <w:color w:val="000000" w:themeColor="text1"/>
          <w:sz w:val="24"/>
          <w:szCs w:val="24"/>
          <w:lang w:eastAsia="nl-NL"/>
        </w:rPr>
        <w:br/>
      </w:r>
    </w:p>
    <w:p w:rsidR="00783E20" w:rsidRPr="005F2E7D" w:rsidRDefault="00783E20" w:rsidP="00EE2B33">
      <w:pPr>
        <w:pStyle w:val="Lijstalinea"/>
        <w:autoSpaceDE w:val="0"/>
        <w:autoSpaceDN w:val="0"/>
        <w:adjustRightInd w:val="0"/>
        <w:spacing w:after="0" w:line="240" w:lineRule="auto"/>
        <w:ind w:left="750"/>
        <w:rPr>
          <w:rStyle w:val="addmd1"/>
          <w:rFonts w:cstheme="minorHAnsi"/>
          <w:color w:val="000000"/>
          <w:sz w:val="24"/>
          <w:szCs w:val="24"/>
        </w:rPr>
      </w:pPr>
    </w:p>
    <w:p w:rsidR="00783E20" w:rsidRPr="005F2E7D" w:rsidRDefault="00783E20" w:rsidP="00EE2B33">
      <w:pPr>
        <w:pStyle w:val="Lijstalinea"/>
        <w:autoSpaceDE w:val="0"/>
        <w:autoSpaceDN w:val="0"/>
        <w:adjustRightInd w:val="0"/>
        <w:spacing w:after="0" w:line="240" w:lineRule="auto"/>
        <w:ind w:left="750"/>
        <w:rPr>
          <w:rStyle w:val="addmd1"/>
          <w:rFonts w:cstheme="minorHAnsi"/>
          <w:color w:val="000000"/>
          <w:sz w:val="24"/>
          <w:szCs w:val="24"/>
        </w:rPr>
      </w:pPr>
    </w:p>
    <w:p w:rsidR="00783E20" w:rsidRPr="005F2E7D" w:rsidRDefault="00783E20" w:rsidP="00EE2B33">
      <w:pPr>
        <w:pStyle w:val="Lijstalinea"/>
        <w:autoSpaceDE w:val="0"/>
        <w:autoSpaceDN w:val="0"/>
        <w:adjustRightInd w:val="0"/>
        <w:spacing w:after="0" w:line="240" w:lineRule="auto"/>
        <w:ind w:left="750"/>
        <w:rPr>
          <w:rStyle w:val="addmd1"/>
          <w:rFonts w:cstheme="minorHAnsi"/>
          <w:color w:val="000000"/>
          <w:sz w:val="24"/>
          <w:szCs w:val="24"/>
        </w:rPr>
      </w:pPr>
    </w:p>
    <w:p w:rsidR="00783E20" w:rsidRPr="005F2E7D" w:rsidRDefault="00783E20" w:rsidP="00EE2B33">
      <w:pPr>
        <w:pStyle w:val="Lijstalinea"/>
        <w:autoSpaceDE w:val="0"/>
        <w:autoSpaceDN w:val="0"/>
        <w:adjustRightInd w:val="0"/>
        <w:spacing w:after="0" w:line="240" w:lineRule="auto"/>
        <w:ind w:left="750"/>
        <w:rPr>
          <w:rStyle w:val="addmd1"/>
          <w:rFonts w:cstheme="minorHAnsi"/>
          <w:color w:val="000000"/>
          <w:sz w:val="24"/>
          <w:szCs w:val="24"/>
        </w:rPr>
      </w:pPr>
    </w:p>
    <w:p w:rsidR="00783E20" w:rsidRPr="005F2E7D" w:rsidRDefault="00783E20" w:rsidP="00EE2B33">
      <w:pPr>
        <w:pStyle w:val="Lijstalinea"/>
        <w:autoSpaceDE w:val="0"/>
        <w:autoSpaceDN w:val="0"/>
        <w:adjustRightInd w:val="0"/>
        <w:spacing w:after="0" w:line="240" w:lineRule="auto"/>
        <w:ind w:left="750"/>
        <w:rPr>
          <w:rStyle w:val="addmd1"/>
          <w:rFonts w:cstheme="minorHAnsi"/>
          <w:color w:val="000000"/>
          <w:sz w:val="24"/>
          <w:szCs w:val="24"/>
        </w:rPr>
      </w:pPr>
    </w:p>
    <w:p w:rsidR="00783E20" w:rsidRPr="005F2E7D" w:rsidRDefault="00783E20" w:rsidP="00EE2B33">
      <w:pPr>
        <w:pStyle w:val="Lijstalinea"/>
        <w:autoSpaceDE w:val="0"/>
        <w:autoSpaceDN w:val="0"/>
        <w:adjustRightInd w:val="0"/>
        <w:spacing w:after="0" w:line="240" w:lineRule="auto"/>
        <w:ind w:left="750"/>
        <w:rPr>
          <w:rStyle w:val="addmd1"/>
          <w:rFonts w:cstheme="minorHAnsi"/>
          <w:color w:val="000000"/>
          <w:sz w:val="24"/>
          <w:szCs w:val="24"/>
        </w:rPr>
      </w:pPr>
    </w:p>
    <w:p w:rsidR="00783E20" w:rsidRPr="005F2E7D" w:rsidRDefault="00783E20" w:rsidP="00EE2B33">
      <w:pPr>
        <w:pStyle w:val="Lijstalinea"/>
        <w:autoSpaceDE w:val="0"/>
        <w:autoSpaceDN w:val="0"/>
        <w:adjustRightInd w:val="0"/>
        <w:spacing w:after="0" w:line="240" w:lineRule="auto"/>
        <w:ind w:left="750"/>
        <w:rPr>
          <w:rStyle w:val="addmd1"/>
          <w:rFonts w:cstheme="minorHAnsi"/>
          <w:color w:val="000000"/>
          <w:sz w:val="24"/>
          <w:szCs w:val="24"/>
        </w:rPr>
      </w:pPr>
    </w:p>
    <w:p w:rsidR="00783E20" w:rsidRPr="005F2E7D" w:rsidRDefault="00783E20" w:rsidP="00EE2B33">
      <w:pPr>
        <w:pStyle w:val="Lijstalinea"/>
        <w:autoSpaceDE w:val="0"/>
        <w:autoSpaceDN w:val="0"/>
        <w:adjustRightInd w:val="0"/>
        <w:spacing w:after="0" w:line="240" w:lineRule="auto"/>
        <w:ind w:left="750"/>
        <w:rPr>
          <w:rStyle w:val="addmd1"/>
          <w:rFonts w:cstheme="minorHAnsi"/>
          <w:color w:val="000000"/>
          <w:sz w:val="24"/>
          <w:szCs w:val="24"/>
        </w:rPr>
      </w:pPr>
    </w:p>
    <w:p w:rsidR="00783E20" w:rsidRPr="005F2E7D" w:rsidRDefault="00783E20" w:rsidP="00EE2B33">
      <w:pPr>
        <w:pStyle w:val="Lijstalinea"/>
        <w:autoSpaceDE w:val="0"/>
        <w:autoSpaceDN w:val="0"/>
        <w:adjustRightInd w:val="0"/>
        <w:spacing w:after="0" w:line="240" w:lineRule="auto"/>
        <w:ind w:left="750"/>
        <w:rPr>
          <w:rStyle w:val="addmd1"/>
          <w:rFonts w:cstheme="minorHAnsi"/>
          <w:color w:val="000000"/>
          <w:sz w:val="24"/>
          <w:szCs w:val="24"/>
        </w:rPr>
      </w:pPr>
    </w:p>
    <w:p w:rsidR="00D67312" w:rsidRDefault="000D2E04" w:rsidP="00EE2B33">
      <w:pPr>
        <w:pStyle w:val="Lijstalinea"/>
        <w:autoSpaceDE w:val="0"/>
        <w:autoSpaceDN w:val="0"/>
        <w:adjustRightInd w:val="0"/>
        <w:spacing w:after="0" w:line="240" w:lineRule="auto"/>
        <w:ind w:left="750"/>
        <w:rPr>
          <w:rStyle w:val="addmd1"/>
          <w:rFonts w:cstheme="minorHAnsi"/>
          <w:color w:val="000000"/>
          <w:sz w:val="24"/>
          <w:szCs w:val="24"/>
        </w:rPr>
      </w:pPr>
      <w:r>
        <w:rPr>
          <w:rStyle w:val="addmd1"/>
          <w:rFonts w:cstheme="minorHAnsi"/>
          <w:color w:val="000000"/>
          <w:sz w:val="24"/>
          <w:szCs w:val="24"/>
        </w:rPr>
        <w:br/>
      </w:r>
      <w:r w:rsidR="00A85D9F">
        <w:rPr>
          <w:rStyle w:val="addmd1"/>
          <w:rFonts w:cstheme="minorHAnsi"/>
          <w:color w:val="000000"/>
          <w:sz w:val="24"/>
          <w:szCs w:val="24"/>
        </w:rPr>
        <w:br/>
      </w:r>
    </w:p>
    <w:p w:rsidR="00783E20" w:rsidRPr="005F2E7D" w:rsidRDefault="0003279A" w:rsidP="00EE2B33">
      <w:pPr>
        <w:pStyle w:val="Lijstalinea"/>
        <w:autoSpaceDE w:val="0"/>
        <w:autoSpaceDN w:val="0"/>
        <w:adjustRightInd w:val="0"/>
        <w:spacing w:after="0" w:line="240" w:lineRule="auto"/>
        <w:ind w:left="750"/>
        <w:rPr>
          <w:rStyle w:val="addmd1"/>
          <w:rFonts w:cstheme="minorHAnsi"/>
          <w:color w:val="000000"/>
          <w:sz w:val="24"/>
          <w:szCs w:val="24"/>
        </w:rPr>
      </w:pPr>
      <w:r>
        <w:rPr>
          <w:rStyle w:val="addmd1"/>
          <w:rFonts w:cstheme="minorHAnsi"/>
          <w:color w:val="000000"/>
          <w:sz w:val="24"/>
          <w:szCs w:val="24"/>
        </w:rPr>
        <w:br/>
      </w:r>
      <w:r>
        <w:rPr>
          <w:rStyle w:val="addmd1"/>
          <w:rFonts w:cstheme="minorHAnsi"/>
          <w:color w:val="000000"/>
          <w:sz w:val="24"/>
          <w:szCs w:val="24"/>
        </w:rPr>
        <w:br/>
      </w:r>
    </w:p>
    <w:p w:rsidR="00E1656E" w:rsidRPr="00A85D9F" w:rsidRDefault="00376CC3" w:rsidP="00572425">
      <w:pPr>
        <w:autoSpaceDE w:val="0"/>
        <w:autoSpaceDN w:val="0"/>
        <w:adjustRightInd w:val="0"/>
        <w:spacing w:after="0" w:line="360" w:lineRule="auto"/>
        <w:rPr>
          <w:rStyle w:val="addmd1"/>
          <w:rFonts w:cstheme="minorHAnsi"/>
          <w:color w:val="000000"/>
          <w:sz w:val="22"/>
          <w:szCs w:val="22"/>
        </w:rPr>
      </w:pPr>
      <w:r w:rsidRPr="006D1BA3">
        <w:rPr>
          <w:rStyle w:val="addmd1"/>
          <w:rFonts w:cstheme="minorHAnsi"/>
          <w:b/>
          <w:color w:val="000000"/>
          <w:sz w:val="28"/>
          <w:szCs w:val="22"/>
        </w:rPr>
        <w:lastRenderedPageBreak/>
        <w:t>Inleiding</w:t>
      </w:r>
      <w:r w:rsidR="008F2DD1">
        <w:rPr>
          <w:rStyle w:val="addmd1"/>
          <w:rFonts w:cstheme="minorHAnsi"/>
          <w:b/>
          <w:color w:val="000000"/>
          <w:sz w:val="28"/>
          <w:szCs w:val="22"/>
        </w:rPr>
        <w:t>.</w:t>
      </w:r>
      <w:r w:rsidR="00890E98" w:rsidRPr="00A85D9F">
        <w:rPr>
          <w:rStyle w:val="addmd1"/>
          <w:rFonts w:cstheme="minorHAnsi"/>
          <w:color w:val="000000"/>
          <w:sz w:val="22"/>
          <w:szCs w:val="22"/>
        </w:rPr>
        <w:br/>
      </w:r>
      <w:r w:rsidR="004B4190" w:rsidRPr="00A85D9F">
        <w:rPr>
          <w:rStyle w:val="addmd1"/>
          <w:rFonts w:cstheme="minorHAnsi"/>
          <w:color w:val="000000"/>
          <w:sz w:val="22"/>
          <w:szCs w:val="22"/>
        </w:rPr>
        <w:t xml:space="preserve">Volgens de </w:t>
      </w:r>
      <w:r w:rsidR="00890E98" w:rsidRPr="00A85D9F">
        <w:rPr>
          <w:rStyle w:val="addmd1"/>
          <w:rFonts w:cstheme="minorHAnsi"/>
          <w:color w:val="000000"/>
          <w:sz w:val="22"/>
          <w:szCs w:val="22"/>
        </w:rPr>
        <w:t xml:space="preserve">christelijke </w:t>
      </w:r>
      <w:r w:rsidR="004B4190" w:rsidRPr="00A85D9F">
        <w:rPr>
          <w:rStyle w:val="addmd1"/>
          <w:rFonts w:cstheme="minorHAnsi"/>
          <w:color w:val="000000"/>
          <w:sz w:val="22"/>
          <w:szCs w:val="22"/>
        </w:rPr>
        <w:t xml:space="preserve">kerk </w:t>
      </w:r>
      <w:r w:rsidR="00003AD9" w:rsidRPr="00A85D9F">
        <w:rPr>
          <w:rStyle w:val="addmd1"/>
          <w:rFonts w:cstheme="minorHAnsi"/>
          <w:color w:val="000000"/>
          <w:sz w:val="22"/>
          <w:szCs w:val="22"/>
        </w:rPr>
        <w:t>is seksualiteit sterk aan het huwelijk gebonden</w:t>
      </w:r>
      <w:r w:rsidR="004B4190" w:rsidRPr="00A85D9F">
        <w:rPr>
          <w:rStyle w:val="addmd1"/>
          <w:rFonts w:cstheme="minorHAnsi"/>
          <w:color w:val="000000"/>
          <w:sz w:val="22"/>
          <w:szCs w:val="22"/>
        </w:rPr>
        <w:t>.</w:t>
      </w:r>
      <w:r w:rsidR="00A95283" w:rsidRPr="00A85D9F">
        <w:rPr>
          <w:rStyle w:val="addmd1"/>
          <w:rFonts w:cstheme="minorHAnsi"/>
          <w:color w:val="000000"/>
          <w:sz w:val="22"/>
          <w:szCs w:val="22"/>
        </w:rPr>
        <w:t xml:space="preserve"> </w:t>
      </w:r>
      <w:r w:rsidR="00A0203F" w:rsidRPr="00A85D9F">
        <w:rPr>
          <w:rStyle w:val="addmd1"/>
          <w:rFonts w:cstheme="minorHAnsi"/>
          <w:color w:val="000000"/>
          <w:sz w:val="22"/>
          <w:szCs w:val="22"/>
        </w:rPr>
        <w:t>Seks is een gift van God aan man en vrouw voor binnen het huwelijk. Homoseksualiteit wordt tege</w:t>
      </w:r>
      <w:r w:rsidR="000B1917">
        <w:rPr>
          <w:rStyle w:val="addmd1"/>
          <w:rFonts w:cstheme="minorHAnsi"/>
          <w:color w:val="000000"/>
          <w:sz w:val="22"/>
          <w:szCs w:val="22"/>
        </w:rPr>
        <w:t xml:space="preserve">nwoordig door sommige kerken </w:t>
      </w:r>
      <w:r w:rsidR="00A0203F" w:rsidRPr="00A85D9F">
        <w:rPr>
          <w:rStyle w:val="addmd1"/>
          <w:rFonts w:cstheme="minorHAnsi"/>
          <w:color w:val="000000"/>
          <w:sz w:val="22"/>
          <w:szCs w:val="22"/>
        </w:rPr>
        <w:t xml:space="preserve"> geaccepteerd, maar er zijn nog steeds kerkgemeenschappen die het als een zonde zien. </w:t>
      </w:r>
      <w:r w:rsidR="00534DCD">
        <w:rPr>
          <w:rStyle w:val="addmd1"/>
          <w:rFonts w:cstheme="minorHAnsi"/>
          <w:color w:val="000000"/>
          <w:sz w:val="22"/>
          <w:szCs w:val="22"/>
        </w:rPr>
        <w:t xml:space="preserve">Ook zijn er </w:t>
      </w:r>
      <w:r w:rsidR="00A0203F" w:rsidRPr="00A85D9F">
        <w:rPr>
          <w:rStyle w:val="addmd1"/>
          <w:rFonts w:cstheme="minorHAnsi"/>
          <w:color w:val="000000"/>
          <w:sz w:val="22"/>
          <w:szCs w:val="22"/>
        </w:rPr>
        <w:t xml:space="preserve">kerkgemeenschappen </w:t>
      </w:r>
      <w:r w:rsidR="00534DCD">
        <w:rPr>
          <w:rStyle w:val="addmd1"/>
          <w:rFonts w:cstheme="minorHAnsi"/>
          <w:color w:val="000000"/>
          <w:sz w:val="22"/>
          <w:szCs w:val="22"/>
        </w:rPr>
        <w:t xml:space="preserve">die </w:t>
      </w:r>
      <w:r w:rsidR="00A0203F" w:rsidRPr="00A85D9F">
        <w:rPr>
          <w:rStyle w:val="addmd1"/>
          <w:rFonts w:cstheme="minorHAnsi"/>
          <w:color w:val="000000"/>
          <w:sz w:val="22"/>
          <w:szCs w:val="22"/>
        </w:rPr>
        <w:t xml:space="preserve">homoseksualiteit als een ziekte </w:t>
      </w:r>
      <w:r w:rsidR="00534DCD">
        <w:rPr>
          <w:rStyle w:val="addmd1"/>
          <w:rFonts w:cstheme="minorHAnsi"/>
          <w:color w:val="000000"/>
          <w:sz w:val="22"/>
          <w:szCs w:val="22"/>
        </w:rPr>
        <w:t>zien.</w:t>
      </w:r>
      <w:r w:rsidR="006259E8">
        <w:rPr>
          <w:rStyle w:val="Voetnootmarkering"/>
          <w:rFonts w:cstheme="minorHAnsi"/>
          <w:color w:val="000000"/>
        </w:rPr>
        <w:footnoteReference w:id="2"/>
      </w:r>
      <w:r w:rsidR="00534DCD">
        <w:rPr>
          <w:rStyle w:val="addmd1"/>
          <w:rFonts w:cstheme="minorHAnsi"/>
          <w:color w:val="000000"/>
          <w:sz w:val="22"/>
          <w:szCs w:val="22"/>
        </w:rPr>
        <w:t xml:space="preserve"> Er wordt door deze gemeenschappen gebeden voor de ‘zieken’ en er zijn zelfs speciale therapieën om homoseksualiteit te genezen. Dit laat wel z</w:t>
      </w:r>
      <w:r w:rsidR="006259E8">
        <w:rPr>
          <w:rStyle w:val="addmd1"/>
          <w:rFonts w:cstheme="minorHAnsi"/>
          <w:color w:val="000000"/>
          <w:sz w:val="22"/>
          <w:szCs w:val="22"/>
        </w:rPr>
        <w:t>ien</w:t>
      </w:r>
      <w:r w:rsidR="00534DCD">
        <w:rPr>
          <w:rStyle w:val="addmd1"/>
          <w:rFonts w:cstheme="minorHAnsi"/>
          <w:color w:val="000000"/>
          <w:sz w:val="22"/>
          <w:szCs w:val="22"/>
        </w:rPr>
        <w:t xml:space="preserve"> dat er </w:t>
      </w:r>
      <w:r w:rsidR="006259E8">
        <w:rPr>
          <w:rStyle w:val="addmd1"/>
          <w:rFonts w:cstheme="minorHAnsi"/>
          <w:color w:val="000000"/>
          <w:sz w:val="22"/>
          <w:szCs w:val="22"/>
        </w:rPr>
        <w:t>tegenwoordig</w:t>
      </w:r>
      <w:r w:rsidR="00534DCD">
        <w:rPr>
          <w:rStyle w:val="addmd1"/>
          <w:rFonts w:cstheme="minorHAnsi"/>
          <w:color w:val="000000"/>
          <w:sz w:val="22"/>
          <w:szCs w:val="22"/>
        </w:rPr>
        <w:t xml:space="preserve"> nog steeds een negatief beeld van homoseksualiteit vanuit de kerk komt. </w:t>
      </w:r>
      <w:r w:rsidR="00352A41" w:rsidRPr="00A85D9F">
        <w:rPr>
          <w:rStyle w:val="addmd1"/>
          <w:rFonts w:cstheme="minorHAnsi"/>
          <w:color w:val="000000"/>
          <w:sz w:val="22"/>
          <w:szCs w:val="22"/>
        </w:rPr>
        <w:t xml:space="preserve">In de achttiende en negentiende eeuw had de kerk in Nederland nog meer invloed op de deze beeldvorming. </w:t>
      </w:r>
      <w:r w:rsidR="00534DCD">
        <w:rPr>
          <w:rStyle w:val="addmd1"/>
          <w:rFonts w:cstheme="minorHAnsi"/>
          <w:color w:val="000000"/>
          <w:sz w:val="22"/>
          <w:szCs w:val="22"/>
        </w:rPr>
        <w:t>De gangbare term voor homoseksualiteit in deze periode was sodomie. Deze term werd ook voor andere onjuiste vormen van seks gebruikt</w:t>
      </w:r>
      <w:r w:rsidR="00CC0B28">
        <w:rPr>
          <w:rStyle w:val="addmd1"/>
          <w:rFonts w:cstheme="minorHAnsi"/>
          <w:color w:val="000000"/>
          <w:sz w:val="22"/>
          <w:szCs w:val="22"/>
        </w:rPr>
        <w:t xml:space="preserve"> zoals seks met dieren. In dit paper zal de term sodomie gaan over homoseksuele handelingen. </w:t>
      </w:r>
      <w:r w:rsidR="00352A41" w:rsidRPr="00A85D9F">
        <w:rPr>
          <w:rStyle w:val="addmd1"/>
          <w:rFonts w:cstheme="minorHAnsi"/>
          <w:color w:val="000000"/>
          <w:sz w:val="22"/>
          <w:szCs w:val="22"/>
        </w:rPr>
        <w:br/>
        <w:t xml:space="preserve">   </w:t>
      </w:r>
      <w:r w:rsidR="00534DCD">
        <w:rPr>
          <w:rStyle w:val="addmd1"/>
          <w:rFonts w:cstheme="minorHAnsi"/>
          <w:color w:val="000000"/>
          <w:sz w:val="22"/>
          <w:szCs w:val="22"/>
        </w:rPr>
        <w:t xml:space="preserve"> </w:t>
      </w:r>
      <w:r w:rsidR="001E7207">
        <w:rPr>
          <w:rStyle w:val="addmd1"/>
          <w:rFonts w:cstheme="minorHAnsi"/>
          <w:color w:val="000000"/>
          <w:sz w:val="22"/>
          <w:szCs w:val="22"/>
        </w:rPr>
        <w:t xml:space="preserve"> In de B</w:t>
      </w:r>
      <w:r w:rsidR="00352A41" w:rsidRPr="00A85D9F">
        <w:rPr>
          <w:rStyle w:val="addmd1"/>
          <w:rFonts w:cstheme="minorHAnsi"/>
          <w:color w:val="000000"/>
          <w:sz w:val="22"/>
          <w:szCs w:val="22"/>
        </w:rPr>
        <w:t>ijbel kan teruggevonden worden dat sodomie bestraft moet worden. In het Bijbelboek Leviticus hoofdstuk 20 vers 13 staat dat als een man met een man g</w:t>
      </w:r>
      <w:r w:rsidR="00534DCD">
        <w:rPr>
          <w:rStyle w:val="addmd1"/>
          <w:rFonts w:cstheme="minorHAnsi"/>
          <w:color w:val="000000"/>
          <w:sz w:val="22"/>
          <w:szCs w:val="22"/>
        </w:rPr>
        <w:t>elegen heeft op de manier waarop</w:t>
      </w:r>
      <w:r w:rsidR="00352A41" w:rsidRPr="00A85D9F">
        <w:rPr>
          <w:rStyle w:val="addmd1"/>
          <w:rFonts w:cstheme="minorHAnsi"/>
          <w:color w:val="000000"/>
          <w:sz w:val="22"/>
          <w:szCs w:val="22"/>
        </w:rPr>
        <w:t xml:space="preserve"> mannen normaal met vrouwen liggen, dat deze dan de doodstraf verdient.</w:t>
      </w:r>
      <w:r w:rsidR="00E471D8" w:rsidRPr="00A85D9F">
        <w:rPr>
          <w:rStyle w:val="Voetnootmarkering"/>
          <w:rFonts w:cstheme="minorHAnsi"/>
          <w:color w:val="000000"/>
        </w:rPr>
        <w:footnoteReference w:id="3"/>
      </w:r>
      <w:r w:rsidR="00F468F6" w:rsidRPr="00A85D9F">
        <w:rPr>
          <w:rStyle w:val="addmd1"/>
          <w:rFonts w:cstheme="minorHAnsi"/>
          <w:color w:val="000000"/>
          <w:sz w:val="22"/>
          <w:szCs w:val="22"/>
        </w:rPr>
        <w:t xml:space="preserve"> </w:t>
      </w:r>
      <w:r w:rsidR="00352A41" w:rsidRPr="00A85D9F">
        <w:rPr>
          <w:rStyle w:val="addmd1"/>
          <w:rFonts w:cstheme="minorHAnsi"/>
          <w:color w:val="000000"/>
          <w:sz w:val="22"/>
          <w:szCs w:val="22"/>
        </w:rPr>
        <w:t>In de achttiende en het begin van de negentiende eeuw werd sodomie ook met de dood bestraft in Nederland. Vooral het jaar 1730 is hierbij van belang. In dit jaar werd een plakkaat uitgevaardigd waarin vermeld werd dat sodomie met de dood bestraft moest worden. Dit maakt dat sodomie meer werd dan slechts een zonde, maar nu ook voor de wet een misdrijf. Het jaar 1730 is ook een belangrijk jaar omdat een periode begon wa</w:t>
      </w:r>
      <w:r w:rsidR="009F38CF">
        <w:rPr>
          <w:rStyle w:val="addmd1"/>
          <w:rFonts w:cstheme="minorHAnsi"/>
          <w:color w:val="000000"/>
          <w:sz w:val="22"/>
          <w:szCs w:val="22"/>
        </w:rPr>
        <w:t>arin sodomieten massaal vervolgd</w:t>
      </w:r>
      <w:r w:rsidR="00352A41" w:rsidRPr="00A85D9F">
        <w:rPr>
          <w:rStyle w:val="addmd1"/>
          <w:rFonts w:cstheme="minorHAnsi"/>
          <w:color w:val="000000"/>
          <w:sz w:val="22"/>
          <w:szCs w:val="22"/>
        </w:rPr>
        <w:t xml:space="preserve"> werden in Nederland.</w:t>
      </w:r>
      <w:r w:rsidR="00E471D8" w:rsidRPr="00A85D9F">
        <w:rPr>
          <w:rStyle w:val="Voetnootmarkering"/>
          <w:rFonts w:cstheme="minorHAnsi"/>
          <w:color w:val="000000"/>
        </w:rPr>
        <w:footnoteReference w:id="4"/>
      </w:r>
      <w:r w:rsidR="00352A41" w:rsidRPr="00A85D9F">
        <w:rPr>
          <w:rStyle w:val="addmd1"/>
          <w:rFonts w:cstheme="minorHAnsi"/>
          <w:color w:val="000000"/>
          <w:sz w:val="22"/>
          <w:szCs w:val="22"/>
        </w:rPr>
        <w:t xml:space="preserve"> Het zou gaan om honderden sodomieten die </w:t>
      </w:r>
      <w:r w:rsidR="009F38CF">
        <w:rPr>
          <w:rStyle w:val="addmd1"/>
          <w:rFonts w:cstheme="minorHAnsi"/>
          <w:color w:val="000000"/>
          <w:sz w:val="22"/>
          <w:szCs w:val="22"/>
        </w:rPr>
        <w:t>vervolgd</w:t>
      </w:r>
      <w:r w:rsidR="00352A41" w:rsidRPr="00A85D9F">
        <w:rPr>
          <w:rStyle w:val="addmd1"/>
          <w:rFonts w:cstheme="minorHAnsi"/>
          <w:color w:val="000000"/>
          <w:sz w:val="22"/>
          <w:szCs w:val="22"/>
        </w:rPr>
        <w:t xml:space="preserve"> waren en daarnaast ook een groot aantal die ter executie gebracht waren.</w:t>
      </w:r>
      <w:r w:rsidR="00352A41" w:rsidRPr="00A85D9F">
        <w:rPr>
          <w:rStyle w:val="Voetnootmarkering"/>
          <w:rFonts w:cstheme="minorHAnsi"/>
          <w:color w:val="000000"/>
        </w:rPr>
        <w:footnoteReference w:id="5"/>
      </w:r>
      <w:r w:rsidR="00352A41" w:rsidRPr="00A85D9F">
        <w:rPr>
          <w:rStyle w:val="addmd1"/>
          <w:rFonts w:cstheme="minorHAnsi"/>
          <w:color w:val="000000"/>
          <w:sz w:val="22"/>
          <w:szCs w:val="22"/>
        </w:rPr>
        <w:t xml:space="preserve"> Het jaar 1730 was dus een cruciaal punt in de geschiedenis van sodomie in Nederland. Voor dit jaartal is </w:t>
      </w:r>
      <w:r w:rsidR="00213FBF" w:rsidRPr="00A85D9F">
        <w:rPr>
          <w:rStyle w:val="addmd1"/>
          <w:rFonts w:cstheme="minorHAnsi"/>
          <w:color w:val="000000"/>
          <w:sz w:val="22"/>
          <w:szCs w:val="22"/>
        </w:rPr>
        <w:t xml:space="preserve">er weinig te vinden over sodomie in </w:t>
      </w:r>
      <w:r w:rsidR="009A1BDC" w:rsidRPr="00A85D9F">
        <w:rPr>
          <w:rStyle w:val="addmd1"/>
          <w:rFonts w:cstheme="minorHAnsi"/>
          <w:color w:val="000000"/>
          <w:sz w:val="22"/>
          <w:szCs w:val="22"/>
        </w:rPr>
        <w:t>vergelijking met de tijd erna</w:t>
      </w:r>
      <w:r w:rsidR="00213FBF" w:rsidRPr="00A85D9F">
        <w:rPr>
          <w:rStyle w:val="addmd1"/>
          <w:rFonts w:cstheme="minorHAnsi"/>
          <w:color w:val="000000"/>
          <w:sz w:val="22"/>
          <w:szCs w:val="22"/>
        </w:rPr>
        <w:t>. Dit is niet omdat</w:t>
      </w:r>
      <w:r w:rsidR="00D81562">
        <w:rPr>
          <w:rStyle w:val="addmd1"/>
          <w:rFonts w:cstheme="minorHAnsi"/>
          <w:color w:val="000000"/>
          <w:sz w:val="22"/>
          <w:szCs w:val="22"/>
        </w:rPr>
        <w:t xml:space="preserve"> er nog niet</w:t>
      </w:r>
      <w:r w:rsidR="000B1917">
        <w:rPr>
          <w:rStyle w:val="addmd1"/>
          <w:rFonts w:cstheme="minorHAnsi"/>
          <w:color w:val="000000"/>
          <w:sz w:val="22"/>
          <w:szCs w:val="22"/>
        </w:rPr>
        <w:t xml:space="preserve"> eerder vervolging van sodomie</w:t>
      </w:r>
      <w:r w:rsidR="00D81562">
        <w:rPr>
          <w:rStyle w:val="addmd1"/>
          <w:rFonts w:cstheme="minorHAnsi"/>
          <w:color w:val="000000"/>
          <w:sz w:val="22"/>
          <w:szCs w:val="22"/>
        </w:rPr>
        <w:t xml:space="preserve"> was</w:t>
      </w:r>
      <w:r w:rsidR="00213FBF" w:rsidRPr="00A85D9F">
        <w:rPr>
          <w:rStyle w:val="addmd1"/>
          <w:rFonts w:cstheme="minorHAnsi"/>
          <w:color w:val="000000"/>
          <w:sz w:val="22"/>
          <w:szCs w:val="22"/>
        </w:rPr>
        <w:t xml:space="preserve"> geweest. Voor 1730 was sodomie een crime</w:t>
      </w:r>
      <w:r w:rsidR="009A1BDC" w:rsidRPr="00A85D9F">
        <w:rPr>
          <w:rStyle w:val="addmd1"/>
          <w:rFonts w:cstheme="minorHAnsi"/>
          <w:color w:val="000000"/>
          <w:sz w:val="22"/>
          <w:szCs w:val="22"/>
        </w:rPr>
        <w:t>n</w:t>
      </w:r>
      <w:r w:rsidR="00213FBF" w:rsidRPr="00A85D9F">
        <w:rPr>
          <w:rStyle w:val="addmd1"/>
          <w:rFonts w:cstheme="minorHAnsi"/>
          <w:color w:val="000000"/>
          <w:sz w:val="22"/>
          <w:szCs w:val="22"/>
        </w:rPr>
        <w:t xml:space="preserve"> nefandum, een zonde die zo erg was dat er over gezwegen moest worden.</w:t>
      </w:r>
      <w:r w:rsidR="00213FBF" w:rsidRPr="00A85D9F">
        <w:rPr>
          <w:rStyle w:val="Voetnootmarkering"/>
          <w:rFonts w:cstheme="minorHAnsi"/>
          <w:color w:val="000000"/>
        </w:rPr>
        <w:footnoteReference w:id="6"/>
      </w:r>
      <w:r w:rsidR="00213FBF" w:rsidRPr="00A85D9F">
        <w:rPr>
          <w:rStyle w:val="addmd1"/>
          <w:rFonts w:cstheme="minorHAnsi"/>
          <w:color w:val="000000"/>
          <w:sz w:val="22"/>
          <w:szCs w:val="22"/>
        </w:rPr>
        <w:t xml:space="preserve"> Er werd geloofd dat hoe meer mensen over sodomie wisten, hoe sneller ze </w:t>
      </w:r>
      <w:r w:rsidR="00822744">
        <w:rPr>
          <w:rStyle w:val="addmd1"/>
          <w:rFonts w:cstheme="minorHAnsi"/>
          <w:color w:val="000000"/>
          <w:sz w:val="22"/>
          <w:szCs w:val="22"/>
        </w:rPr>
        <w:t>zouden neigen</w:t>
      </w:r>
      <w:r w:rsidR="00213FBF" w:rsidRPr="00A85D9F">
        <w:rPr>
          <w:rStyle w:val="addmd1"/>
          <w:rFonts w:cstheme="minorHAnsi"/>
          <w:color w:val="000000"/>
          <w:sz w:val="22"/>
          <w:szCs w:val="22"/>
        </w:rPr>
        <w:t xml:space="preserve"> om zelf sodomie te plegen.</w:t>
      </w:r>
      <w:r w:rsidR="00213FBF" w:rsidRPr="00A85D9F">
        <w:rPr>
          <w:rStyle w:val="Voetnootmarkering"/>
          <w:rFonts w:cstheme="minorHAnsi"/>
          <w:color w:val="000000"/>
        </w:rPr>
        <w:footnoteReference w:id="7"/>
      </w:r>
      <w:r w:rsidR="009B56F0" w:rsidRPr="00A85D9F">
        <w:rPr>
          <w:rStyle w:val="addmd1"/>
          <w:rFonts w:cstheme="minorHAnsi"/>
          <w:color w:val="000000"/>
          <w:sz w:val="22"/>
          <w:szCs w:val="22"/>
        </w:rPr>
        <w:t xml:space="preserve"> Dirk Noordam stelt in zijn artikel</w:t>
      </w:r>
      <w:r w:rsidR="009B56F0" w:rsidRPr="00A85D9F">
        <w:rPr>
          <w:rFonts w:cstheme="minorHAnsi"/>
          <w:bCs/>
          <w:i/>
          <w:color w:val="000000"/>
          <w:lang w:val="nl"/>
        </w:rPr>
        <w:t xml:space="preserve"> Homoseksuelen en sodomieten in Nederland: Verbranden of </w:t>
      </w:r>
      <w:r w:rsidR="009B56F0" w:rsidRPr="00A85D9F">
        <w:rPr>
          <w:rFonts w:cstheme="minorHAnsi"/>
          <w:bCs/>
          <w:i/>
          <w:color w:val="000000"/>
          <w:lang w:val="nl"/>
        </w:rPr>
        <w:lastRenderedPageBreak/>
        <w:t xml:space="preserve">tolereren? </w:t>
      </w:r>
      <w:r w:rsidR="00590F1D">
        <w:rPr>
          <w:rFonts w:cstheme="minorHAnsi"/>
          <w:bCs/>
          <w:color w:val="000000"/>
          <w:lang w:val="nl"/>
        </w:rPr>
        <w:t>d</w:t>
      </w:r>
      <w:r w:rsidR="009B56F0" w:rsidRPr="00A85D9F">
        <w:rPr>
          <w:rFonts w:cstheme="minorHAnsi"/>
          <w:bCs/>
          <w:color w:val="000000"/>
          <w:lang w:val="nl"/>
        </w:rPr>
        <w:t>at hoewel sodomie een crime</w:t>
      </w:r>
      <w:r w:rsidR="00BC7517" w:rsidRPr="00A85D9F">
        <w:rPr>
          <w:rFonts w:cstheme="minorHAnsi"/>
          <w:bCs/>
          <w:color w:val="000000"/>
          <w:lang w:val="nl"/>
        </w:rPr>
        <w:t>n</w:t>
      </w:r>
      <w:r w:rsidR="009B56F0" w:rsidRPr="00A85D9F">
        <w:rPr>
          <w:rFonts w:cstheme="minorHAnsi"/>
          <w:bCs/>
          <w:color w:val="000000"/>
          <w:lang w:val="nl"/>
        </w:rPr>
        <w:t xml:space="preserve"> nefandum was, het volk wel wist wat sodomie was en dat het plaats vond. Hij vind 1730 alleen een bijzonder jaar omdat vanaf dat jaartal </w:t>
      </w:r>
      <w:r w:rsidR="00590F1D">
        <w:rPr>
          <w:rFonts w:cstheme="minorHAnsi"/>
          <w:bCs/>
          <w:color w:val="000000"/>
          <w:lang w:val="nl"/>
        </w:rPr>
        <w:t>sodomieten veel sneller vervolgd</w:t>
      </w:r>
      <w:r w:rsidR="009B56F0" w:rsidRPr="00A85D9F">
        <w:rPr>
          <w:rFonts w:cstheme="minorHAnsi"/>
          <w:bCs/>
          <w:color w:val="000000"/>
          <w:lang w:val="nl"/>
        </w:rPr>
        <w:t xml:space="preserve"> werden dat de jaren daarvoor.</w:t>
      </w:r>
      <w:r w:rsidR="009B56F0" w:rsidRPr="00A85D9F">
        <w:rPr>
          <w:rStyle w:val="Voetnootmarkering"/>
          <w:rFonts w:cstheme="minorHAnsi"/>
          <w:bCs/>
          <w:color w:val="000000"/>
          <w:lang w:val="nl"/>
        </w:rPr>
        <w:footnoteReference w:id="8"/>
      </w:r>
      <w:r w:rsidR="009B56F0" w:rsidRPr="00A85D9F">
        <w:rPr>
          <w:rFonts w:cstheme="minorHAnsi"/>
          <w:bCs/>
          <w:color w:val="000000"/>
          <w:lang w:val="nl"/>
        </w:rPr>
        <w:t xml:space="preserve">  Een ander belangrijk jaar in de vervolging van sodomie is het </w:t>
      </w:r>
      <w:r w:rsidR="006355B0">
        <w:rPr>
          <w:rFonts w:cstheme="minorHAnsi"/>
          <w:bCs/>
          <w:color w:val="000000"/>
          <w:lang w:val="nl"/>
        </w:rPr>
        <w:t>jaar 1811. In dat jaar werd de Code P</w:t>
      </w:r>
      <w:r w:rsidR="009B56F0" w:rsidRPr="00A85D9F">
        <w:rPr>
          <w:rFonts w:cstheme="minorHAnsi"/>
          <w:bCs/>
          <w:color w:val="000000"/>
          <w:lang w:val="nl"/>
        </w:rPr>
        <w:t>énal de nieuwe wet en stopte sodomie strafbaar te zijn. Dit betekend niet direct dat de vervolging van sodomie ook stopte. Het idee dat sodomie bestraft moest wo</w:t>
      </w:r>
      <w:r w:rsidR="009A1BDC" w:rsidRPr="00A85D9F">
        <w:rPr>
          <w:rFonts w:cstheme="minorHAnsi"/>
          <w:bCs/>
          <w:color w:val="000000"/>
          <w:lang w:val="nl"/>
        </w:rPr>
        <w:t>r</w:t>
      </w:r>
      <w:r w:rsidR="009B56F0" w:rsidRPr="00A85D9F">
        <w:rPr>
          <w:rFonts w:cstheme="minorHAnsi"/>
          <w:bCs/>
          <w:color w:val="000000"/>
          <w:lang w:val="nl"/>
        </w:rPr>
        <w:t xml:space="preserve">den bleef leven in de samenleving. </w:t>
      </w:r>
      <w:r w:rsidR="009B56F0" w:rsidRPr="00A85D9F">
        <w:rPr>
          <w:rFonts w:cstheme="minorHAnsi"/>
          <w:bCs/>
          <w:color w:val="000000"/>
          <w:lang w:val="nl"/>
        </w:rPr>
        <w:br/>
      </w:r>
      <w:r w:rsidR="00213FBF" w:rsidRPr="00A85D9F">
        <w:rPr>
          <w:rStyle w:val="addmd1"/>
          <w:rFonts w:cstheme="minorHAnsi"/>
          <w:color w:val="000000"/>
          <w:sz w:val="22"/>
          <w:szCs w:val="22"/>
        </w:rPr>
        <w:br/>
      </w:r>
      <w:r w:rsidR="009B56F0" w:rsidRPr="00A85D9F">
        <w:rPr>
          <w:rStyle w:val="addmd1"/>
          <w:rFonts w:cstheme="minorHAnsi"/>
          <w:color w:val="000000"/>
          <w:sz w:val="22"/>
          <w:szCs w:val="22"/>
        </w:rPr>
        <w:t xml:space="preserve">  </w:t>
      </w:r>
      <w:r w:rsidR="008401A3">
        <w:rPr>
          <w:rStyle w:val="addmd1"/>
          <w:rFonts w:cstheme="minorHAnsi"/>
          <w:color w:val="000000"/>
          <w:sz w:val="22"/>
          <w:szCs w:val="22"/>
        </w:rPr>
        <w:t xml:space="preserve"> </w:t>
      </w:r>
      <w:r w:rsidR="009B56F0" w:rsidRPr="00A85D9F">
        <w:rPr>
          <w:rStyle w:val="addmd1"/>
          <w:rFonts w:cstheme="minorHAnsi"/>
          <w:color w:val="000000"/>
          <w:sz w:val="22"/>
          <w:szCs w:val="22"/>
        </w:rPr>
        <w:t xml:space="preserve">  In de achttiende en negentiende eeuw speelde de kerk een belangrijke rol in de Nederlandse samenleving. Religie had veel invloed op het dagelijks leven van de mensen. De kerk had ook veel invloed op de beeldvorming van sodomie. Dit doet ook de vraag oproepen of de kerk verder b</w:t>
      </w:r>
      <w:r w:rsidR="00D81562">
        <w:rPr>
          <w:rStyle w:val="addmd1"/>
          <w:rFonts w:cstheme="minorHAnsi"/>
          <w:color w:val="000000"/>
          <w:sz w:val="22"/>
          <w:szCs w:val="22"/>
        </w:rPr>
        <w:t xml:space="preserve">etrokken was bij de vervolging </w:t>
      </w:r>
      <w:r w:rsidR="009B56F0" w:rsidRPr="00A85D9F">
        <w:rPr>
          <w:rStyle w:val="addmd1"/>
          <w:rFonts w:cstheme="minorHAnsi"/>
          <w:color w:val="000000"/>
          <w:sz w:val="22"/>
          <w:szCs w:val="22"/>
        </w:rPr>
        <w:t xml:space="preserve"> van sodomie en in hoeverre de kerk het gerechtelijke dis</w:t>
      </w:r>
      <w:r w:rsidR="009A1BDC" w:rsidRPr="00A85D9F">
        <w:rPr>
          <w:rStyle w:val="addmd1"/>
          <w:rFonts w:cstheme="minorHAnsi"/>
          <w:color w:val="000000"/>
          <w:sz w:val="22"/>
          <w:szCs w:val="22"/>
        </w:rPr>
        <w:t>cours van sodomie kon beïnvloed</w:t>
      </w:r>
      <w:r w:rsidR="009B56F0" w:rsidRPr="00A85D9F">
        <w:rPr>
          <w:rStyle w:val="addmd1"/>
          <w:rFonts w:cstheme="minorHAnsi"/>
          <w:color w:val="000000"/>
          <w:sz w:val="22"/>
          <w:szCs w:val="22"/>
        </w:rPr>
        <w:t>en. De hoofdvraag van dit essay is: Hoe groot was de rol van de kerk in de vervolging van sodomie in de achttiende en negentiende eeuw in Nederland? Ik wil dit graag onderzoeken door middel van drie deelvragen.</w:t>
      </w:r>
      <w:r w:rsidR="009B56F0" w:rsidRPr="00A85D9F">
        <w:rPr>
          <w:rStyle w:val="addmd1"/>
          <w:rFonts w:cstheme="minorHAnsi"/>
          <w:color w:val="000000"/>
          <w:sz w:val="22"/>
          <w:szCs w:val="22"/>
        </w:rPr>
        <w:br/>
      </w:r>
      <w:r w:rsidR="004D3062" w:rsidRPr="00A85D9F">
        <w:rPr>
          <w:rStyle w:val="addmd1"/>
          <w:rFonts w:cstheme="minorHAnsi"/>
          <w:color w:val="000000"/>
          <w:sz w:val="22"/>
          <w:szCs w:val="22"/>
        </w:rPr>
        <w:t xml:space="preserve">     De eerste deelvraag is: Wat is het beeld van </w:t>
      </w:r>
      <w:r w:rsidR="00C022E8" w:rsidRPr="00A85D9F">
        <w:rPr>
          <w:rStyle w:val="addmd1"/>
          <w:rFonts w:cstheme="minorHAnsi"/>
          <w:color w:val="000000"/>
          <w:sz w:val="22"/>
          <w:szCs w:val="22"/>
        </w:rPr>
        <w:t>sodomie dat vanuit de kerk kwam?</w:t>
      </w:r>
      <w:r w:rsidR="004D3062" w:rsidRPr="00A85D9F">
        <w:rPr>
          <w:rStyle w:val="addmd1"/>
          <w:rFonts w:cstheme="minorHAnsi"/>
          <w:color w:val="000000"/>
          <w:sz w:val="22"/>
          <w:szCs w:val="22"/>
        </w:rPr>
        <w:t xml:space="preserve"> In dit onderdeel </w:t>
      </w:r>
      <w:r w:rsidR="00590F1D">
        <w:rPr>
          <w:rStyle w:val="addmd1"/>
          <w:rFonts w:cstheme="minorHAnsi"/>
          <w:color w:val="000000"/>
          <w:sz w:val="22"/>
          <w:szCs w:val="22"/>
        </w:rPr>
        <w:t>staat het religieuze of kerkelijke discours rondom sodomie centraal</w:t>
      </w:r>
      <w:r w:rsidR="004D3062" w:rsidRPr="00A85D9F">
        <w:rPr>
          <w:rStyle w:val="addmd1"/>
          <w:rFonts w:cstheme="minorHAnsi"/>
          <w:color w:val="000000"/>
          <w:sz w:val="22"/>
          <w:szCs w:val="22"/>
        </w:rPr>
        <w:t xml:space="preserve">. </w:t>
      </w:r>
      <w:r w:rsidR="001E7207">
        <w:rPr>
          <w:rStyle w:val="addmd1"/>
          <w:rFonts w:cstheme="minorHAnsi"/>
          <w:color w:val="000000"/>
          <w:sz w:val="22"/>
          <w:szCs w:val="22"/>
        </w:rPr>
        <w:t>In dit onderwerp zullen de B</w:t>
      </w:r>
      <w:r w:rsidR="00590F1D">
        <w:rPr>
          <w:rStyle w:val="addmd1"/>
          <w:rFonts w:cstheme="minorHAnsi"/>
          <w:color w:val="000000"/>
          <w:sz w:val="22"/>
          <w:szCs w:val="22"/>
        </w:rPr>
        <w:t xml:space="preserve">ijbel en enkele andere religieuze teksten gebruikt worden. Hieruit moet blijken hoe de kerk tegen sodomie aankeek. Vervolgens zal de publieke opinie van sodomie aan bod komen. Hierbij is het belangrijk in hoeverre dit beeld overeen kwam met het beeld dat vanuit de kerk voortkwam. </w:t>
      </w:r>
      <w:r w:rsidR="00590F1D">
        <w:rPr>
          <w:rStyle w:val="addmd1"/>
          <w:rFonts w:cstheme="minorHAnsi"/>
          <w:color w:val="000000"/>
          <w:sz w:val="22"/>
          <w:szCs w:val="22"/>
        </w:rPr>
        <w:br/>
      </w:r>
      <w:r w:rsidR="004D3062" w:rsidRPr="00A85D9F">
        <w:rPr>
          <w:rStyle w:val="addmd1"/>
          <w:rFonts w:cstheme="minorHAnsi"/>
          <w:color w:val="000000"/>
          <w:sz w:val="22"/>
          <w:szCs w:val="22"/>
        </w:rPr>
        <w:t xml:space="preserve">      De tweede deelvraag </w:t>
      </w:r>
      <w:r w:rsidR="009F38CF">
        <w:rPr>
          <w:rStyle w:val="addmd1"/>
          <w:rFonts w:cstheme="minorHAnsi"/>
          <w:color w:val="000000"/>
          <w:sz w:val="22"/>
          <w:szCs w:val="22"/>
        </w:rPr>
        <w:t>die behandeld</w:t>
      </w:r>
      <w:r w:rsidR="00590F1D">
        <w:rPr>
          <w:rStyle w:val="addmd1"/>
          <w:rFonts w:cstheme="minorHAnsi"/>
          <w:color w:val="000000"/>
          <w:sz w:val="22"/>
          <w:szCs w:val="22"/>
        </w:rPr>
        <w:t xml:space="preserve"> wordt </w:t>
      </w:r>
      <w:r w:rsidR="004D3062" w:rsidRPr="00A85D9F">
        <w:rPr>
          <w:rStyle w:val="addmd1"/>
          <w:rFonts w:cstheme="minorHAnsi"/>
          <w:color w:val="000000"/>
          <w:sz w:val="22"/>
          <w:szCs w:val="22"/>
        </w:rPr>
        <w:t xml:space="preserve">is: </w:t>
      </w:r>
      <w:r w:rsidR="000D2E04">
        <w:rPr>
          <w:rStyle w:val="addmd1"/>
          <w:rFonts w:cstheme="minorHAnsi"/>
          <w:color w:val="000000"/>
          <w:sz w:val="22"/>
          <w:szCs w:val="22"/>
        </w:rPr>
        <w:t>Wat was de rol van de kerk in de samenleving?</w:t>
      </w:r>
      <w:r w:rsidR="004D3062" w:rsidRPr="00A85D9F">
        <w:rPr>
          <w:rStyle w:val="addmd1"/>
          <w:rFonts w:cstheme="minorHAnsi"/>
          <w:color w:val="000000"/>
          <w:sz w:val="22"/>
          <w:szCs w:val="22"/>
        </w:rPr>
        <w:t xml:space="preserve"> </w:t>
      </w:r>
      <w:r w:rsidR="00590F1D">
        <w:rPr>
          <w:rStyle w:val="addmd1"/>
          <w:rFonts w:cstheme="minorHAnsi"/>
          <w:color w:val="000000"/>
          <w:sz w:val="22"/>
          <w:szCs w:val="22"/>
        </w:rPr>
        <w:t xml:space="preserve">Deze deelvraag richt zich op de positie van de kerk in deze periode. Daarbij is de verlichting ook interessant. Hierbij moet gedacht worden aan wat de verlichting veranderde aan de positie van de kerk en het beeld van sodomie. Ten slotte zal er ingegaan worden op de </w:t>
      </w:r>
      <w:r w:rsidR="00F63C37">
        <w:rPr>
          <w:rStyle w:val="addmd1"/>
          <w:rFonts w:cstheme="minorHAnsi"/>
          <w:color w:val="000000"/>
          <w:sz w:val="22"/>
          <w:szCs w:val="22"/>
        </w:rPr>
        <w:t>kerkelijke rechtbanken</w:t>
      </w:r>
      <w:r w:rsidR="00590F1D">
        <w:rPr>
          <w:rStyle w:val="addmd1"/>
          <w:rFonts w:cstheme="minorHAnsi"/>
          <w:color w:val="000000"/>
          <w:sz w:val="22"/>
          <w:szCs w:val="22"/>
        </w:rPr>
        <w:t xml:space="preserve"> en in hoeverre deze een rol speelden in de sodomievervolgingen en de algemene rechtsgang.</w:t>
      </w:r>
      <w:r w:rsidR="004D3062"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4D3062" w:rsidRPr="00A85D9F">
        <w:rPr>
          <w:rStyle w:val="addmd1"/>
          <w:rFonts w:cstheme="minorHAnsi"/>
          <w:color w:val="000000"/>
          <w:sz w:val="22"/>
          <w:szCs w:val="22"/>
        </w:rPr>
        <w:t xml:space="preserve">De laatste deelvraag is: </w:t>
      </w:r>
      <w:r w:rsidR="00406238" w:rsidRPr="00A85D9F">
        <w:rPr>
          <w:rStyle w:val="addmd1"/>
          <w:rFonts w:cstheme="minorHAnsi"/>
          <w:color w:val="000000"/>
          <w:sz w:val="22"/>
          <w:szCs w:val="22"/>
        </w:rPr>
        <w:t xml:space="preserve">Wat is het gerechtelijke discours rondom sodomie? In dit hoofdstuk </w:t>
      </w:r>
      <w:r w:rsidR="00590F1D">
        <w:rPr>
          <w:rStyle w:val="addmd1"/>
          <w:rFonts w:cstheme="minorHAnsi"/>
          <w:color w:val="000000"/>
          <w:sz w:val="22"/>
          <w:szCs w:val="22"/>
        </w:rPr>
        <w:t>gaat het over</w:t>
      </w:r>
      <w:r w:rsidR="00406238" w:rsidRPr="00A85D9F">
        <w:rPr>
          <w:rStyle w:val="addmd1"/>
          <w:rFonts w:cstheme="minorHAnsi"/>
          <w:color w:val="000000"/>
          <w:sz w:val="22"/>
          <w:szCs w:val="22"/>
        </w:rPr>
        <w:t xml:space="preserve"> de gerech</w:t>
      </w:r>
      <w:r w:rsidR="00D81562">
        <w:rPr>
          <w:rStyle w:val="addmd1"/>
          <w:rFonts w:cstheme="minorHAnsi"/>
          <w:color w:val="000000"/>
          <w:sz w:val="22"/>
          <w:szCs w:val="22"/>
        </w:rPr>
        <w:t>telijke kant van de vervolging</w:t>
      </w:r>
      <w:r w:rsidR="00406238" w:rsidRPr="00A85D9F">
        <w:rPr>
          <w:rStyle w:val="addmd1"/>
          <w:rFonts w:cstheme="minorHAnsi"/>
          <w:color w:val="000000"/>
          <w:sz w:val="22"/>
          <w:szCs w:val="22"/>
        </w:rPr>
        <w:t xml:space="preserve"> van sodomie. </w:t>
      </w:r>
      <w:r w:rsidR="00590F1D">
        <w:rPr>
          <w:rStyle w:val="addmd1"/>
          <w:rFonts w:cstheme="minorHAnsi"/>
          <w:color w:val="000000"/>
          <w:sz w:val="22"/>
          <w:szCs w:val="22"/>
        </w:rPr>
        <w:t xml:space="preserve">De periode 1730 tot 1733 is een belangrijke periode. </w:t>
      </w:r>
      <w:r w:rsidR="00894B80">
        <w:rPr>
          <w:rStyle w:val="addmd1"/>
          <w:rFonts w:cstheme="minorHAnsi"/>
          <w:color w:val="000000"/>
          <w:sz w:val="22"/>
          <w:szCs w:val="22"/>
        </w:rPr>
        <w:t>Er zal ook</w:t>
      </w:r>
      <w:r w:rsidR="00590F1D">
        <w:rPr>
          <w:rStyle w:val="addmd1"/>
          <w:rFonts w:cstheme="minorHAnsi"/>
          <w:color w:val="000000"/>
          <w:sz w:val="22"/>
          <w:szCs w:val="22"/>
        </w:rPr>
        <w:t xml:space="preserve"> dieper op het proces ingegaan worden. Ten slotte een korte vergelijking van het gerechtelijke en het religieuze discours.</w:t>
      </w:r>
      <w:r w:rsidR="00406238" w:rsidRPr="00A85D9F">
        <w:rPr>
          <w:rStyle w:val="addmd1"/>
          <w:rFonts w:cstheme="minorHAnsi"/>
          <w:color w:val="000000"/>
          <w:sz w:val="22"/>
          <w:szCs w:val="22"/>
        </w:rPr>
        <w:t xml:space="preserve"> </w:t>
      </w:r>
      <w:r w:rsidR="00312562">
        <w:rPr>
          <w:rStyle w:val="addmd1"/>
          <w:rFonts w:cstheme="minorHAnsi"/>
          <w:color w:val="000000"/>
          <w:sz w:val="22"/>
          <w:szCs w:val="22"/>
        </w:rPr>
        <w:br/>
      </w:r>
      <w:r w:rsidR="00312562">
        <w:rPr>
          <w:rStyle w:val="addmd1"/>
          <w:rFonts w:cstheme="minorHAnsi"/>
          <w:color w:val="000000"/>
          <w:sz w:val="22"/>
          <w:szCs w:val="22"/>
        </w:rPr>
        <w:br/>
      </w:r>
      <w:r w:rsidR="002528C5">
        <w:rPr>
          <w:rStyle w:val="addmd1"/>
          <w:rFonts w:cstheme="minorHAnsi"/>
          <w:color w:val="000000"/>
          <w:sz w:val="22"/>
          <w:szCs w:val="22"/>
        </w:rPr>
        <w:br/>
      </w:r>
      <w:r w:rsidR="002528C5">
        <w:rPr>
          <w:rStyle w:val="addmd1"/>
          <w:rFonts w:cstheme="minorHAnsi"/>
          <w:color w:val="000000"/>
          <w:sz w:val="22"/>
          <w:szCs w:val="22"/>
        </w:rPr>
        <w:br/>
      </w:r>
      <w:r w:rsidR="00312562">
        <w:rPr>
          <w:rStyle w:val="addmd1"/>
          <w:rFonts w:cstheme="minorHAnsi"/>
          <w:color w:val="000000"/>
          <w:sz w:val="22"/>
          <w:szCs w:val="22"/>
        </w:rPr>
        <w:br/>
      </w:r>
      <w:r w:rsidR="00312562">
        <w:rPr>
          <w:rStyle w:val="addmd1"/>
          <w:rFonts w:cstheme="minorHAnsi"/>
          <w:color w:val="000000"/>
          <w:sz w:val="22"/>
          <w:szCs w:val="22"/>
        </w:rPr>
        <w:br/>
      </w:r>
      <w:r w:rsidR="00E22D4F">
        <w:rPr>
          <w:rStyle w:val="addmd1"/>
          <w:rFonts w:cstheme="minorHAnsi"/>
          <w:b/>
          <w:color w:val="000000"/>
          <w:sz w:val="28"/>
          <w:szCs w:val="22"/>
        </w:rPr>
        <w:lastRenderedPageBreak/>
        <w:t xml:space="preserve">Hoofdstuk 1: De invloed van de kerk op het beeld van sodomie. </w:t>
      </w:r>
      <w:r w:rsidR="00E22D4F">
        <w:rPr>
          <w:rStyle w:val="addmd1"/>
          <w:rFonts w:cstheme="minorHAnsi"/>
          <w:b/>
          <w:color w:val="000000"/>
          <w:sz w:val="28"/>
          <w:szCs w:val="22"/>
        </w:rPr>
        <w:br/>
      </w:r>
      <w:r w:rsidR="00E22D4F">
        <w:rPr>
          <w:rStyle w:val="addmd1"/>
          <w:rFonts w:cstheme="minorHAnsi"/>
          <w:color w:val="000000"/>
          <w:sz w:val="22"/>
          <w:szCs w:val="22"/>
        </w:rPr>
        <w:br/>
      </w:r>
      <w:r w:rsidR="00960E34" w:rsidRPr="00A85D9F">
        <w:rPr>
          <w:rStyle w:val="addmd1"/>
          <w:rFonts w:cstheme="minorHAnsi"/>
          <w:color w:val="000000"/>
          <w:sz w:val="22"/>
          <w:szCs w:val="22"/>
        </w:rPr>
        <w:t xml:space="preserve">Sodomie </w:t>
      </w:r>
      <w:r w:rsidR="00312562">
        <w:rPr>
          <w:rStyle w:val="addmd1"/>
          <w:rFonts w:cstheme="minorHAnsi"/>
          <w:color w:val="000000"/>
          <w:sz w:val="22"/>
          <w:szCs w:val="22"/>
        </w:rPr>
        <w:t>was meer dan een misdrijf</w:t>
      </w:r>
      <w:r w:rsidR="00960E34" w:rsidRPr="00A85D9F">
        <w:rPr>
          <w:rStyle w:val="addmd1"/>
          <w:rFonts w:cstheme="minorHAnsi"/>
          <w:color w:val="000000"/>
          <w:sz w:val="22"/>
          <w:szCs w:val="22"/>
        </w:rPr>
        <w:t>. Sod</w:t>
      </w:r>
      <w:r w:rsidR="009A1BDC" w:rsidRPr="00A85D9F">
        <w:rPr>
          <w:rStyle w:val="addmd1"/>
          <w:rFonts w:cstheme="minorHAnsi"/>
          <w:color w:val="000000"/>
          <w:sz w:val="22"/>
          <w:szCs w:val="22"/>
        </w:rPr>
        <w:t>omie was een zonde. Dit betekent</w:t>
      </w:r>
      <w:r w:rsidR="00960E34" w:rsidRPr="00A85D9F">
        <w:rPr>
          <w:rStyle w:val="addmd1"/>
          <w:rFonts w:cstheme="minorHAnsi"/>
          <w:color w:val="000000"/>
          <w:sz w:val="22"/>
          <w:szCs w:val="22"/>
        </w:rPr>
        <w:t xml:space="preserve"> dat de kerk een belangrijke rol speelde in de beeldvorming rondom sodomie. God zou niet alleen de zondaars zelf straffen, maar de gehele maatschappij zou </w:t>
      </w:r>
      <w:r w:rsidR="007E543C" w:rsidRPr="00A85D9F">
        <w:rPr>
          <w:rStyle w:val="addmd1"/>
          <w:rFonts w:cstheme="minorHAnsi"/>
          <w:color w:val="000000"/>
          <w:sz w:val="22"/>
          <w:szCs w:val="22"/>
        </w:rPr>
        <w:t>Gods</w:t>
      </w:r>
      <w:r w:rsidR="00960E34" w:rsidRPr="00A85D9F">
        <w:rPr>
          <w:rStyle w:val="addmd1"/>
          <w:rFonts w:cstheme="minorHAnsi"/>
          <w:color w:val="000000"/>
          <w:sz w:val="22"/>
          <w:szCs w:val="22"/>
        </w:rPr>
        <w:t xml:space="preserve"> wraak voelen. Dit maakte dat sodomie bestraft moest worden om zo de wraak van God te voorkomen. In het komende hoofdstuk wordt er meer ingegaan op hoe de kerk het beeld van sodomie heeft gevo</w:t>
      </w:r>
      <w:r w:rsidR="001E7207">
        <w:rPr>
          <w:rStyle w:val="addmd1"/>
          <w:rFonts w:cstheme="minorHAnsi"/>
          <w:color w:val="000000"/>
          <w:sz w:val="22"/>
          <w:szCs w:val="22"/>
        </w:rPr>
        <w:t>rmd. Ten eerste een blik in de B</w:t>
      </w:r>
      <w:r w:rsidR="00960E34" w:rsidRPr="00A85D9F">
        <w:rPr>
          <w:rStyle w:val="addmd1"/>
          <w:rFonts w:cstheme="minorHAnsi"/>
          <w:color w:val="000000"/>
          <w:sz w:val="22"/>
          <w:szCs w:val="22"/>
        </w:rPr>
        <w:t xml:space="preserve">ijbel, het heilige boek van het christendom. Hierin moet de basis gevonden worden van de christelijke beeldvorming rond sodomie. Vervolgens worden er een aantal religieuze teksten uit deze periode bekeken om </w:t>
      </w:r>
      <w:r w:rsidR="00312562">
        <w:rPr>
          <w:rStyle w:val="addmd1"/>
          <w:rFonts w:cstheme="minorHAnsi"/>
          <w:color w:val="000000"/>
          <w:sz w:val="22"/>
          <w:szCs w:val="22"/>
        </w:rPr>
        <w:t>nog beter te zien</w:t>
      </w:r>
      <w:r w:rsidR="00960E34" w:rsidRPr="00A85D9F">
        <w:rPr>
          <w:rStyle w:val="addmd1"/>
          <w:rFonts w:cstheme="minorHAnsi"/>
          <w:color w:val="000000"/>
          <w:sz w:val="22"/>
          <w:szCs w:val="22"/>
        </w:rPr>
        <w:t xml:space="preserve"> hoe</w:t>
      </w:r>
      <w:r w:rsidR="00F03CDA" w:rsidRPr="00A85D9F">
        <w:rPr>
          <w:rStyle w:val="addmd1"/>
          <w:rFonts w:cstheme="minorHAnsi"/>
          <w:color w:val="000000"/>
          <w:sz w:val="22"/>
          <w:szCs w:val="22"/>
        </w:rPr>
        <w:t xml:space="preserve"> christenen </w:t>
      </w:r>
      <w:r w:rsidR="00312562">
        <w:rPr>
          <w:rStyle w:val="addmd1"/>
          <w:rFonts w:cstheme="minorHAnsi"/>
          <w:color w:val="000000"/>
          <w:sz w:val="22"/>
          <w:szCs w:val="22"/>
        </w:rPr>
        <w:t xml:space="preserve">tegen </w:t>
      </w:r>
      <w:r w:rsidR="00F03CDA" w:rsidRPr="00A85D9F">
        <w:rPr>
          <w:rStyle w:val="addmd1"/>
          <w:rFonts w:cstheme="minorHAnsi"/>
          <w:color w:val="000000"/>
          <w:sz w:val="22"/>
          <w:szCs w:val="22"/>
        </w:rPr>
        <w:t xml:space="preserve">sodomie </w:t>
      </w:r>
      <w:r w:rsidR="00312562">
        <w:rPr>
          <w:rStyle w:val="addmd1"/>
          <w:rFonts w:cstheme="minorHAnsi"/>
          <w:color w:val="000000"/>
          <w:sz w:val="22"/>
          <w:szCs w:val="22"/>
        </w:rPr>
        <w:t>aan</w:t>
      </w:r>
      <w:r w:rsidR="00F03CDA" w:rsidRPr="00A85D9F">
        <w:rPr>
          <w:rStyle w:val="addmd1"/>
          <w:rFonts w:cstheme="minorHAnsi"/>
          <w:color w:val="000000"/>
          <w:sz w:val="22"/>
          <w:szCs w:val="22"/>
        </w:rPr>
        <w:t xml:space="preserve">keken. </w:t>
      </w:r>
      <w:r w:rsidR="00960E34" w:rsidRPr="00A85D9F">
        <w:rPr>
          <w:rStyle w:val="addmd1"/>
          <w:rFonts w:cstheme="minorHAnsi"/>
          <w:color w:val="000000"/>
          <w:sz w:val="22"/>
          <w:szCs w:val="22"/>
        </w:rPr>
        <w:t xml:space="preserve">Ten slotte een kijk op de publieke mening van sodomie om na te gaan in hoeverre deze overeenkomt met het beeld dat vanuit de kerk kwam. </w:t>
      </w:r>
      <w:r w:rsidR="00960E34" w:rsidRPr="00A85D9F">
        <w:rPr>
          <w:rStyle w:val="addmd1"/>
          <w:rFonts w:cstheme="minorHAnsi"/>
          <w:b/>
          <w:color w:val="000000"/>
          <w:sz w:val="22"/>
          <w:szCs w:val="22"/>
        </w:rPr>
        <w:br/>
      </w:r>
      <w:r w:rsidR="00BB51B0" w:rsidRPr="00A85D9F">
        <w:rPr>
          <w:rStyle w:val="addmd1"/>
          <w:rFonts w:cstheme="minorHAnsi"/>
          <w:b/>
          <w:color w:val="000000"/>
          <w:sz w:val="22"/>
          <w:szCs w:val="22"/>
        </w:rPr>
        <w:br/>
      </w:r>
      <w:r w:rsidR="00960E34" w:rsidRPr="00A85D9F">
        <w:rPr>
          <w:rStyle w:val="addmd1"/>
          <w:rFonts w:cstheme="minorHAnsi"/>
          <w:b/>
          <w:color w:val="000000"/>
          <w:sz w:val="22"/>
          <w:szCs w:val="22"/>
        </w:rPr>
        <w:t>1.1 De Bijbel</w:t>
      </w:r>
      <w:r w:rsidR="008F2DD1">
        <w:rPr>
          <w:rStyle w:val="addmd1"/>
          <w:rFonts w:cstheme="minorHAnsi"/>
          <w:b/>
          <w:color w:val="000000"/>
          <w:sz w:val="22"/>
          <w:szCs w:val="22"/>
        </w:rPr>
        <w:t>.</w:t>
      </w:r>
      <w:r w:rsidR="00BB51B0" w:rsidRPr="00A85D9F">
        <w:rPr>
          <w:rStyle w:val="addmd1"/>
          <w:rFonts w:cstheme="minorHAnsi"/>
          <w:b/>
          <w:color w:val="000000"/>
          <w:sz w:val="22"/>
          <w:szCs w:val="22"/>
        </w:rPr>
        <w:br/>
      </w:r>
      <w:r w:rsidR="001E7207">
        <w:rPr>
          <w:rStyle w:val="addmd1"/>
          <w:rFonts w:cstheme="minorHAnsi"/>
          <w:color w:val="000000"/>
          <w:sz w:val="22"/>
          <w:szCs w:val="22"/>
        </w:rPr>
        <w:t>In de B</w:t>
      </w:r>
      <w:r w:rsidR="00BB51B0" w:rsidRPr="00A85D9F">
        <w:rPr>
          <w:rStyle w:val="addmd1"/>
          <w:rFonts w:cstheme="minorHAnsi"/>
          <w:color w:val="000000"/>
          <w:sz w:val="22"/>
          <w:szCs w:val="22"/>
        </w:rPr>
        <w:t xml:space="preserve">ijbel zijn enkele secties te vinden waarin het over sodomie gaat. </w:t>
      </w:r>
      <w:r w:rsidR="00F2509A" w:rsidRPr="00A85D9F">
        <w:rPr>
          <w:rStyle w:val="addmd1"/>
          <w:rFonts w:cstheme="minorHAnsi"/>
          <w:color w:val="000000"/>
          <w:sz w:val="22"/>
          <w:szCs w:val="22"/>
        </w:rPr>
        <w:t xml:space="preserve">Ten eerste kunnen we de term sodomie afleiden uit het verhaal in </w:t>
      </w:r>
      <w:r w:rsidR="00370EA7" w:rsidRPr="00A85D9F">
        <w:rPr>
          <w:rStyle w:val="addmd1"/>
          <w:rFonts w:cstheme="minorHAnsi"/>
          <w:color w:val="000000"/>
          <w:sz w:val="22"/>
          <w:szCs w:val="22"/>
        </w:rPr>
        <w:t>Genesis</w:t>
      </w:r>
      <w:r w:rsidR="00F2509A" w:rsidRPr="00A85D9F">
        <w:rPr>
          <w:rStyle w:val="addmd1"/>
          <w:rFonts w:cstheme="minorHAnsi"/>
          <w:color w:val="000000"/>
          <w:sz w:val="22"/>
          <w:szCs w:val="22"/>
        </w:rPr>
        <w:t xml:space="preserve"> </w:t>
      </w:r>
      <w:r w:rsidR="00722F22" w:rsidRPr="00A85D9F">
        <w:rPr>
          <w:rStyle w:val="addmd1"/>
          <w:rFonts w:cstheme="minorHAnsi"/>
          <w:color w:val="000000"/>
          <w:sz w:val="22"/>
          <w:szCs w:val="22"/>
        </w:rPr>
        <w:t>18 en 19</w:t>
      </w:r>
      <w:r w:rsidR="00F2509A" w:rsidRPr="00A85D9F">
        <w:rPr>
          <w:rStyle w:val="addmd1"/>
          <w:rFonts w:cstheme="minorHAnsi"/>
          <w:color w:val="000000"/>
          <w:sz w:val="22"/>
          <w:szCs w:val="22"/>
        </w:rPr>
        <w:t xml:space="preserve"> dat over de vernietiging van de stad Sodom en Gomorra gaat. </w:t>
      </w:r>
      <w:r w:rsidR="00722F22" w:rsidRPr="00A85D9F">
        <w:rPr>
          <w:rStyle w:val="addmd1"/>
          <w:rFonts w:cstheme="minorHAnsi"/>
          <w:color w:val="000000"/>
          <w:sz w:val="22"/>
          <w:szCs w:val="22"/>
        </w:rPr>
        <w:t>God wilde de stad vernietigen vanwege al de goddelozen</w:t>
      </w:r>
      <w:r w:rsidR="00370EA7" w:rsidRPr="00A85D9F">
        <w:rPr>
          <w:rStyle w:val="addmd1"/>
          <w:rFonts w:cstheme="minorHAnsi"/>
          <w:color w:val="000000"/>
          <w:sz w:val="22"/>
          <w:szCs w:val="22"/>
        </w:rPr>
        <w:t xml:space="preserve"> die er leefden, maar beloofde Abraham om de stad te sparen als er nog goede mensen gevonden konden worden</w:t>
      </w:r>
      <w:r w:rsidR="00722F22" w:rsidRPr="00A85D9F">
        <w:rPr>
          <w:rStyle w:val="addmd1"/>
          <w:rFonts w:cstheme="minorHAnsi"/>
          <w:color w:val="000000"/>
          <w:sz w:val="22"/>
          <w:szCs w:val="22"/>
        </w:rPr>
        <w:t>. Er werden twee engelen naar de stad gezonden</w:t>
      </w:r>
      <w:r w:rsidR="00370EA7" w:rsidRPr="00A85D9F">
        <w:rPr>
          <w:rStyle w:val="addmd1"/>
          <w:rFonts w:cstheme="minorHAnsi"/>
          <w:color w:val="000000"/>
          <w:sz w:val="22"/>
          <w:szCs w:val="22"/>
        </w:rPr>
        <w:t xml:space="preserve"> om dit te onderzoeken. De engelen verbleven in het huis van Lot. Het volk van Sodom drong echter aan bij Lot om de </w:t>
      </w:r>
      <w:r w:rsidR="009F7AA1">
        <w:rPr>
          <w:rStyle w:val="addmd1"/>
          <w:rFonts w:cstheme="minorHAnsi"/>
          <w:color w:val="000000"/>
          <w:sz w:val="22"/>
          <w:szCs w:val="22"/>
        </w:rPr>
        <w:t>‘</w:t>
      </w:r>
      <w:r w:rsidR="00370EA7" w:rsidRPr="00A85D9F">
        <w:rPr>
          <w:rStyle w:val="addmd1"/>
          <w:rFonts w:cstheme="minorHAnsi"/>
          <w:color w:val="000000"/>
          <w:sz w:val="22"/>
          <w:szCs w:val="22"/>
        </w:rPr>
        <w:t>mannen</w:t>
      </w:r>
      <w:r w:rsidR="009F7AA1">
        <w:rPr>
          <w:rStyle w:val="addmd1"/>
          <w:rFonts w:cstheme="minorHAnsi"/>
          <w:color w:val="000000"/>
          <w:sz w:val="22"/>
          <w:szCs w:val="22"/>
        </w:rPr>
        <w:t>’</w:t>
      </w:r>
      <w:r w:rsidR="00370EA7" w:rsidRPr="00A85D9F">
        <w:rPr>
          <w:rStyle w:val="addmd1"/>
          <w:rFonts w:cstheme="minorHAnsi"/>
          <w:color w:val="000000"/>
          <w:sz w:val="22"/>
          <w:szCs w:val="22"/>
        </w:rPr>
        <w:t xml:space="preserve"> die bij hem verbleven op te geven zodat zij hier geslachtsgemeenschap mee konden hebben. Lot probeerde het vo</w:t>
      </w:r>
      <w:r w:rsidR="009F7AA1">
        <w:rPr>
          <w:rStyle w:val="addmd1"/>
          <w:rFonts w:cstheme="minorHAnsi"/>
          <w:color w:val="000000"/>
          <w:sz w:val="22"/>
          <w:szCs w:val="22"/>
        </w:rPr>
        <w:t>lk zijn dochters aan te bieden om</w:t>
      </w:r>
      <w:r w:rsidR="00370EA7" w:rsidRPr="00A85D9F">
        <w:rPr>
          <w:rStyle w:val="addmd1"/>
          <w:rFonts w:cstheme="minorHAnsi"/>
          <w:color w:val="000000"/>
          <w:sz w:val="22"/>
          <w:szCs w:val="22"/>
        </w:rPr>
        <w:t xml:space="preserve"> ze zo bij de engelen weg te houden, maar dit hielp niet. Uiteindelijk werd de stad dus toch vernietigd</w:t>
      </w:r>
      <w:r w:rsidR="00722F22" w:rsidRPr="00A85D9F">
        <w:rPr>
          <w:rStyle w:val="addmd1"/>
          <w:rFonts w:cstheme="minorHAnsi"/>
          <w:color w:val="000000"/>
          <w:sz w:val="22"/>
          <w:szCs w:val="22"/>
        </w:rPr>
        <w:t>.</w:t>
      </w:r>
      <w:r w:rsidR="00E471D8" w:rsidRPr="00A85D9F">
        <w:rPr>
          <w:rStyle w:val="Voetnootmarkering"/>
          <w:rFonts w:cstheme="minorHAnsi"/>
          <w:color w:val="000000"/>
        </w:rPr>
        <w:footnoteReference w:id="9"/>
      </w:r>
      <w:r w:rsidR="00603B7E">
        <w:rPr>
          <w:rStyle w:val="addmd1"/>
          <w:rFonts w:cstheme="minorHAnsi"/>
          <w:color w:val="000000"/>
          <w:sz w:val="22"/>
          <w:szCs w:val="22"/>
        </w:rPr>
        <w:br/>
      </w:r>
      <w:r w:rsidR="00246845" w:rsidRPr="00A85D9F">
        <w:rPr>
          <w:rStyle w:val="addmd1"/>
          <w:rFonts w:cstheme="minorHAnsi"/>
          <w:color w:val="000000"/>
          <w:sz w:val="22"/>
          <w:szCs w:val="22"/>
        </w:rPr>
        <w:t xml:space="preserve">  </w:t>
      </w:r>
      <w:r w:rsidR="008401A3">
        <w:rPr>
          <w:rStyle w:val="addmd1"/>
          <w:rFonts w:cstheme="minorHAnsi"/>
          <w:color w:val="000000"/>
          <w:sz w:val="22"/>
          <w:szCs w:val="22"/>
        </w:rPr>
        <w:t xml:space="preserve"> </w:t>
      </w:r>
      <w:r w:rsidR="00246845" w:rsidRPr="00A85D9F">
        <w:rPr>
          <w:rStyle w:val="addmd1"/>
          <w:rFonts w:cstheme="minorHAnsi"/>
          <w:color w:val="000000"/>
          <w:sz w:val="22"/>
          <w:szCs w:val="22"/>
        </w:rPr>
        <w:t xml:space="preserve">  Er zijn hiernaast ook n</w:t>
      </w:r>
      <w:r w:rsidR="001E7207">
        <w:rPr>
          <w:rStyle w:val="addmd1"/>
          <w:rFonts w:cstheme="minorHAnsi"/>
          <w:color w:val="000000"/>
          <w:sz w:val="22"/>
          <w:szCs w:val="22"/>
        </w:rPr>
        <w:t>og enkele andere secties in de B</w:t>
      </w:r>
      <w:r w:rsidR="00246845" w:rsidRPr="00A85D9F">
        <w:rPr>
          <w:rStyle w:val="addmd1"/>
          <w:rFonts w:cstheme="minorHAnsi"/>
          <w:color w:val="000000"/>
          <w:sz w:val="22"/>
          <w:szCs w:val="22"/>
        </w:rPr>
        <w:t xml:space="preserve">ijbel die over sodomie gaan. Ten eerste in het Bijbelboek Leviticus. Hierin wordt vermeld dat </w:t>
      </w:r>
      <w:r w:rsidR="00603B7E">
        <w:rPr>
          <w:rStyle w:val="addmd1"/>
          <w:rFonts w:cstheme="minorHAnsi"/>
          <w:color w:val="000000"/>
          <w:sz w:val="22"/>
          <w:szCs w:val="22"/>
        </w:rPr>
        <w:t xml:space="preserve">de doodstraf gegeven moet worden voor </w:t>
      </w:r>
      <w:r w:rsidR="00246845" w:rsidRPr="00A85D9F">
        <w:rPr>
          <w:rStyle w:val="addmd1"/>
          <w:rFonts w:cstheme="minorHAnsi"/>
          <w:color w:val="000000"/>
          <w:sz w:val="22"/>
          <w:szCs w:val="22"/>
        </w:rPr>
        <w:t xml:space="preserve">een man die met een man </w:t>
      </w:r>
      <w:r w:rsidR="00603B7E" w:rsidRPr="00A85D9F">
        <w:rPr>
          <w:rStyle w:val="addmd1"/>
          <w:rFonts w:cstheme="minorHAnsi"/>
          <w:color w:val="000000"/>
          <w:sz w:val="22"/>
          <w:szCs w:val="22"/>
        </w:rPr>
        <w:t xml:space="preserve">heeft </w:t>
      </w:r>
      <w:r w:rsidR="00603B7E">
        <w:rPr>
          <w:rStyle w:val="addmd1"/>
          <w:rFonts w:cstheme="minorHAnsi"/>
          <w:color w:val="000000"/>
          <w:sz w:val="22"/>
          <w:szCs w:val="22"/>
        </w:rPr>
        <w:t xml:space="preserve"> </w:t>
      </w:r>
      <w:r w:rsidR="00246845" w:rsidRPr="00A85D9F">
        <w:rPr>
          <w:rStyle w:val="addmd1"/>
          <w:rFonts w:cstheme="minorHAnsi"/>
          <w:color w:val="000000"/>
          <w:sz w:val="22"/>
          <w:szCs w:val="22"/>
        </w:rPr>
        <w:t>gelegen zoals een ma</w:t>
      </w:r>
      <w:r w:rsidR="00603B7E">
        <w:rPr>
          <w:rStyle w:val="addmd1"/>
          <w:rFonts w:cstheme="minorHAnsi"/>
          <w:color w:val="000000"/>
          <w:sz w:val="22"/>
          <w:szCs w:val="22"/>
        </w:rPr>
        <w:t>n met een vrouw hoort te liggen</w:t>
      </w:r>
      <w:r w:rsidR="00246845" w:rsidRPr="00A85D9F">
        <w:rPr>
          <w:rStyle w:val="addmd1"/>
          <w:rFonts w:cstheme="minorHAnsi"/>
          <w:color w:val="000000"/>
          <w:sz w:val="22"/>
          <w:szCs w:val="22"/>
        </w:rPr>
        <w:t>. Gelegen moet in dit stuk opgevat worden als seksueel contact</w:t>
      </w:r>
      <w:r w:rsidR="00603B7E" w:rsidRPr="00A85D9F">
        <w:rPr>
          <w:rStyle w:val="addmd1"/>
          <w:rFonts w:cstheme="minorHAnsi"/>
          <w:color w:val="000000"/>
          <w:sz w:val="22"/>
          <w:szCs w:val="22"/>
        </w:rPr>
        <w:t>.</w:t>
      </w:r>
      <w:r w:rsidR="00603B7E">
        <w:rPr>
          <w:rStyle w:val="addmd1"/>
          <w:rFonts w:cstheme="minorHAnsi"/>
          <w:color w:val="000000"/>
          <w:sz w:val="22"/>
          <w:szCs w:val="22"/>
        </w:rPr>
        <w:t xml:space="preserve"> In ditzelfde stuk worden meerdere vergrijpen genoemd die onder de  term sodom</w:t>
      </w:r>
      <w:r w:rsidR="001E7207">
        <w:rPr>
          <w:rStyle w:val="addmd1"/>
          <w:rFonts w:cstheme="minorHAnsi"/>
          <w:color w:val="000000"/>
          <w:sz w:val="22"/>
          <w:szCs w:val="22"/>
        </w:rPr>
        <w:t>ie vallen. Zo staat volgens de B</w:t>
      </w:r>
      <w:r w:rsidR="00603B7E">
        <w:rPr>
          <w:rStyle w:val="addmd1"/>
          <w:rFonts w:cstheme="minorHAnsi"/>
          <w:color w:val="000000"/>
          <w:sz w:val="22"/>
          <w:szCs w:val="22"/>
        </w:rPr>
        <w:t>ijbel ook de doodstraf op seks met een menstruerende vrouw of seks met dieren.</w:t>
      </w:r>
      <w:r w:rsidR="00246845" w:rsidRPr="00A85D9F">
        <w:rPr>
          <w:rStyle w:val="addmd1"/>
          <w:rFonts w:cstheme="minorHAnsi"/>
          <w:color w:val="000000"/>
          <w:sz w:val="22"/>
          <w:szCs w:val="22"/>
        </w:rPr>
        <w:t xml:space="preserve"> </w:t>
      </w:r>
      <w:r w:rsidR="00CA083E">
        <w:rPr>
          <w:rStyle w:val="addmd1"/>
          <w:rFonts w:cstheme="minorHAnsi"/>
          <w:color w:val="000000"/>
          <w:sz w:val="22"/>
          <w:szCs w:val="22"/>
        </w:rPr>
        <w:t>In het Bij</w:t>
      </w:r>
      <w:r w:rsidR="006355B0">
        <w:rPr>
          <w:rStyle w:val="addmd1"/>
          <w:rFonts w:cstheme="minorHAnsi"/>
          <w:color w:val="000000"/>
          <w:sz w:val="22"/>
          <w:szCs w:val="22"/>
        </w:rPr>
        <w:t>belboek Timotheü</w:t>
      </w:r>
      <w:r w:rsidR="00CA083E">
        <w:rPr>
          <w:rStyle w:val="addmd1"/>
          <w:rFonts w:cstheme="minorHAnsi"/>
          <w:color w:val="000000"/>
          <w:sz w:val="22"/>
          <w:szCs w:val="22"/>
        </w:rPr>
        <w:t>s wordt dit gedeelte nog eens herhaald.</w:t>
      </w:r>
      <w:r w:rsidR="00CA083E">
        <w:rPr>
          <w:rStyle w:val="addmd1"/>
          <w:rFonts w:cstheme="minorHAnsi"/>
          <w:color w:val="000000"/>
          <w:sz w:val="22"/>
          <w:szCs w:val="22"/>
        </w:rPr>
        <w:br/>
      </w:r>
      <w:r w:rsidR="00246845" w:rsidRPr="00A85D9F">
        <w:rPr>
          <w:rStyle w:val="addmd1"/>
          <w:rFonts w:cstheme="minorHAnsi"/>
          <w:color w:val="000000"/>
          <w:sz w:val="22"/>
          <w:szCs w:val="22"/>
        </w:rPr>
        <w:t xml:space="preserve">   </w:t>
      </w:r>
      <w:r w:rsidR="00CA083E">
        <w:rPr>
          <w:rStyle w:val="addmd1"/>
          <w:rFonts w:cstheme="minorHAnsi"/>
          <w:color w:val="000000"/>
          <w:sz w:val="22"/>
          <w:szCs w:val="22"/>
        </w:rPr>
        <w:t xml:space="preserve"> </w:t>
      </w:r>
      <w:r w:rsidR="008401A3">
        <w:rPr>
          <w:rStyle w:val="addmd1"/>
          <w:rFonts w:cstheme="minorHAnsi"/>
          <w:color w:val="000000"/>
          <w:sz w:val="22"/>
          <w:szCs w:val="22"/>
        </w:rPr>
        <w:t xml:space="preserve"> </w:t>
      </w:r>
      <w:r w:rsidR="00CA083E">
        <w:rPr>
          <w:rStyle w:val="addmd1"/>
          <w:rFonts w:cstheme="minorHAnsi"/>
          <w:color w:val="000000"/>
          <w:sz w:val="22"/>
          <w:szCs w:val="22"/>
        </w:rPr>
        <w:t>Naast deze secties</w:t>
      </w:r>
      <w:r w:rsidR="00076DD2" w:rsidRPr="00A85D9F">
        <w:rPr>
          <w:rStyle w:val="addmd1"/>
          <w:rFonts w:cstheme="minorHAnsi"/>
          <w:color w:val="000000"/>
          <w:sz w:val="22"/>
          <w:szCs w:val="22"/>
        </w:rPr>
        <w:t xml:space="preserve"> kan er ook in het boek Romeinen een stuk gevonden worden over sodomie.</w:t>
      </w:r>
      <w:r w:rsidR="00076DD2" w:rsidRPr="00A85D9F">
        <w:rPr>
          <w:rStyle w:val="Voetnootmarkering"/>
          <w:rFonts w:cstheme="minorHAnsi"/>
          <w:color w:val="000000"/>
        </w:rPr>
        <w:footnoteReference w:id="10"/>
      </w:r>
      <w:r w:rsidR="00076DD2" w:rsidRPr="00A85D9F">
        <w:rPr>
          <w:rStyle w:val="addmd1"/>
          <w:rFonts w:cstheme="minorHAnsi"/>
          <w:color w:val="000000"/>
          <w:sz w:val="22"/>
          <w:szCs w:val="22"/>
        </w:rPr>
        <w:t xml:space="preserve"> </w:t>
      </w:r>
      <w:r w:rsidR="00E708B9" w:rsidRPr="00A85D9F">
        <w:rPr>
          <w:rStyle w:val="addmd1"/>
          <w:rFonts w:cstheme="minorHAnsi"/>
          <w:color w:val="000000"/>
          <w:sz w:val="22"/>
          <w:szCs w:val="22"/>
        </w:rPr>
        <w:t xml:space="preserve">Dit Bijbelboek is een brief van Paulus aan de Romeinen. </w:t>
      </w:r>
      <w:r w:rsidR="00AC562A" w:rsidRPr="00A85D9F">
        <w:rPr>
          <w:rStyle w:val="addmd1"/>
          <w:rFonts w:cstheme="minorHAnsi"/>
          <w:color w:val="000000"/>
          <w:sz w:val="22"/>
          <w:szCs w:val="22"/>
        </w:rPr>
        <w:t xml:space="preserve">In deze brief meldt hij dat er mannen zijn die </w:t>
      </w:r>
      <w:r w:rsidR="00AC562A" w:rsidRPr="00A85D9F">
        <w:rPr>
          <w:rStyle w:val="addmd1"/>
          <w:rFonts w:cstheme="minorHAnsi"/>
          <w:color w:val="000000"/>
          <w:sz w:val="22"/>
          <w:szCs w:val="22"/>
        </w:rPr>
        <w:lastRenderedPageBreak/>
        <w:t>onnatuurlijke handelingen met elkaar verricht</w:t>
      </w:r>
      <w:r w:rsidR="00CA083E">
        <w:rPr>
          <w:rStyle w:val="addmd1"/>
          <w:rFonts w:cstheme="minorHAnsi"/>
          <w:color w:val="000000"/>
          <w:sz w:val="22"/>
          <w:szCs w:val="22"/>
        </w:rPr>
        <w:t>t</w:t>
      </w:r>
      <w:r w:rsidR="00AC562A" w:rsidRPr="00A85D9F">
        <w:rPr>
          <w:rStyle w:val="addmd1"/>
          <w:rFonts w:cstheme="minorHAnsi"/>
          <w:color w:val="000000"/>
          <w:sz w:val="22"/>
          <w:szCs w:val="22"/>
        </w:rPr>
        <w:t xml:space="preserve">en. Deze mannen zijn van God afgedwaald en geven </w:t>
      </w:r>
      <w:r w:rsidR="009A1BDC" w:rsidRPr="00A85D9F">
        <w:rPr>
          <w:rStyle w:val="addmd1"/>
          <w:rFonts w:cstheme="minorHAnsi"/>
          <w:color w:val="000000"/>
          <w:sz w:val="22"/>
          <w:szCs w:val="22"/>
        </w:rPr>
        <w:t xml:space="preserve">toe </w:t>
      </w:r>
      <w:r w:rsidR="00AC562A" w:rsidRPr="00A85D9F">
        <w:rPr>
          <w:rStyle w:val="addmd1"/>
          <w:rFonts w:cstheme="minorHAnsi"/>
          <w:color w:val="000000"/>
          <w:sz w:val="22"/>
          <w:szCs w:val="22"/>
        </w:rPr>
        <w:t>aan hun lusten. Deze zond</w:t>
      </w:r>
      <w:r w:rsidR="00313DBA">
        <w:rPr>
          <w:rStyle w:val="addmd1"/>
          <w:rFonts w:cstheme="minorHAnsi"/>
          <w:color w:val="000000"/>
          <w:sz w:val="22"/>
          <w:szCs w:val="22"/>
        </w:rPr>
        <w:t>ige mannen hebben straf verdiend</w:t>
      </w:r>
      <w:r w:rsidR="00AC562A" w:rsidRPr="00A85D9F">
        <w:rPr>
          <w:rStyle w:val="addmd1"/>
          <w:rFonts w:cstheme="minorHAnsi"/>
          <w:color w:val="000000"/>
          <w:sz w:val="22"/>
          <w:szCs w:val="22"/>
        </w:rPr>
        <w:t xml:space="preserve"> en ze zullen dit dus ook krijgen. Paulus haalt in zijn brief</w:t>
      </w:r>
      <w:r w:rsidR="001E7207">
        <w:rPr>
          <w:rStyle w:val="addmd1"/>
          <w:rFonts w:cstheme="minorHAnsi"/>
          <w:color w:val="000000"/>
          <w:sz w:val="22"/>
          <w:szCs w:val="22"/>
        </w:rPr>
        <w:t xml:space="preserve"> ook een ander gedeelte uit de B</w:t>
      </w:r>
      <w:r w:rsidR="00AC562A" w:rsidRPr="00A85D9F">
        <w:rPr>
          <w:rStyle w:val="addmd1"/>
          <w:rFonts w:cstheme="minorHAnsi"/>
          <w:color w:val="000000"/>
          <w:sz w:val="22"/>
          <w:szCs w:val="22"/>
        </w:rPr>
        <w:t xml:space="preserve">ijbel aan, namelijk </w:t>
      </w:r>
      <w:r w:rsidR="006355B0">
        <w:rPr>
          <w:rStyle w:val="addmd1"/>
          <w:rFonts w:cstheme="minorHAnsi"/>
          <w:color w:val="000000"/>
          <w:sz w:val="22"/>
          <w:szCs w:val="22"/>
        </w:rPr>
        <w:t>Matth</w:t>
      </w:r>
      <w:r w:rsidR="00CA083E">
        <w:rPr>
          <w:rStyle w:val="addmd1"/>
          <w:rFonts w:cstheme="minorHAnsi"/>
          <w:color w:val="000000"/>
          <w:sz w:val="22"/>
          <w:szCs w:val="22"/>
        </w:rPr>
        <w:t>ëu</w:t>
      </w:r>
      <w:r w:rsidR="007E543C" w:rsidRPr="00A85D9F">
        <w:rPr>
          <w:rStyle w:val="addmd1"/>
          <w:rFonts w:cstheme="minorHAnsi"/>
          <w:color w:val="000000"/>
          <w:sz w:val="22"/>
          <w:szCs w:val="22"/>
        </w:rPr>
        <w:t>s</w:t>
      </w:r>
      <w:r w:rsidR="00AC562A" w:rsidRPr="00A85D9F">
        <w:rPr>
          <w:rStyle w:val="addmd1"/>
          <w:rFonts w:cstheme="minorHAnsi"/>
          <w:color w:val="000000"/>
          <w:sz w:val="22"/>
          <w:szCs w:val="22"/>
        </w:rPr>
        <w:t xml:space="preserve"> hoofdstuk 19 vers 4 en 5. In dit gedeelte staat dat God man en vrouw voor elkaar geschapen heeft. Het was dus niet de bedoeling dat twee mannen bij elkaar kwamen, dit ging tegen de schepping in. </w:t>
      </w:r>
      <w:r w:rsidR="00E31944"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1E7207">
        <w:rPr>
          <w:rStyle w:val="addmd1"/>
          <w:rFonts w:cstheme="minorHAnsi"/>
          <w:color w:val="000000"/>
          <w:sz w:val="22"/>
          <w:szCs w:val="22"/>
        </w:rPr>
        <w:t>Het probleem met de B</w:t>
      </w:r>
      <w:r w:rsidR="00E31944" w:rsidRPr="00A85D9F">
        <w:rPr>
          <w:rStyle w:val="addmd1"/>
          <w:rFonts w:cstheme="minorHAnsi"/>
          <w:color w:val="000000"/>
          <w:sz w:val="22"/>
          <w:szCs w:val="22"/>
        </w:rPr>
        <w:t xml:space="preserve">ijbel is dat wat er in staat vaak voor meerdere interpretaties openstaat en tot op heden de dag is </w:t>
      </w:r>
      <w:r w:rsidR="00CA083E">
        <w:rPr>
          <w:rStyle w:val="addmd1"/>
          <w:rFonts w:cstheme="minorHAnsi"/>
          <w:color w:val="000000"/>
          <w:sz w:val="22"/>
          <w:szCs w:val="22"/>
        </w:rPr>
        <w:t xml:space="preserve">hier </w:t>
      </w:r>
      <w:r w:rsidR="00E31944" w:rsidRPr="00A85D9F">
        <w:rPr>
          <w:rStyle w:val="addmd1"/>
          <w:rFonts w:cstheme="minorHAnsi"/>
          <w:color w:val="000000"/>
          <w:sz w:val="22"/>
          <w:szCs w:val="22"/>
        </w:rPr>
        <w:t>nog steeds veel discussie over. In het geval van sodomie zou er duidelijk gevonden kunnen worden dat dit bestraft moet worden en nog duidelijker dat het met de dood bestraft moet word</w:t>
      </w:r>
      <w:r w:rsidR="001E7207">
        <w:rPr>
          <w:rStyle w:val="addmd1"/>
          <w:rFonts w:cstheme="minorHAnsi"/>
          <w:color w:val="000000"/>
          <w:sz w:val="22"/>
          <w:szCs w:val="22"/>
        </w:rPr>
        <w:t>en. Dit lijkt dubbelzinnig, de B</w:t>
      </w:r>
      <w:r w:rsidR="00E31944" w:rsidRPr="00A85D9F">
        <w:rPr>
          <w:rStyle w:val="addmd1"/>
          <w:rFonts w:cstheme="minorHAnsi"/>
          <w:color w:val="000000"/>
          <w:sz w:val="22"/>
          <w:szCs w:val="22"/>
        </w:rPr>
        <w:t>ijbel die oproept tot het doden van mensen. Christenen hebben het altijd over God als enige rechter over leven en dood. Toch komt de roep voor</w:t>
      </w:r>
      <w:r w:rsidR="001E7207">
        <w:rPr>
          <w:rStyle w:val="addmd1"/>
          <w:rFonts w:cstheme="minorHAnsi"/>
          <w:color w:val="000000"/>
          <w:sz w:val="22"/>
          <w:szCs w:val="22"/>
        </w:rPr>
        <w:t xml:space="preserve"> de doodstraf vaker voor in de B</w:t>
      </w:r>
      <w:r w:rsidR="00E31944" w:rsidRPr="00A85D9F">
        <w:rPr>
          <w:rStyle w:val="addmd1"/>
          <w:rFonts w:cstheme="minorHAnsi"/>
          <w:color w:val="000000"/>
          <w:sz w:val="22"/>
          <w:szCs w:val="22"/>
        </w:rPr>
        <w:t>ijbel en waren de christenen juist tegen de afscha</w:t>
      </w:r>
      <w:r w:rsidR="003C2A66" w:rsidRPr="00A85D9F">
        <w:rPr>
          <w:rStyle w:val="addmd1"/>
          <w:rFonts w:cstheme="minorHAnsi"/>
          <w:color w:val="000000"/>
          <w:sz w:val="22"/>
          <w:szCs w:val="22"/>
        </w:rPr>
        <w:t>ffing van de doodstraf in 1872.</w:t>
      </w:r>
      <w:r w:rsidR="003C2A66" w:rsidRPr="00A85D9F">
        <w:rPr>
          <w:rStyle w:val="Voetnootmarkering"/>
          <w:rFonts w:cstheme="minorHAnsi"/>
          <w:color w:val="000000"/>
        </w:rPr>
        <w:footnoteReference w:id="11"/>
      </w:r>
      <w:r w:rsidR="00E31944" w:rsidRPr="00A85D9F">
        <w:rPr>
          <w:rStyle w:val="addmd1"/>
          <w:rFonts w:cstheme="minorHAnsi"/>
          <w:color w:val="000000"/>
          <w:sz w:val="22"/>
          <w:szCs w:val="22"/>
        </w:rPr>
        <w:t xml:space="preserve"> In het geval van ernstige zonden mocht de mens wel ingrijpen en een misdadiger str</w:t>
      </w:r>
      <w:r w:rsidR="00CA083E">
        <w:rPr>
          <w:rStyle w:val="addmd1"/>
          <w:rFonts w:cstheme="minorHAnsi"/>
          <w:color w:val="000000"/>
          <w:sz w:val="22"/>
          <w:szCs w:val="22"/>
        </w:rPr>
        <w:t xml:space="preserve">affen met de doodstraf. Er mocht niet alleen, maar er moest in deze gevallen door de mens ingegrepen worden. Dit was ook zo in het geval van sodomie. </w:t>
      </w:r>
      <w:r w:rsidR="00E31944" w:rsidRPr="00A85D9F">
        <w:rPr>
          <w:rStyle w:val="addmd1"/>
          <w:rFonts w:cstheme="minorHAnsi"/>
          <w:color w:val="000000"/>
          <w:sz w:val="22"/>
          <w:szCs w:val="22"/>
        </w:rPr>
        <w:t xml:space="preserve"> </w:t>
      </w:r>
      <w:r w:rsidR="000D27F1">
        <w:rPr>
          <w:rStyle w:val="addmd1"/>
          <w:rFonts w:cstheme="minorHAnsi"/>
          <w:color w:val="000000"/>
          <w:sz w:val="22"/>
          <w:szCs w:val="22"/>
        </w:rPr>
        <w:br/>
      </w:r>
      <w:r w:rsidR="00722F22" w:rsidRPr="00A85D9F">
        <w:rPr>
          <w:rStyle w:val="addmd1"/>
          <w:rFonts w:cstheme="minorHAnsi"/>
          <w:color w:val="000000"/>
          <w:sz w:val="22"/>
          <w:szCs w:val="22"/>
        </w:rPr>
        <w:br/>
      </w:r>
      <w:r w:rsidR="002C0139" w:rsidRPr="00A85D9F">
        <w:rPr>
          <w:rStyle w:val="addmd1"/>
          <w:rFonts w:cstheme="minorHAnsi"/>
          <w:b/>
          <w:color w:val="000000"/>
          <w:sz w:val="22"/>
          <w:szCs w:val="22"/>
        </w:rPr>
        <w:t>1.2 Religieuze werken over sodomie</w:t>
      </w:r>
      <w:r w:rsidR="008F2DD1">
        <w:rPr>
          <w:rStyle w:val="addmd1"/>
          <w:rFonts w:cstheme="minorHAnsi"/>
          <w:b/>
          <w:color w:val="000000"/>
          <w:sz w:val="22"/>
          <w:szCs w:val="22"/>
        </w:rPr>
        <w:t>.</w:t>
      </w:r>
      <w:r w:rsidR="002C0139" w:rsidRPr="00A85D9F">
        <w:rPr>
          <w:rStyle w:val="addmd1"/>
          <w:rFonts w:cstheme="minorHAnsi"/>
          <w:color w:val="000000"/>
          <w:sz w:val="22"/>
          <w:szCs w:val="22"/>
        </w:rPr>
        <w:br/>
      </w:r>
      <w:r w:rsidR="001E7207">
        <w:rPr>
          <w:rFonts w:eastAsia="Times New Roman" w:cstheme="minorHAnsi"/>
          <w:lang w:eastAsia="nl-NL"/>
        </w:rPr>
        <w:t>Naast de B</w:t>
      </w:r>
      <w:r w:rsidR="00E31944" w:rsidRPr="00A85D9F">
        <w:rPr>
          <w:rFonts w:eastAsia="Times New Roman" w:cstheme="minorHAnsi"/>
          <w:lang w:eastAsia="nl-NL"/>
        </w:rPr>
        <w:t>ijbel zijn er ook andere bronnen die bruikbaar zijn voor het bestuderen van het kerkelijke discours rondom sodomie in deze periode. Na het jaar 1730 was een groot aantal religieuze teksten over sodomie verschenen in Nederland.</w:t>
      </w:r>
      <w:r w:rsidR="0001297D" w:rsidRPr="00A85D9F">
        <w:rPr>
          <w:rStyle w:val="Voetnootmarkering"/>
          <w:rFonts w:eastAsia="Times New Roman" w:cstheme="minorHAnsi"/>
          <w:lang w:eastAsia="nl-NL"/>
        </w:rPr>
        <w:footnoteReference w:id="12"/>
      </w:r>
      <w:r w:rsidR="00E31944" w:rsidRPr="00A85D9F">
        <w:rPr>
          <w:rFonts w:eastAsia="Times New Roman" w:cstheme="minorHAnsi"/>
          <w:lang w:eastAsia="nl-NL"/>
        </w:rPr>
        <w:t xml:space="preserve"> Sommige hiervan verschenen na aanleiding van executies van sodomieten. Deze teksten </w:t>
      </w:r>
      <w:r w:rsidR="00803740" w:rsidRPr="00A85D9F">
        <w:rPr>
          <w:rFonts w:eastAsia="Times New Roman" w:cstheme="minorHAnsi"/>
          <w:lang w:eastAsia="nl-NL"/>
        </w:rPr>
        <w:t xml:space="preserve">verdedigen de bestraffing van sodomie. Veel van deze werken, net als de meeste literatuur uit deze periode, zijn in dichtvorm geschreven. </w:t>
      </w:r>
      <w:r w:rsidR="00E31944" w:rsidRPr="00A85D9F">
        <w:rPr>
          <w:rFonts w:eastAsia="Times New Roman" w:cstheme="minorHAnsi"/>
          <w:lang w:eastAsia="nl-NL"/>
        </w:rPr>
        <w:br/>
      </w:r>
      <w:r w:rsidR="00803740" w:rsidRPr="00A85D9F">
        <w:rPr>
          <w:rFonts w:eastAsia="Times New Roman" w:cstheme="minorHAnsi"/>
          <w:lang w:eastAsia="nl-NL"/>
        </w:rPr>
        <w:br/>
      </w:r>
      <w:r w:rsidR="00764E88" w:rsidRPr="00A85D9F">
        <w:rPr>
          <w:rFonts w:eastAsia="Times New Roman" w:cstheme="minorHAnsi"/>
          <w:lang w:eastAsia="nl-NL"/>
        </w:rPr>
        <w:t xml:space="preserve">   </w:t>
      </w:r>
      <w:r w:rsidR="008401A3">
        <w:rPr>
          <w:rFonts w:eastAsia="Times New Roman" w:cstheme="minorHAnsi"/>
          <w:lang w:eastAsia="nl-NL"/>
        </w:rPr>
        <w:t xml:space="preserve"> </w:t>
      </w:r>
      <w:r w:rsidR="00764E88" w:rsidRPr="00A85D9F">
        <w:rPr>
          <w:rFonts w:eastAsia="Times New Roman" w:cstheme="minorHAnsi"/>
          <w:lang w:eastAsia="nl-NL"/>
        </w:rPr>
        <w:t xml:space="preserve"> </w:t>
      </w:r>
      <w:r w:rsidR="00803740" w:rsidRPr="00A85D9F">
        <w:rPr>
          <w:rFonts w:eastAsia="Times New Roman" w:cstheme="minorHAnsi"/>
          <w:lang w:eastAsia="nl-NL"/>
        </w:rPr>
        <w:t xml:space="preserve">Een voorbeeld van een van deze religieuze werken is </w:t>
      </w:r>
      <w:r w:rsidR="00803740" w:rsidRPr="00A85D9F">
        <w:rPr>
          <w:rFonts w:eastAsia="Times New Roman" w:cstheme="minorHAnsi"/>
          <w:i/>
          <w:lang w:eastAsia="nl-NL"/>
        </w:rPr>
        <w:t xml:space="preserve">Het rechtveerdige en goddelijke </w:t>
      </w:r>
      <w:r w:rsidR="00803740" w:rsidRPr="00A85D9F">
        <w:rPr>
          <w:rFonts w:cstheme="minorHAnsi"/>
          <w:i/>
        </w:rPr>
        <w:t>wraaktoneel: over de Zonden van Sodomie</w:t>
      </w:r>
      <w:r w:rsidR="00803740" w:rsidRPr="00A85D9F">
        <w:rPr>
          <w:rFonts w:cstheme="minorHAnsi"/>
        </w:rPr>
        <w:t>. Dit werk is geschreven naar aanleiding van vier executies van sodomieten in Amsterdam. In het werk worden de rechters die deze sodomieten ter d</w:t>
      </w:r>
      <w:r w:rsidR="00F52585" w:rsidRPr="00A85D9F">
        <w:rPr>
          <w:rFonts w:cstheme="minorHAnsi"/>
        </w:rPr>
        <w:t>ood veroordeeld hadden verdedigd</w:t>
      </w:r>
      <w:r w:rsidR="00803740" w:rsidRPr="00A85D9F">
        <w:rPr>
          <w:rFonts w:cstheme="minorHAnsi"/>
        </w:rPr>
        <w:t xml:space="preserve">. Sodomie was een gruwelijke zonde om te plegen en daarom moesten deze mannen bestraft worden. Deze straf was gericht op het lichaam van de sodomieten, het lichaam was niet meer te redden. De sodomieten konden hun ziel nog wel redden als ze om genade van God vroegen. </w:t>
      </w:r>
      <w:r w:rsidR="00803740" w:rsidRPr="00A85D9F">
        <w:rPr>
          <w:rFonts w:cstheme="minorHAnsi"/>
        </w:rPr>
        <w:br/>
        <w:t xml:space="preserve">  </w:t>
      </w:r>
      <w:r w:rsidR="008401A3">
        <w:rPr>
          <w:rFonts w:cstheme="minorHAnsi"/>
        </w:rPr>
        <w:t xml:space="preserve">  </w:t>
      </w:r>
      <w:r w:rsidR="00803740" w:rsidRPr="00A85D9F">
        <w:rPr>
          <w:rFonts w:cstheme="minorHAnsi"/>
        </w:rPr>
        <w:t xml:space="preserve">In deze bron komt meerdere malen naar voren waarom sodomie strafbaar </w:t>
      </w:r>
      <w:r w:rsidR="00CA083E">
        <w:rPr>
          <w:rFonts w:cstheme="minorHAnsi"/>
        </w:rPr>
        <w:t>is</w:t>
      </w:r>
      <w:r w:rsidR="00803740" w:rsidRPr="00A85D9F">
        <w:rPr>
          <w:rFonts w:cstheme="minorHAnsi"/>
        </w:rPr>
        <w:t xml:space="preserve">. De wetten van God worden namelijk overtreden door het plegen van sodomie. Seks is door God gemaakt voor binnen het huwelijk en is slechts bedoelt voor man en vrouw. De sodomiet gaat hier tegenin en is dus een </w:t>
      </w:r>
      <w:r w:rsidR="00764E88" w:rsidRPr="00A85D9F">
        <w:rPr>
          <w:rFonts w:cstheme="minorHAnsi"/>
        </w:rPr>
        <w:t>verderfelijk</w:t>
      </w:r>
      <w:r w:rsidR="00803740" w:rsidRPr="00A85D9F">
        <w:rPr>
          <w:rFonts w:cstheme="minorHAnsi"/>
        </w:rPr>
        <w:t xml:space="preserve"> schepsel, een monster. Wat dit nog erger maakt was dat de zondaren zouden zorgen dat </w:t>
      </w:r>
      <w:r w:rsidR="00803740" w:rsidRPr="00A85D9F">
        <w:rPr>
          <w:rFonts w:cstheme="minorHAnsi"/>
        </w:rPr>
        <w:lastRenderedPageBreak/>
        <w:t xml:space="preserve">de gehele maatschappij gestraft zou worden door God. Daarnaast was sodomie een zonde die zich snel verspreidde onder de bevolking. In Nederland was dit al gebeurt volgens de bron en was er dan ook steeds meer ellende te zien. Om een situatie zoals in Sodom en Gomorra te voorkomen moesten de zondaren gestraft worden. </w:t>
      </w:r>
      <w:r w:rsidR="00803740" w:rsidRPr="00A85D9F">
        <w:rPr>
          <w:rFonts w:cstheme="minorHAnsi"/>
        </w:rPr>
        <w:br/>
        <w:t xml:space="preserve">   </w:t>
      </w:r>
      <w:r w:rsidR="008401A3">
        <w:rPr>
          <w:rFonts w:cstheme="minorHAnsi"/>
        </w:rPr>
        <w:t xml:space="preserve">  </w:t>
      </w:r>
      <w:r w:rsidR="00803740" w:rsidRPr="00A85D9F">
        <w:rPr>
          <w:rFonts w:cstheme="minorHAnsi"/>
        </w:rPr>
        <w:t>De rechters worden in dit werk geprezen en als wijze mannen neergezet. Deze rechters houden het heilige recht van God in stand. D</w:t>
      </w:r>
      <w:r w:rsidR="001E7207">
        <w:rPr>
          <w:rFonts w:cstheme="minorHAnsi"/>
        </w:rPr>
        <w:t>e rechtspraak is dan ook na de B</w:t>
      </w:r>
      <w:r w:rsidR="00803740" w:rsidRPr="00A85D9F">
        <w:rPr>
          <w:rFonts w:cstheme="minorHAnsi"/>
        </w:rPr>
        <w:t>ijbel het heiligste woord in de wereld. Rechters helpen te zorgen voor rechtvaardigheid op aarde en hier is God dankbaar om en daarom zal Hij de kerk en het va</w:t>
      </w:r>
      <w:r w:rsidR="00F52585" w:rsidRPr="00A85D9F">
        <w:rPr>
          <w:rFonts w:cstheme="minorHAnsi"/>
        </w:rPr>
        <w:t>d</w:t>
      </w:r>
      <w:r w:rsidR="00803740" w:rsidRPr="00A85D9F">
        <w:rPr>
          <w:rFonts w:cstheme="minorHAnsi"/>
        </w:rPr>
        <w:t>erland sparen</w:t>
      </w:r>
      <w:r w:rsidR="00707E5D" w:rsidRPr="00A85D9F">
        <w:rPr>
          <w:rFonts w:eastAsia="Times New Roman" w:cstheme="minorHAnsi"/>
          <w:lang w:eastAsia="nl-NL"/>
        </w:rPr>
        <w:t>.</w:t>
      </w:r>
      <w:r w:rsidR="00E471D8" w:rsidRPr="00A85D9F">
        <w:rPr>
          <w:rStyle w:val="Voetnootmarkering"/>
          <w:rFonts w:eastAsia="Times New Roman" w:cstheme="minorHAnsi"/>
          <w:lang w:eastAsia="nl-NL"/>
        </w:rPr>
        <w:footnoteReference w:id="13"/>
      </w:r>
      <w:r w:rsidR="00764E88" w:rsidRPr="00A85D9F">
        <w:rPr>
          <w:rFonts w:eastAsia="Times New Roman" w:cstheme="minorHAnsi"/>
          <w:lang w:eastAsia="nl-NL"/>
        </w:rPr>
        <w:br/>
      </w:r>
      <w:r w:rsidR="003323B3" w:rsidRPr="00A85D9F">
        <w:rPr>
          <w:rFonts w:eastAsia="Times New Roman" w:cstheme="minorHAnsi"/>
          <w:lang w:eastAsia="nl-NL"/>
        </w:rPr>
        <w:br/>
      </w:r>
      <w:r w:rsidR="00803740" w:rsidRPr="00A85D9F">
        <w:rPr>
          <w:rFonts w:eastAsia="Times New Roman" w:cstheme="minorHAnsi"/>
          <w:lang w:eastAsia="nl-NL"/>
        </w:rPr>
        <w:t xml:space="preserve">    </w:t>
      </w:r>
      <w:r w:rsidR="008401A3">
        <w:rPr>
          <w:rFonts w:eastAsia="Times New Roman" w:cstheme="minorHAnsi"/>
          <w:lang w:eastAsia="nl-NL"/>
        </w:rPr>
        <w:t xml:space="preserve">   </w:t>
      </w:r>
      <w:r w:rsidR="00707E5D" w:rsidRPr="00A85D9F">
        <w:rPr>
          <w:rFonts w:eastAsia="Times New Roman" w:cstheme="minorHAnsi"/>
          <w:lang w:eastAsia="nl-NL"/>
        </w:rPr>
        <w:t xml:space="preserve">Een ander werk, </w:t>
      </w:r>
      <w:r w:rsidR="00707E5D" w:rsidRPr="00A85D9F">
        <w:rPr>
          <w:rFonts w:cstheme="minorHAnsi"/>
          <w:i/>
          <w:iCs/>
        </w:rPr>
        <w:t xml:space="preserve">Alle de copyen van indagingen als mede alle de gedichten op de tegenwoordige tyd toepasselyk, </w:t>
      </w:r>
      <w:r w:rsidR="00707E5D" w:rsidRPr="00A85D9F">
        <w:rPr>
          <w:rFonts w:cstheme="minorHAnsi"/>
          <w:iCs/>
        </w:rPr>
        <w:t>bevat ongeveer dezelfde inhoud.</w:t>
      </w:r>
      <w:r w:rsidR="00764E88" w:rsidRPr="00A85D9F">
        <w:rPr>
          <w:rFonts w:cstheme="minorHAnsi"/>
          <w:iCs/>
        </w:rPr>
        <w:t xml:space="preserve"> Het werk is een verzameling van gedichten die over sodomie gaan. In het werk komt naar voren dat de mensen die aan hun lusten toegeven niet alleen hun eigen leven verpesten, maar de hele maatschappij zullen verdoemen. De zondaar verpest zijn eigen lichaam en ziel, maar ook de kerk en de staat zullen de ellende voelen die deze zondaren veroorzaken. God laat niet met zich spotten en zal dus wraak nemen op de zondaren. Als wraak kan hij </w:t>
      </w:r>
      <w:r w:rsidR="004D7C19">
        <w:rPr>
          <w:rFonts w:cstheme="minorHAnsi"/>
          <w:iCs/>
        </w:rPr>
        <w:t xml:space="preserve">natuurlijke </w:t>
      </w:r>
      <w:r w:rsidR="00764E88" w:rsidRPr="00A85D9F">
        <w:rPr>
          <w:rFonts w:cstheme="minorHAnsi"/>
          <w:iCs/>
        </w:rPr>
        <w:t xml:space="preserve">plagen of economische problemen op het land brengen. </w:t>
      </w:r>
      <w:r w:rsidR="00764E88" w:rsidRPr="00A85D9F">
        <w:rPr>
          <w:rFonts w:cstheme="minorHAnsi"/>
          <w:iCs/>
        </w:rPr>
        <w:br/>
        <w:t xml:space="preserve">  </w:t>
      </w:r>
      <w:r w:rsidR="008401A3">
        <w:rPr>
          <w:rFonts w:cstheme="minorHAnsi"/>
          <w:iCs/>
        </w:rPr>
        <w:t xml:space="preserve">  </w:t>
      </w:r>
      <w:r w:rsidR="00764E88" w:rsidRPr="00A85D9F">
        <w:rPr>
          <w:rFonts w:cstheme="minorHAnsi"/>
          <w:iCs/>
        </w:rPr>
        <w:t xml:space="preserve"> Sodomie wordt in deze bronnen omschreven als iets dat nieuw was in Nederland in deze periode. </w:t>
      </w:r>
      <w:r w:rsidR="004D7C19">
        <w:rPr>
          <w:rFonts w:cstheme="minorHAnsi"/>
          <w:iCs/>
        </w:rPr>
        <w:t>De bron meldt dat Nederland altijd erg welvarend was geweest en dat het in deze periode ineens was omgeslagen.  Dat er nu een ellendige situatie was in Nederland kwam door alle zondaren. De zondaren</w:t>
      </w:r>
      <w:r w:rsidR="00764E88" w:rsidRPr="00A85D9F">
        <w:rPr>
          <w:rFonts w:cstheme="minorHAnsi"/>
          <w:iCs/>
        </w:rPr>
        <w:t xml:space="preserve"> moesten snel aangepakt worden voordat </w:t>
      </w:r>
      <w:r w:rsidR="004D7C19">
        <w:rPr>
          <w:rFonts w:cstheme="minorHAnsi"/>
          <w:iCs/>
        </w:rPr>
        <w:t>alles</w:t>
      </w:r>
      <w:r w:rsidR="00764E88" w:rsidRPr="00A85D9F">
        <w:rPr>
          <w:rFonts w:cstheme="minorHAnsi"/>
          <w:iCs/>
        </w:rPr>
        <w:t xml:space="preserve"> uit de hand </w:t>
      </w:r>
      <w:r w:rsidR="004D7C19">
        <w:rPr>
          <w:rFonts w:cstheme="minorHAnsi"/>
          <w:iCs/>
        </w:rPr>
        <w:t>zou lopen en de situatie in Nederland nog slechter zou worden</w:t>
      </w:r>
      <w:r w:rsidR="00764E88" w:rsidRPr="00A85D9F">
        <w:rPr>
          <w:rFonts w:cstheme="minorHAnsi"/>
          <w:iCs/>
        </w:rPr>
        <w:t xml:space="preserve">. </w:t>
      </w:r>
      <w:r w:rsidR="006E1184">
        <w:rPr>
          <w:rFonts w:cstheme="minorHAnsi"/>
          <w:iCs/>
        </w:rPr>
        <w:t>De bron noemt hiernaast ook de schande die sodomieten tegen tegen de vrouw. Het vrouwenbee</w:t>
      </w:r>
      <w:r w:rsidR="009F38CF">
        <w:rPr>
          <w:rFonts w:cstheme="minorHAnsi"/>
          <w:iCs/>
        </w:rPr>
        <w:t>ld wordt door sodomie beschadigd</w:t>
      </w:r>
      <w:r w:rsidR="00764E88" w:rsidRPr="00A85D9F">
        <w:rPr>
          <w:rFonts w:cstheme="minorHAnsi"/>
          <w:iCs/>
        </w:rPr>
        <w:t>.</w:t>
      </w:r>
      <w:r w:rsidR="00E471D8" w:rsidRPr="00A85D9F">
        <w:rPr>
          <w:rStyle w:val="Voetnootmarkering"/>
          <w:rFonts w:cstheme="minorHAnsi"/>
          <w:iCs/>
        </w:rPr>
        <w:footnoteReference w:id="14"/>
      </w:r>
      <w:r w:rsidR="00764E88" w:rsidRPr="00A85D9F">
        <w:rPr>
          <w:rFonts w:cstheme="minorHAnsi"/>
        </w:rPr>
        <w:t xml:space="preserve">    </w:t>
      </w:r>
      <w:r w:rsidR="00764E88" w:rsidRPr="00A85D9F">
        <w:rPr>
          <w:rFonts w:cstheme="minorHAnsi"/>
        </w:rPr>
        <w:br/>
        <w:t xml:space="preserve">  </w:t>
      </w:r>
      <w:r w:rsidR="00397A31">
        <w:rPr>
          <w:rFonts w:cstheme="minorHAnsi"/>
        </w:rPr>
        <w:t xml:space="preserve"> </w:t>
      </w:r>
      <w:r w:rsidR="00845D0B">
        <w:rPr>
          <w:rFonts w:cstheme="minorHAnsi"/>
        </w:rPr>
        <w:br/>
        <w:t xml:space="preserve">      </w:t>
      </w:r>
      <w:r w:rsidR="00764E88" w:rsidRPr="00A85D9F">
        <w:rPr>
          <w:rFonts w:cstheme="minorHAnsi"/>
        </w:rPr>
        <w:t xml:space="preserve"> Als laatste is ook het werk van G.J. Gales te gebruiken als religieuze bron. Hij schreef zijn werk na aanleiding van de proclamatie uit 1796 waarin </w:t>
      </w:r>
      <w:r w:rsidR="006E1184">
        <w:rPr>
          <w:rFonts w:cstheme="minorHAnsi"/>
        </w:rPr>
        <w:t>staat</w:t>
      </w:r>
      <w:r w:rsidR="00F52585" w:rsidRPr="00A85D9F">
        <w:rPr>
          <w:rFonts w:cstheme="minorHAnsi"/>
        </w:rPr>
        <w:t xml:space="preserve"> </w:t>
      </w:r>
      <w:r w:rsidR="00764E88" w:rsidRPr="00A85D9F">
        <w:rPr>
          <w:rFonts w:cstheme="minorHAnsi"/>
        </w:rPr>
        <w:t xml:space="preserve">dat kerk en staat voortaan gescheiden waren. Er waren na deze proclamatie sodomieten geweest die het nu niet meer terecht vonden dat zij gestraft werden omdat deze proclamatie volgens hen het plakkaat uit 1730 deed vervalen. In dit werk probeert Gales deze notie te ontkrachten. </w:t>
      </w:r>
      <w:r w:rsidR="00764E88" w:rsidRPr="00A85D9F">
        <w:rPr>
          <w:rFonts w:cstheme="minorHAnsi"/>
        </w:rPr>
        <w:br/>
        <w:t xml:space="preserve">   </w:t>
      </w:r>
      <w:r w:rsidR="008401A3">
        <w:rPr>
          <w:rFonts w:cstheme="minorHAnsi"/>
        </w:rPr>
        <w:t xml:space="preserve"> </w:t>
      </w:r>
      <w:r w:rsidR="00764E88" w:rsidRPr="00A85D9F">
        <w:rPr>
          <w:rFonts w:cstheme="minorHAnsi"/>
        </w:rPr>
        <w:t>De sodomieten probeerden zichzelf te verdedigen en stelden dat er wetten waren die op goddelijke wetten berust</w:t>
      </w:r>
      <w:r w:rsidR="00F52585" w:rsidRPr="00A85D9F">
        <w:rPr>
          <w:rFonts w:cstheme="minorHAnsi"/>
        </w:rPr>
        <w:t>t</w:t>
      </w:r>
      <w:r w:rsidR="00764E88" w:rsidRPr="00A85D9F">
        <w:rPr>
          <w:rFonts w:cstheme="minorHAnsi"/>
        </w:rPr>
        <w:t xml:space="preserve">e en dat deze met de proclamatie waren vervallen. </w:t>
      </w:r>
      <w:r w:rsidR="00313DBA">
        <w:rPr>
          <w:rFonts w:cstheme="minorHAnsi"/>
        </w:rPr>
        <w:t xml:space="preserve">Gales stelt dat er niet </w:t>
      </w:r>
      <w:r w:rsidR="00764E88" w:rsidRPr="00A85D9F">
        <w:rPr>
          <w:rFonts w:cstheme="minorHAnsi"/>
        </w:rPr>
        <w:t xml:space="preserve"> in de proclamatie</w:t>
      </w:r>
      <w:r w:rsidR="00313DBA">
        <w:rPr>
          <w:rFonts w:cstheme="minorHAnsi"/>
        </w:rPr>
        <w:t xml:space="preserve"> voorkomt</w:t>
      </w:r>
      <w:r w:rsidR="00764E88" w:rsidRPr="00A85D9F">
        <w:rPr>
          <w:rFonts w:cstheme="minorHAnsi"/>
        </w:rPr>
        <w:t xml:space="preserve"> da</w:t>
      </w:r>
      <w:r w:rsidR="00313DBA">
        <w:rPr>
          <w:rFonts w:cstheme="minorHAnsi"/>
        </w:rPr>
        <w:t>t oude wetten zullen vervallen en dat dit dus ook niet het geval zal zijn.</w:t>
      </w:r>
      <w:r w:rsidR="00764E88" w:rsidRPr="00A85D9F">
        <w:rPr>
          <w:rFonts w:cstheme="minorHAnsi"/>
        </w:rPr>
        <w:t xml:space="preserve"> Ook ziet hij sodomie nog steeds </w:t>
      </w:r>
      <w:r w:rsidR="00F52585" w:rsidRPr="00A85D9F">
        <w:rPr>
          <w:rFonts w:cstheme="minorHAnsi"/>
        </w:rPr>
        <w:t xml:space="preserve">als </w:t>
      </w:r>
      <w:r w:rsidR="00764E88" w:rsidRPr="00A85D9F">
        <w:rPr>
          <w:rFonts w:cstheme="minorHAnsi"/>
        </w:rPr>
        <w:t xml:space="preserve">een verschrikkelijk misdrijf </w:t>
      </w:r>
      <w:r w:rsidR="00977E74" w:rsidRPr="00A85D9F">
        <w:rPr>
          <w:rFonts w:cstheme="minorHAnsi"/>
        </w:rPr>
        <w:t>en</w:t>
      </w:r>
      <w:r w:rsidR="00F52585" w:rsidRPr="00A85D9F">
        <w:rPr>
          <w:rFonts w:cstheme="minorHAnsi"/>
        </w:rPr>
        <w:t xml:space="preserve"> hij</w:t>
      </w:r>
      <w:r w:rsidR="00977E74" w:rsidRPr="00A85D9F">
        <w:rPr>
          <w:rFonts w:cstheme="minorHAnsi"/>
        </w:rPr>
        <w:t xml:space="preserve"> ziet niet in waarom het </w:t>
      </w:r>
      <w:r w:rsidR="00977E74" w:rsidRPr="00A85D9F">
        <w:rPr>
          <w:rFonts w:cstheme="minorHAnsi"/>
        </w:rPr>
        <w:lastRenderedPageBreak/>
        <w:t xml:space="preserve">bestraffen van sodomie zou moeten stoppen. Hij was ook nog steeds van mening dat als sodomie niet meer bestraft zou worden dat God dan zou ingrijpen en de hele staat zou straffen. </w:t>
      </w:r>
      <w:r w:rsidR="00977E74" w:rsidRPr="00A85D9F">
        <w:rPr>
          <w:rFonts w:cstheme="minorHAnsi"/>
        </w:rPr>
        <w:br/>
        <w:t xml:space="preserve">  </w:t>
      </w:r>
      <w:r w:rsidR="008401A3">
        <w:rPr>
          <w:rFonts w:cstheme="minorHAnsi"/>
        </w:rPr>
        <w:t xml:space="preserve">   </w:t>
      </w:r>
      <w:r w:rsidR="00977E74" w:rsidRPr="00A85D9F">
        <w:rPr>
          <w:rFonts w:cstheme="minorHAnsi"/>
        </w:rPr>
        <w:t>Gales brengt nog meer argumenten waarom het plakkaat van 1730 niet was komen te vervallen. Hij noemt dat ook heidenen in het verleden sodomie bestraft hadden. Het plakkaat was dus niet slechts een goddelijke wet, maar werd in het verleden ook door niet religieuze gezien als een misdrijf. Ook was er niet zonder reden speciaal een plakkaat gekomen voor sodomie. Sodomie was een misdaad die los stond van de kerk. Wereldlijke rechters beslissen dat sodomie bestraft moet worden, de kerk heeft hier geen invloed op. Gales verdedigt dus dat het plakkaat uit 1730 los staat van de kerk, maar noemt daarna dat het beschermen van Gods wetten wel belangrijk blijft na de scheiding van kerk en staat.</w:t>
      </w:r>
      <w:r w:rsidR="00E471D8" w:rsidRPr="00A85D9F">
        <w:rPr>
          <w:rStyle w:val="Voetnootmarkering"/>
          <w:rFonts w:eastAsia="Times New Roman" w:cstheme="minorHAnsi"/>
          <w:lang w:eastAsia="nl-NL"/>
        </w:rPr>
        <w:footnoteReference w:id="15"/>
      </w:r>
      <w:r w:rsidR="00D767B8" w:rsidRPr="00A85D9F">
        <w:rPr>
          <w:rFonts w:eastAsia="Times New Roman" w:cstheme="minorHAnsi"/>
          <w:lang w:eastAsia="nl-NL"/>
        </w:rPr>
        <w:br/>
      </w:r>
      <w:r w:rsidR="008646ED" w:rsidRPr="00A85D9F">
        <w:rPr>
          <w:rFonts w:eastAsia="Times New Roman" w:cstheme="minorHAnsi"/>
          <w:color w:val="000000" w:themeColor="text1"/>
          <w:lang w:eastAsia="nl-NL"/>
        </w:rPr>
        <w:br/>
      </w:r>
      <w:r w:rsidR="002C0139" w:rsidRPr="00A85D9F">
        <w:rPr>
          <w:rStyle w:val="addmd1"/>
          <w:rFonts w:cstheme="minorHAnsi"/>
          <w:b/>
          <w:color w:val="000000"/>
          <w:sz w:val="22"/>
          <w:szCs w:val="22"/>
        </w:rPr>
        <w:t xml:space="preserve">1.3 </w:t>
      </w:r>
      <w:r w:rsidR="008F2DD1">
        <w:rPr>
          <w:rStyle w:val="addmd1"/>
          <w:rFonts w:cstheme="minorHAnsi"/>
          <w:b/>
          <w:color w:val="000000"/>
          <w:sz w:val="22"/>
          <w:szCs w:val="22"/>
        </w:rPr>
        <w:t xml:space="preserve">De </w:t>
      </w:r>
      <w:r w:rsidR="002C0139" w:rsidRPr="00A85D9F">
        <w:rPr>
          <w:rStyle w:val="addmd1"/>
          <w:rFonts w:cstheme="minorHAnsi"/>
          <w:b/>
          <w:color w:val="000000"/>
          <w:sz w:val="22"/>
          <w:szCs w:val="22"/>
        </w:rPr>
        <w:t xml:space="preserve">publieke </w:t>
      </w:r>
      <w:r w:rsidR="008F2DD1">
        <w:rPr>
          <w:rStyle w:val="addmd1"/>
          <w:rFonts w:cstheme="minorHAnsi"/>
          <w:b/>
          <w:color w:val="000000"/>
          <w:sz w:val="22"/>
          <w:szCs w:val="22"/>
        </w:rPr>
        <w:t>mening over</w:t>
      </w:r>
      <w:r w:rsidR="002C0139" w:rsidRPr="00A85D9F">
        <w:rPr>
          <w:rStyle w:val="addmd1"/>
          <w:rFonts w:cstheme="minorHAnsi"/>
          <w:b/>
          <w:color w:val="000000"/>
          <w:sz w:val="22"/>
          <w:szCs w:val="22"/>
        </w:rPr>
        <w:t xml:space="preserve"> sodomie</w:t>
      </w:r>
      <w:r w:rsidR="008F2DD1">
        <w:rPr>
          <w:rStyle w:val="addmd1"/>
          <w:rFonts w:cstheme="minorHAnsi"/>
          <w:b/>
          <w:color w:val="000000"/>
          <w:sz w:val="22"/>
          <w:szCs w:val="22"/>
        </w:rPr>
        <w:t>.</w:t>
      </w:r>
      <w:r w:rsidR="002C0139" w:rsidRPr="00A85D9F">
        <w:rPr>
          <w:rStyle w:val="addmd1"/>
          <w:rFonts w:cstheme="minorHAnsi"/>
          <w:b/>
          <w:color w:val="000000"/>
          <w:sz w:val="22"/>
          <w:szCs w:val="22"/>
        </w:rPr>
        <w:br/>
      </w:r>
      <w:r w:rsidR="00226639" w:rsidRPr="00A85D9F">
        <w:rPr>
          <w:rStyle w:val="addmd1"/>
          <w:rFonts w:cstheme="minorHAnsi"/>
          <w:color w:val="000000"/>
          <w:sz w:val="22"/>
          <w:szCs w:val="22"/>
        </w:rPr>
        <w:t xml:space="preserve">Uit de </w:t>
      </w:r>
      <w:r w:rsidR="001E7207">
        <w:rPr>
          <w:rStyle w:val="addmd1"/>
          <w:rFonts w:cstheme="minorHAnsi"/>
          <w:color w:val="000000"/>
          <w:sz w:val="22"/>
          <w:szCs w:val="22"/>
        </w:rPr>
        <w:t>B</w:t>
      </w:r>
      <w:r w:rsidR="00226639" w:rsidRPr="00A85D9F">
        <w:rPr>
          <w:rStyle w:val="addmd1"/>
          <w:rFonts w:cstheme="minorHAnsi"/>
          <w:color w:val="000000"/>
          <w:sz w:val="22"/>
          <w:szCs w:val="22"/>
        </w:rPr>
        <w:t>ijbel en uit de religieuze teksten komt duidelijk naar</w:t>
      </w:r>
      <w:r w:rsidR="006E1184">
        <w:rPr>
          <w:rStyle w:val="addmd1"/>
          <w:rFonts w:cstheme="minorHAnsi"/>
          <w:color w:val="000000"/>
          <w:sz w:val="22"/>
          <w:szCs w:val="22"/>
        </w:rPr>
        <w:t xml:space="preserve"> voren dat sodomie bestraft moe</w:t>
      </w:r>
      <w:r w:rsidR="00226639" w:rsidRPr="00A85D9F">
        <w:rPr>
          <w:rStyle w:val="addmd1"/>
          <w:rFonts w:cstheme="minorHAnsi"/>
          <w:color w:val="000000"/>
          <w:sz w:val="22"/>
          <w:szCs w:val="22"/>
        </w:rPr>
        <w:t xml:space="preserve">t worden. Het was een verschrikkelijke en gruwelijke zonde. </w:t>
      </w:r>
      <w:r w:rsidR="004E2493" w:rsidRPr="00A85D9F">
        <w:rPr>
          <w:rStyle w:val="addmd1"/>
          <w:rFonts w:cstheme="minorHAnsi"/>
          <w:color w:val="000000"/>
          <w:sz w:val="22"/>
          <w:szCs w:val="22"/>
        </w:rPr>
        <w:t xml:space="preserve">Om een beter beeld te krijgen van het discours van sodomie is het ook belangrijk om te kijken in hoeverre de publieke opinie in overeenstemming was met de visie van de kerk. </w:t>
      </w:r>
      <w:r w:rsidR="004E2493" w:rsidRPr="00A85D9F">
        <w:rPr>
          <w:rStyle w:val="addmd1"/>
          <w:rFonts w:cstheme="minorHAnsi"/>
          <w:color w:val="000000"/>
          <w:sz w:val="22"/>
          <w:szCs w:val="22"/>
        </w:rPr>
        <w:br/>
      </w:r>
      <w:r w:rsidR="009F146C" w:rsidRPr="00A85D9F">
        <w:rPr>
          <w:rStyle w:val="addmd1"/>
          <w:rFonts w:cstheme="minorHAnsi"/>
          <w:color w:val="000000"/>
          <w:sz w:val="22"/>
          <w:szCs w:val="22"/>
        </w:rPr>
        <w:t xml:space="preserve">  </w:t>
      </w:r>
      <w:r w:rsidR="004E2493" w:rsidRPr="00A85D9F">
        <w:rPr>
          <w:rStyle w:val="addmd1"/>
          <w:rFonts w:cstheme="minorHAnsi"/>
          <w:color w:val="000000"/>
          <w:sz w:val="22"/>
          <w:szCs w:val="22"/>
        </w:rPr>
        <w:t xml:space="preserve"> </w:t>
      </w:r>
      <w:r w:rsidR="008401A3">
        <w:rPr>
          <w:rStyle w:val="addmd1"/>
          <w:rFonts w:cstheme="minorHAnsi"/>
          <w:color w:val="000000"/>
          <w:sz w:val="22"/>
          <w:szCs w:val="22"/>
        </w:rPr>
        <w:t xml:space="preserve"> </w:t>
      </w:r>
      <w:r w:rsidR="004E2493" w:rsidRPr="00A85D9F">
        <w:rPr>
          <w:rStyle w:val="addmd1"/>
          <w:rFonts w:cstheme="minorHAnsi"/>
          <w:color w:val="000000"/>
          <w:sz w:val="22"/>
          <w:szCs w:val="22"/>
        </w:rPr>
        <w:t xml:space="preserve"> In de teksten uit de achttiende en negentiende eeuw wordt het afwenden van de toorn van God genoemd als een reden om sodomie te vervolgen.</w:t>
      </w:r>
      <w:r w:rsidR="0001297D" w:rsidRPr="00A85D9F">
        <w:rPr>
          <w:rStyle w:val="Voetnootmarkering"/>
          <w:rFonts w:cstheme="minorHAnsi"/>
          <w:color w:val="000000"/>
        </w:rPr>
        <w:footnoteReference w:id="16"/>
      </w:r>
      <w:r w:rsidR="004E2493" w:rsidRPr="00A85D9F">
        <w:rPr>
          <w:rStyle w:val="addmd1"/>
          <w:rFonts w:cstheme="minorHAnsi"/>
          <w:color w:val="000000"/>
          <w:sz w:val="22"/>
          <w:szCs w:val="22"/>
        </w:rPr>
        <w:t xml:space="preserve"> Het Nederlandse volk was erg religieus in deze periode en het is dus waarschijnlijk dat zij hier hetzelfde over dachten</w:t>
      </w:r>
      <w:r w:rsidR="009F146C" w:rsidRPr="00A85D9F">
        <w:rPr>
          <w:rStyle w:val="addmd1"/>
          <w:rFonts w:cstheme="minorHAnsi"/>
          <w:color w:val="000000"/>
          <w:sz w:val="22"/>
          <w:szCs w:val="22"/>
        </w:rPr>
        <w:t xml:space="preserve">. Het volk wilde God te vriend houden en was bang voor </w:t>
      </w:r>
      <w:r w:rsidR="00EF2FDF">
        <w:rPr>
          <w:rStyle w:val="addmd1"/>
          <w:rFonts w:cstheme="minorHAnsi"/>
          <w:color w:val="000000"/>
          <w:sz w:val="22"/>
          <w:szCs w:val="22"/>
        </w:rPr>
        <w:t>Zijn toorn.</w:t>
      </w:r>
      <w:r w:rsidR="009F146C" w:rsidRPr="00A85D9F">
        <w:rPr>
          <w:rStyle w:val="addmd1"/>
          <w:rFonts w:cstheme="minorHAnsi"/>
          <w:color w:val="000000"/>
          <w:sz w:val="22"/>
          <w:szCs w:val="22"/>
        </w:rPr>
        <w:t xml:space="preserve"> </w:t>
      </w:r>
      <w:r w:rsidR="009F146C"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9F146C" w:rsidRPr="00A85D9F">
        <w:rPr>
          <w:rStyle w:val="addmd1"/>
          <w:rFonts w:cstheme="minorHAnsi"/>
          <w:color w:val="000000"/>
          <w:sz w:val="22"/>
          <w:szCs w:val="22"/>
        </w:rPr>
        <w:t xml:space="preserve">De Nederlandse samenleving was erg religieus en de Nederlanders zagen </w:t>
      </w:r>
      <w:r w:rsidR="00EF2FDF">
        <w:rPr>
          <w:rStyle w:val="addmd1"/>
          <w:rFonts w:cstheme="minorHAnsi"/>
          <w:color w:val="000000"/>
          <w:sz w:val="22"/>
          <w:szCs w:val="22"/>
        </w:rPr>
        <w:t>hun land</w:t>
      </w:r>
      <w:r w:rsidR="009F146C" w:rsidRPr="00A85D9F">
        <w:rPr>
          <w:rStyle w:val="addmd1"/>
          <w:rFonts w:cstheme="minorHAnsi"/>
          <w:color w:val="000000"/>
          <w:sz w:val="22"/>
          <w:szCs w:val="22"/>
        </w:rPr>
        <w:t xml:space="preserve"> als een nieuw Israël.</w:t>
      </w:r>
      <w:r w:rsidR="0001297D" w:rsidRPr="00A85D9F">
        <w:rPr>
          <w:rStyle w:val="Voetnootmarkering"/>
          <w:rFonts w:cstheme="minorHAnsi"/>
          <w:color w:val="000000"/>
        </w:rPr>
        <w:footnoteReference w:id="17"/>
      </w:r>
      <w:r w:rsidR="00EF2FDF">
        <w:rPr>
          <w:rStyle w:val="addmd1"/>
          <w:rFonts w:cstheme="minorHAnsi"/>
          <w:color w:val="000000"/>
          <w:sz w:val="22"/>
          <w:szCs w:val="22"/>
        </w:rPr>
        <w:t xml:space="preserve"> Het land was door God beloond</w:t>
      </w:r>
      <w:r w:rsidR="009F146C" w:rsidRPr="00A85D9F">
        <w:rPr>
          <w:rStyle w:val="addmd1"/>
          <w:rFonts w:cstheme="minorHAnsi"/>
          <w:color w:val="000000"/>
          <w:sz w:val="22"/>
          <w:szCs w:val="22"/>
        </w:rPr>
        <w:t xml:space="preserve"> met veel welvaart. Later was er ineens veel ellende in </w:t>
      </w:r>
      <w:r w:rsidR="00F52CDB" w:rsidRPr="00A85D9F">
        <w:rPr>
          <w:rStyle w:val="addmd1"/>
          <w:rFonts w:cstheme="minorHAnsi"/>
          <w:color w:val="000000"/>
          <w:sz w:val="22"/>
          <w:szCs w:val="22"/>
        </w:rPr>
        <w:t>d</w:t>
      </w:r>
      <w:r w:rsidR="009F146C" w:rsidRPr="00A85D9F">
        <w:rPr>
          <w:rStyle w:val="addmd1"/>
          <w:rFonts w:cstheme="minorHAnsi"/>
          <w:color w:val="000000"/>
          <w:sz w:val="22"/>
          <w:szCs w:val="22"/>
        </w:rPr>
        <w:t>e samenleving en het volk ging er vanuit dat dit kwam omdat er te veel gezondigd werd. Sodomie was niet alleen een zonde, maar ook een gevolg van al het zondigen.</w:t>
      </w:r>
      <w:r w:rsidR="0001297D" w:rsidRPr="00A85D9F">
        <w:rPr>
          <w:rStyle w:val="Voetnootmarkering"/>
          <w:rFonts w:cstheme="minorHAnsi"/>
          <w:color w:val="000000"/>
        </w:rPr>
        <w:footnoteReference w:id="18"/>
      </w:r>
      <w:r w:rsidR="009F146C" w:rsidRPr="00A85D9F">
        <w:rPr>
          <w:rStyle w:val="addmd1"/>
          <w:rFonts w:cstheme="minorHAnsi"/>
          <w:color w:val="000000"/>
          <w:sz w:val="22"/>
          <w:szCs w:val="22"/>
        </w:rPr>
        <w:t xml:space="preserve"> Het volk zag sodomie als een ernstige zonde omdat het lichaam, de tempel van God,</w:t>
      </w:r>
      <w:r w:rsidR="00EF2FDF">
        <w:rPr>
          <w:rStyle w:val="addmd1"/>
          <w:rFonts w:cstheme="minorHAnsi"/>
          <w:color w:val="000000"/>
          <w:sz w:val="22"/>
          <w:szCs w:val="22"/>
        </w:rPr>
        <w:t xml:space="preserve"> door sodomieten vervuild</w:t>
      </w:r>
      <w:r w:rsidR="009F146C" w:rsidRPr="00A85D9F">
        <w:rPr>
          <w:rStyle w:val="addmd1"/>
          <w:rFonts w:cstheme="minorHAnsi"/>
          <w:color w:val="000000"/>
          <w:sz w:val="22"/>
          <w:szCs w:val="22"/>
        </w:rPr>
        <w:t xml:space="preserve"> werd.</w:t>
      </w:r>
      <w:r w:rsidR="0001297D" w:rsidRPr="00A85D9F">
        <w:rPr>
          <w:rStyle w:val="Voetnootmarkering"/>
          <w:rFonts w:cstheme="minorHAnsi"/>
          <w:color w:val="000000"/>
        </w:rPr>
        <w:footnoteReference w:id="19"/>
      </w:r>
      <w:r w:rsidR="009F146C" w:rsidRPr="00A85D9F">
        <w:rPr>
          <w:rStyle w:val="addmd1"/>
          <w:rFonts w:cstheme="minorHAnsi"/>
          <w:color w:val="000000"/>
          <w:sz w:val="22"/>
          <w:szCs w:val="22"/>
        </w:rPr>
        <w:t xml:space="preserve"> Het </w:t>
      </w:r>
      <w:r w:rsidR="00EF2FDF">
        <w:rPr>
          <w:rStyle w:val="addmd1"/>
          <w:rFonts w:cstheme="minorHAnsi"/>
          <w:color w:val="000000"/>
          <w:sz w:val="22"/>
          <w:szCs w:val="22"/>
        </w:rPr>
        <w:t>straffen van Sodomie was net zo</w:t>
      </w:r>
      <w:r w:rsidR="009F146C" w:rsidRPr="00A85D9F">
        <w:rPr>
          <w:rStyle w:val="addmd1"/>
          <w:rFonts w:cstheme="minorHAnsi"/>
          <w:color w:val="000000"/>
          <w:sz w:val="22"/>
          <w:szCs w:val="22"/>
        </w:rPr>
        <w:t>iets als het zuiveren van de samenleving en daarom werd sodomie ook hard aangepakt.</w:t>
      </w:r>
      <w:r w:rsidR="0001297D" w:rsidRPr="00A85D9F">
        <w:rPr>
          <w:rStyle w:val="Voetnootmarkering"/>
          <w:rFonts w:cstheme="minorHAnsi"/>
          <w:color w:val="000000"/>
        </w:rPr>
        <w:footnoteReference w:id="20"/>
      </w:r>
      <w:r w:rsidR="00EF2FDF">
        <w:rPr>
          <w:rStyle w:val="addmd1"/>
          <w:rFonts w:cstheme="minorHAnsi"/>
          <w:color w:val="000000"/>
          <w:sz w:val="22"/>
          <w:szCs w:val="22"/>
        </w:rPr>
        <w:t xml:space="preserve"> Het volk hoopte dat </w:t>
      </w:r>
      <w:r w:rsidR="009F146C" w:rsidRPr="00A85D9F">
        <w:rPr>
          <w:rStyle w:val="addmd1"/>
          <w:rFonts w:cstheme="minorHAnsi"/>
          <w:color w:val="000000"/>
          <w:sz w:val="22"/>
          <w:szCs w:val="22"/>
        </w:rPr>
        <w:t xml:space="preserve">dit </w:t>
      </w:r>
      <w:r w:rsidR="00F52CDB" w:rsidRPr="00A85D9F">
        <w:rPr>
          <w:rStyle w:val="addmd1"/>
          <w:rFonts w:cstheme="minorHAnsi"/>
          <w:color w:val="000000"/>
          <w:sz w:val="22"/>
          <w:szCs w:val="22"/>
        </w:rPr>
        <w:t>ervoor zou zorg</w:t>
      </w:r>
      <w:r w:rsidR="009F146C" w:rsidRPr="00A85D9F">
        <w:rPr>
          <w:rStyle w:val="addmd1"/>
          <w:rFonts w:cstheme="minorHAnsi"/>
          <w:color w:val="000000"/>
          <w:sz w:val="22"/>
          <w:szCs w:val="22"/>
        </w:rPr>
        <w:t>en dat God Nederland wellicht zou sparen van natuurrampen en andere ellende.</w:t>
      </w:r>
      <w:r w:rsidR="0001297D" w:rsidRPr="00A85D9F">
        <w:rPr>
          <w:rStyle w:val="Voetnootmarkering"/>
          <w:rFonts w:cstheme="minorHAnsi"/>
          <w:color w:val="000000"/>
        </w:rPr>
        <w:footnoteReference w:id="21"/>
      </w:r>
      <w:r w:rsidR="0001297D" w:rsidRPr="00A85D9F">
        <w:rPr>
          <w:rStyle w:val="addmd1"/>
          <w:rFonts w:cstheme="minorHAnsi"/>
          <w:color w:val="000000"/>
          <w:sz w:val="22"/>
          <w:szCs w:val="22"/>
        </w:rPr>
        <w:t xml:space="preserve"> </w:t>
      </w:r>
      <w:r w:rsidR="00DA45EF" w:rsidRPr="00A85D9F">
        <w:rPr>
          <w:rStyle w:val="addmd1"/>
          <w:rFonts w:cstheme="minorHAnsi"/>
          <w:color w:val="000000"/>
          <w:sz w:val="22"/>
          <w:szCs w:val="22"/>
        </w:rPr>
        <w:t xml:space="preserve">    </w:t>
      </w:r>
      <w:r w:rsidR="008F38FA" w:rsidRPr="00A85D9F">
        <w:rPr>
          <w:rStyle w:val="addmd1"/>
          <w:rFonts w:cstheme="minorHAnsi"/>
          <w:color w:val="000000"/>
          <w:sz w:val="22"/>
          <w:szCs w:val="22"/>
        </w:rPr>
        <w:br/>
      </w:r>
      <w:r w:rsidR="00F52CDB" w:rsidRPr="00A85D9F">
        <w:rPr>
          <w:rStyle w:val="addmd1"/>
          <w:rFonts w:cstheme="minorHAnsi"/>
          <w:color w:val="000000"/>
          <w:sz w:val="22"/>
          <w:szCs w:val="22"/>
        </w:rPr>
        <w:lastRenderedPageBreak/>
        <w:t xml:space="preserve"> </w:t>
      </w:r>
      <w:r w:rsidR="00397A31">
        <w:rPr>
          <w:rStyle w:val="addmd1"/>
          <w:rFonts w:cstheme="minorHAnsi"/>
          <w:color w:val="000000"/>
          <w:sz w:val="22"/>
          <w:szCs w:val="22"/>
        </w:rPr>
        <w:t xml:space="preserve"> </w:t>
      </w:r>
      <w:r w:rsidR="00F52CDB" w:rsidRPr="00A85D9F">
        <w:rPr>
          <w:rStyle w:val="addmd1"/>
          <w:rFonts w:cstheme="minorHAnsi"/>
          <w:color w:val="000000"/>
          <w:sz w:val="22"/>
          <w:szCs w:val="22"/>
        </w:rPr>
        <w:t xml:space="preserve"> </w:t>
      </w:r>
      <w:r w:rsidR="008401A3">
        <w:rPr>
          <w:rStyle w:val="addmd1"/>
          <w:rFonts w:cstheme="minorHAnsi"/>
          <w:color w:val="000000"/>
          <w:sz w:val="22"/>
          <w:szCs w:val="22"/>
        </w:rPr>
        <w:t xml:space="preserve"> </w:t>
      </w:r>
      <w:r w:rsidR="0033342D">
        <w:rPr>
          <w:rStyle w:val="addmd1"/>
          <w:rFonts w:cstheme="minorHAnsi"/>
          <w:color w:val="000000"/>
          <w:sz w:val="22"/>
          <w:szCs w:val="22"/>
        </w:rPr>
        <w:t xml:space="preserve"> </w:t>
      </w:r>
      <w:r w:rsidR="00F52CDB" w:rsidRPr="00A85D9F">
        <w:rPr>
          <w:rStyle w:val="addmd1"/>
          <w:rFonts w:cstheme="minorHAnsi"/>
          <w:color w:val="000000"/>
          <w:sz w:val="22"/>
          <w:szCs w:val="22"/>
        </w:rPr>
        <w:t>Theo van der M</w:t>
      </w:r>
      <w:r w:rsidR="00DA45EF" w:rsidRPr="00A85D9F">
        <w:rPr>
          <w:rStyle w:val="addmd1"/>
          <w:rFonts w:cstheme="minorHAnsi"/>
          <w:color w:val="000000"/>
          <w:sz w:val="22"/>
          <w:szCs w:val="22"/>
        </w:rPr>
        <w:t xml:space="preserve">eer beschrijft in het boek </w:t>
      </w:r>
      <w:r w:rsidR="00DA45EF" w:rsidRPr="00A85D9F">
        <w:rPr>
          <w:rFonts w:cstheme="minorHAnsi"/>
          <w:i/>
        </w:rPr>
        <w:t xml:space="preserve">Sodoms zaad in Nederland: het ontstaan van homoseksualiteit in de vroegmoderne tijd </w:t>
      </w:r>
      <w:r w:rsidR="00DA45EF" w:rsidRPr="00A85D9F">
        <w:rPr>
          <w:rFonts w:cstheme="minorHAnsi"/>
        </w:rPr>
        <w:t xml:space="preserve">dat </w:t>
      </w:r>
      <w:r w:rsidR="009F146C" w:rsidRPr="00A85D9F">
        <w:rPr>
          <w:rFonts w:cstheme="minorHAnsi"/>
        </w:rPr>
        <w:t>het moeilijk te achterhalen is wat mensen over sodomie dachten en wisten.</w:t>
      </w:r>
      <w:r w:rsidR="0001297D" w:rsidRPr="00A85D9F">
        <w:rPr>
          <w:rStyle w:val="Voetnootmarkering"/>
          <w:rFonts w:cstheme="minorHAnsi"/>
        </w:rPr>
        <w:footnoteReference w:id="22"/>
      </w:r>
      <w:r w:rsidR="009F146C" w:rsidRPr="00A85D9F">
        <w:rPr>
          <w:rFonts w:cstheme="minorHAnsi"/>
        </w:rPr>
        <w:t xml:space="preserve"> Hij stelt wel dat er voor 1730 weinig aangiften van sodomie bij de overheid en kerkraden binnenkwamen.</w:t>
      </w:r>
      <w:r w:rsidR="0001297D" w:rsidRPr="00A85D9F">
        <w:rPr>
          <w:rStyle w:val="Voetnootmarkering"/>
          <w:rFonts w:cstheme="minorHAnsi"/>
        </w:rPr>
        <w:footnoteReference w:id="23"/>
      </w:r>
      <w:r w:rsidR="009F146C" w:rsidRPr="00A85D9F">
        <w:rPr>
          <w:rFonts w:cstheme="minorHAnsi"/>
        </w:rPr>
        <w:t xml:space="preserve"> Het volk leek dus niet erg geïnteresseerd in het vervolgen van sodomie.</w:t>
      </w:r>
      <w:r w:rsidR="0001297D" w:rsidRPr="00A85D9F">
        <w:rPr>
          <w:rStyle w:val="Voetnootmarkering"/>
          <w:rFonts w:cstheme="minorHAnsi"/>
        </w:rPr>
        <w:footnoteReference w:id="24"/>
      </w:r>
      <w:r w:rsidR="004C5043" w:rsidRPr="00A85D9F">
        <w:rPr>
          <w:rFonts w:cstheme="minorHAnsi"/>
        </w:rPr>
        <w:t xml:space="preserve"> Er werd ook niet geprobeerd om het volk aan te moedigen om sodomie aan te geven.</w:t>
      </w:r>
      <w:r w:rsidR="0001297D" w:rsidRPr="00A85D9F">
        <w:rPr>
          <w:rStyle w:val="Voetnootmarkering"/>
          <w:rFonts w:cstheme="minorHAnsi"/>
        </w:rPr>
        <w:footnoteReference w:id="25"/>
      </w:r>
      <w:r w:rsidR="004C5043" w:rsidRPr="00A85D9F">
        <w:rPr>
          <w:rFonts w:cstheme="minorHAnsi"/>
        </w:rPr>
        <w:t xml:space="preserve"> Zonder aangiftes konden sodomieten ook niet vervolgd worden. Er was geen orgaan dat als doel had sodomieten op te sporen.</w:t>
      </w:r>
      <w:r w:rsidR="0001297D" w:rsidRPr="00A85D9F">
        <w:rPr>
          <w:rStyle w:val="Voetnootmarkering"/>
          <w:rFonts w:cstheme="minorHAnsi"/>
        </w:rPr>
        <w:footnoteReference w:id="26"/>
      </w:r>
      <w:r w:rsidR="004C5043" w:rsidRPr="00A85D9F">
        <w:rPr>
          <w:rFonts w:cstheme="minorHAnsi"/>
        </w:rPr>
        <w:t xml:space="preserve"> </w:t>
      </w:r>
      <w:r w:rsidR="004C5043" w:rsidRPr="00A85D9F">
        <w:rPr>
          <w:rFonts w:cstheme="minorHAnsi"/>
        </w:rPr>
        <w:br/>
        <w:t xml:space="preserve">  </w:t>
      </w:r>
      <w:r w:rsidR="008401A3">
        <w:rPr>
          <w:rFonts w:cstheme="minorHAnsi"/>
        </w:rPr>
        <w:t xml:space="preserve">     </w:t>
      </w:r>
      <w:r w:rsidR="004C5043" w:rsidRPr="00A85D9F">
        <w:rPr>
          <w:rFonts w:cstheme="minorHAnsi"/>
        </w:rPr>
        <w:t>In 1795 veranderde er iets en begon het volk steeds meer aangifte te doen van sodomie. Dit komt volgens Van der Meer vooral omdat het volk bang was voor de wraak van God.</w:t>
      </w:r>
      <w:r w:rsidR="0001297D" w:rsidRPr="00A85D9F">
        <w:rPr>
          <w:rStyle w:val="Voetnootmarkering"/>
          <w:rFonts w:cstheme="minorHAnsi"/>
        </w:rPr>
        <w:footnoteReference w:id="27"/>
      </w:r>
      <w:r w:rsidR="004C5043" w:rsidRPr="00A85D9F">
        <w:rPr>
          <w:rFonts w:cstheme="minorHAnsi"/>
        </w:rPr>
        <w:t xml:space="preserve"> Daarnaast zag het volk aangifte doen als een middel om zelf wraak te nemen op iemand. Zo werden vaak rijke mensen beschuldigt van Sodomie.</w:t>
      </w:r>
      <w:r w:rsidR="0001297D" w:rsidRPr="00A85D9F">
        <w:rPr>
          <w:rStyle w:val="Voetnootmarkering"/>
          <w:rFonts w:cstheme="minorHAnsi"/>
        </w:rPr>
        <w:footnoteReference w:id="28"/>
      </w:r>
      <w:r w:rsidR="004C5043" w:rsidRPr="00A85D9F">
        <w:rPr>
          <w:rFonts w:cstheme="minorHAnsi"/>
        </w:rPr>
        <w:t xml:space="preserve"> In deze periode werd er dus vaker aangifte gedaan, maar ook waren de executies van sodomieten erg populair. Deze executies werden door veel mensen bezocht.(sz349) Ook waren werken die over sodomie ging, onder andere vliegende blaadjes, erg populair onder de bevolking.</w:t>
      </w:r>
      <w:r w:rsidR="0001297D" w:rsidRPr="00A85D9F">
        <w:rPr>
          <w:rStyle w:val="Voetnootmarkering"/>
          <w:rFonts w:cstheme="minorHAnsi"/>
        </w:rPr>
        <w:footnoteReference w:id="29"/>
      </w:r>
      <w:r w:rsidR="004C5043" w:rsidRPr="00A85D9F">
        <w:rPr>
          <w:rFonts w:cstheme="minorHAnsi"/>
        </w:rPr>
        <w:t xml:space="preserve"> Er was dus een breed draagvlak voor de vervolgingen onder de bevolking.</w:t>
      </w:r>
      <w:r w:rsidR="0001297D" w:rsidRPr="00A85D9F">
        <w:rPr>
          <w:rStyle w:val="Voetnootmarkering"/>
          <w:rFonts w:cstheme="minorHAnsi"/>
        </w:rPr>
        <w:footnoteReference w:id="30"/>
      </w:r>
      <w:r w:rsidR="0001297D" w:rsidRPr="00A85D9F">
        <w:rPr>
          <w:rFonts w:cstheme="minorHAnsi"/>
        </w:rPr>
        <w:t xml:space="preserve"> </w:t>
      </w:r>
      <w:r w:rsidR="009F146C" w:rsidRPr="00A85D9F">
        <w:rPr>
          <w:rFonts w:cstheme="minorHAnsi"/>
        </w:rPr>
        <w:br/>
      </w:r>
      <w:r w:rsidR="00DA45EF" w:rsidRPr="00A85D9F">
        <w:rPr>
          <w:rStyle w:val="addmd1"/>
          <w:rFonts w:cstheme="minorHAnsi"/>
          <w:color w:val="000000"/>
          <w:sz w:val="22"/>
          <w:szCs w:val="22"/>
        </w:rPr>
        <w:t xml:space="preserve">    </w:t>
      </w:r>
      <w:r w:rsidR="008401A3">
        <w:rPr>
          <w:rStyle w:val="addmd1"/>
          <w:rFonts w:cstheme="minorHAnsi"/>
          <w:color w:val="000000"/>
          <w:sz w:val="22"/>
          <w:szCs w:val="22"/>
        </w:rPr>
        <w:t xml:space="preserve"> </w:t>
      </w:r>
      <w:r w:rsidR="004C5043" w:rsidRPr="00A85D9F">
        <w:rPr>
          <w:rStyle w:val="addmd1"/>
          <w:rFonts w:cstheme="minorHAnsi"/>
          <w:color w:val="000000"/>
          <w:sz w:val="22"/>
          <w:szCs w:val="22"/>
        </w:rPr>
        <w:t>Dirk</w:t>
      </w:r>
      <w:r w:rsidR="00DA45EF" w:rsidRPr="00A85D9F">
        <w:rPr>
          <w:rStyle w:val="addmd1"/>
          <w:rFonts w:cstheme="minorHAnsi"/>
          <w:color w:val="000000"/>
          <w:sz w:val="22"/>
          <w:szCs w:val="22"/>
        </w:rPr>
        <w:t xml:space="preserve"> Noordam</w:t>
      </w:r>
      <w:r w:rsidR="004C5043" w:rsidRPr="00A85D9F">
        <w:rPr>
          <w:rStyle w:val="addmd1"/>
          <w:rFonts w:cstheme="minorHAnsi"/>
          <w:color w:val="000000"/>
          <w:sz w:val="22"/>
          <w:szCs w:val="22"/>
        </w:rPr>
        <w:t xml:space="preserve"> wil andere verklaringen vinden vo</w:t>
      </w:r>
      <w:r w:rsidR="00D81562">
        <w:rPr>
          <w:rStyle w:val="addmd1"/>
          <w:rFonts w:cstheme="minorHAnsi"/>
          <w:color w:val="000000"/>
          <w:sz w:val="22"/>
          <w:szCs w:val="22"/>
        </w:rPr>
        <w:t xml:space="preserve">or de grootschalige vervolging </w:t>
      </w:r>
      <w:r w:rsidR="004C5043" w:rsidRPr="00A85D9F">
        <w:rPr>
          <w:rStyle w:val="addmd1"/>
          <w:rFonts w:cstheme="minorHAnsi"/>
          <w:color w:val="000000"/>
          <w:sz w:val="22"/>
          <w:szCs w:val="22"/>
        </w:rPr>
        <w:t xml:space="preserve"> van sodomie</w:t>
      </w:r>
      <w:r w:rsidR="00D81562">
        <w:rPr>
          <w:rStyle w:val="addmd1"/>
          <w:rFonts w:cstheme="minorHAnsi"/>
          <w:color w:val="000000"/>
          <w:sz w:val="22"/>
          <w:szCs w:val="22"/>
        </w:rPr>
        <w:t>ten</w:t>
      </w:r>
      <w:r w:rsidR="004C5043" w:rsidRPr="00A85D9F">
        <w:rPr>
          <w:rStyle w:val="addmd1"/>
          <w:rFonts w:cstheme="minorHAnsi"/>
          <w:color w:val="000000"/>
          <w:sz w:val="22"/>
          <w:szCs w:val="22"/>
        </w:rPr>
        <w:t xml:space="preserve">. </w:t>
      </w:r>
      <w:r w:rsidR="00B7748C">
        <w:rPr>
          <w:rStyle w:val="addmd1"/>
          <w:rFonts w:cstheme="minorHAnsi"/>
          <w:color w:val="000000"/>
          <w:sz w:val="22"/>
          <w:szCs w:val="22"/>
        </w:rPr>
        <w:t>Hij stelt dat het de publieke opinie invloed op het rechtssysteem had.</w:t>
      </w:r>
      <w:r w:rsidR="00B7748C" w:rsidRPr="00A85D9F">
        <w:rPr>
          <w:rStyle w:val="Voetnootmarkering"/>
          <w:rFonts w:cstheme="minorHAnsi"/>
          <w:color w:val="000000"/>
        </w:rPr>
        <w:footnoteReference w:id="31"/>
      </w:r>
      <w:r w:rsidR="00B7748C" w:rsidRPr="00A85D9F">
        <w:rPr>
          <w:rStyle w:val="addmd1"/>
          <w:rFonts w:cstheme="minorHAnsi"/>
          <w:color w:val="000000"/>
          <w:sz w:val="22"/>
          <w:szCs w:val="22"/>
        </w:rPr>
        <w:t xml:space="preserve"> </w:t>
      </w:r>
      <w:r w:rsidR="004C5043" w:rsidRPr="00A85D9F">
        <w:rPr>
          <w:rStyle w:val="addmd1"/>
          <w:rFonts w:cstheme="minorHAnsi"/>
          <w:color w:val="000000"/>
          <w:sz w:val="22"/>
          <w:szCs w:val="22"/>
        </w:rPr>
        <w:t xml:space="preserve">Hij gelooft </w:t>
      </w:r>
      <w:r w:rsidR="00B7748C">
        <w:rPr>
          <w:rStyle w:val="addmd1"/>
          <w:rFonts w:cstheme="minorHAnsi"/>
          <w:color w:val="000000"/>
          <w:sz w:val="22"/>
          <w:szCs w:val="22"/>
        </w:rPr>
        <w:t xml:space="preserve">alleen </w:t>
      </w:r>
      <w:r w:rsidR="004C5043" w:rsidRPr="00A85D9F">
        <w:rPr>
          <w:rStyle w:val="addmd1"/>
          <w:rFonts w:cstheme="minorHAnsi"/>
          <w:color w:val="000000"/>
          <w:sz w:val="22"/>
          <w:szCs w:val="22"/>
        </w:rPr>
        <w:t xml:space="preserve">niet dat de angst voor de toorn van God de reden was waarom het </w:t>
      </w:r>
      <w:r w:rsidR="00B7748C">
        <w:rPr>
          <w:rStyle w:val="addmd1"/>
          <w:rFonts w:cstheme="minorHAnsi"/>
          <w:color w:val="000000"/>
          <w:sz w:val="22"/>
          <w:szCs w:val="22"/>
        </w:rPr>
        <w:t>volk sodomieten wilde vervolgen</w:t>
      </w:r>
      <w:r w:rsidR="004C5043" w:rsidRPr="00A85D9F">
        <w:rPr>
          <w:rStyle w:val="addmd1"/>
          <w:rFonts w:cstheme="minorHAnsi"/>
          <w:color w:val="000000"/>
          <w:sz w:val="22"/>
          <w:szCs w:val="22"/>
        </w:rPr>
        <w:t xml:space="preserve">. Noordam geeft enkele mogelijke redenen voor de </w:t>
      </w:r>
      <w:r w:rsidR="00B7748C">
        <w:rPr>
          <w:rStyle w:val="addmd1"/>
          <w:rFonts w:cstheme="minorHAnsi"/>
          <w:color w:val="000000"/>
          <w:sz w:val="22"/>
          <w:szCs w:val="22"/>
        </w:rPr>
        <w:t xml:space="preserve">groei van de aangiftes na 1730. </w:t>
      </w:r>
      <w:r w:rsidR="004C5043" w:rsidRPr="00A85D9F">
        <w:rPr>
          <w:rStyle w:val="addmd1"/>
          <w:rFonts w:cstheme="minorHAnsi"/>
          <w:color w:val="000000"/>
          <w:sz w:val="22"/>
          <w:szCs w:val="22"/>
        </w:rPr>
        <w:t xml:space="preserve">Hij noemt </w:t>
      </w:r>
      <w:r w:rsidR="00B7748C">
        <w:rPr>
          <w:rStyle w:val="addmd1"/>
          <w:rFonts w:cstheme="minorHAnsi"/>
          <w:color w:val="000000"/>
          <w:sz w:val="22"/>
          <w:szCs w:val="22"/>
        </w:rPr>
        <w:t xml:space="preserve">als opties </w:t>
      </w:r>
      <w:r w:rsidR="004C5043" w:rsidRPr="00A85D9F">
        <w:rPr>
          <w:rStyle w:val="addmd1"/>
          <w:rFonts w:cstheme="minorHAnsi"/>
          <w:color w:val="000000"/>
          <w:sz w:val="22"/>
          <w:szCs w:val="22"/>
        </w:rPr>
        <w:t>de wraakgevoelens die het volk had tegen de elite en ook economische redenen die onrust onder de bevolking konden veroorzaken.</w:t>
      </w:r>
      <w:r w:rsidR="00DA45EF" w:rsidRPr="00A85D9F">
        <w:rPr>
          <w:rStyle w:val="Voetnootmarkering"/>
          <w:rFonts w:cstheme="minorHAnsi"/>
          <w:color w:val="000000"/>
        </w:rPr>
        <w:footnoteReference w:id="32"/>
      </w:r>
      <w:r w:rsidR="004C5043" w:rsidRPr="00A85D9F">
        <w:rPr>
          <w:rStyle w:val="addmd1"/>
          <w:rFonts w:cstheme="minorHAnsi"/>
          <w:color w:val="000000"/>
          <w:sz w:val="22"/>
          <w:szCs w:val="22"/>
        </w:rPr>
        <w:t xml:space="preserve"> Noordam noemt deze redenen, maar geloo</w:t>
      </w:r>
      <w:r w:rsidR="00B7748C">
        <w:rPr>
          <w:rStyle w:val="addmd1"/>
          <w:rFonts w:cstheme="minorHAnsi"/>
          <w:color w:val="000000"/>
          <w:sz w:val="22"/>
          <w:szCs w:val="22"/>
        </w:rPr>
        <w:t xml:space="preserve">ft niet dat dit werkelijk oorzaken </w:t>
      </w:r>
      <w:r w:rsidR="004C5043" w:rsidRPr="00A85D9F">
        <w:rPr>
          <w:rStyle w:val="addmd1"/>
          <w:rFonts w:cstheme="minorHAnsi"/>
          <w:color w:val="000000"/>
          <w:sz w:val="22"/>
          <w:szCs w:val="22"/>
        </w:rPr>
        <w:t xml:space="preserve">waren van de groei in </w:t>
      </w:r>
      <w:r w:rsidR="00E74085" w:rsidRPr="00A85D9F">
        <w:rPr>
          <w:rStyle w:val="addmd1"/>
          <w:rFonts w:cstheme="minorHAnsi"/>
          <w:color w:val="000000"/>
          <w:sz w:val="22"/>
          <w:szCs w:val="22"/>
        </w:rPr>
        <w:t>aangiftes</w:t>
      </w:r>
      <w:r w:rsidR="004C5043" w:rsidRPr="00A85D9F">
        <w:rPr>
          <w:rStyle w:val="addmd1"/>
          <w:rFonts w:cstheme="minorHAnsi"/>
          <w:color w:val="000000"/>
          <w:sz w:val="22"/>
          <w:szCs w:val="22"/>
        </w:rPr>
        <w:t xml:space="preserve"> en </w:t>
      </w:r>
      <w:r w:rsidR="00E74085" w:rsidRPr="00A85D9F">
        <w:rPr>
          <w:rStyle w:val="addmd1"/>
          <w:rFonts w:cstheme="minorHAnsi"/>
          <w:color w:val="000000"/>
          <w:sz w:val="22"/>
          <w:szCs w:val="22"/>
        </w:rPr>
        <w:t>vervolgingen</w:t>
      </w:r>
      <w:r w:rsidR="00DA45EF" w:rsidRPr="00A85D9F">
        <w:rPr>
          <w:rStyle w:val="addmd1"/>
          <w:rFonts w:cstheme="minorHAnsi"/>
          <w:color w:val="000000"/>
          <w:sz w:val="22"/>
          <w:szCs w:val="22"/>
        </w:rPr>
        <w:t>.</w:t>
      </w:r>
      <w:r w:rsidR="00DA45EF" w:rsidRPr="00A85D9F">
        <w:rPr>
          <w:rStyle w:val="Voetnootmarkering"/>
          <w:rFonts w:cstheme="minorHAnsi"/>
          <w:color w:val="000000"/>
        </w:rPr>
        <w:footnoteReference w:id="33"/>
      </w:r>
      <w:r w:rsidR="0001297D" w:rsidRPr="00A85D9F">
        <w:rPr>
          <w:rStyle w:val="addmd1"/>
          <w:rFonts w:cstheme="minorHAnsi"/>
          <w:color w:val="000000"/>
          <w:sz w:val="22"/>
          <w:szCs w:val="22"/>
        </w:rPr>
        <w:t xml:space="preserve"> </w:t>
      </w:r>
      <w:r w:rsidR="004C5043" w:rsidRPr="00A85D9F">
        <w:rPr>
          <w:rStyle w:val="addmd1"/>
          <w:rFonts w:cstheme="minorHAnsi"/>
          <w:color w:val="000000"/>
          <w:sz w:val="22"/>
          <w:szCs w:val="22"/>
        </w:rPr>
        <w:t>Hij is van mening dat vooral mentale veranderingen belangrijk waren. Het huwelijk was belangrijker geworden en seks buiten het huwelijk werd harder aangepakt</w:t>
      </w:r>
      <w:r w:rsidR="00DA45EF" w:rsidRPr="00A85D9F">
        <w:rPr>
          <w:rStyle w:val="addmd1"/>
          <w:rFonts w:cstheme="minorHAnsi"/>
          <w:color w:val="000000"/>
          <w:sz w:val="22"/>
          <w:szCs w:val="22"/>
        </w:rPr>
        <w:t>.</w:t>
      </w:r>
      <w:r w:rsidR="00DA45EF" w:rsidRPr="00A85D9F">
        <w:rPr>
          <w:rStyle w:val="Voetnootmarkering"/>
          <w:rFonts w:cstheme="minorHAnsi"/>
          <w:color w:val="000000"/>
        </w:rPr>
        <w:footnoteReference w:id="34"/>
      </w:r>
      <w:r w:rsidR="00DA45EF" w:rsidRPr="00A85D9F">
        <w:rPr>
          <w:rStyle w:val="addmd1"/>
          <w:rFonts w:cstheme="minorHAnsi"/>
          <w:color w:val="000000"/>
          <w:sz w:val="22"/>
          <w:szCs w:val="22"/>
        </w:rPr>
        <w:t xml:space="preserve"> </w:t>
      </w:r>
      <w:r w:rsidR="00D674ED" w:rsidRPr="00A85D9F">
        <w:rPr>
          <w:rStyle w:val="addmd1"/>
          <w:rFonts w:cstheme="minorHAnsi"/>
          <w:color w:val="000000"/>
          <w:sz w:val="22"/>
          <w:szCs w:val="22"/>
        </w:rPr>
        <w:t xml:space="preserve">Over deze zeden werd door de regering gewaakt, maar ook onder de bevolking was er veel interesse voor deze onderwerpen. Het volk was niet alleen tegen sodomie </w:t>
      </w:r>
      <w:r w:rsidR="00D674ED" w:rsidRPr="00A85D9F">
        <w:rPr>
          <w:rStyle w:val="addmd1"/>
          <w:rFonts w:cstheme="minorHAnsi"/>
          <w:color w:val="000000"/>
          <w:sz w:val="22"/>
          <w:szCs w:val="22"/>
        </w:rPr>
        <w:lastRenderedPageBreak/>
        <w:t>maar ook tegen hoererij en overspel.</w:t>
      </w:r>
      <w:r w:rsidR="00DA45EF" w:rsidRPr="00A85D9F">
        <w:rPr>
          <w:rStyle w:val="Voetnootmarkering"/>
          <w:rFonts w:cstheme="minorHAnsi"/>
          <w:color w:val="000000"/>
        </w:rPr>
        <w:footnoteReference w:id="35"/>
      </w:r>
      <w:r w:rsidR="00D674ED" w:rsidRPr="00A85D9F">
        <w:rPr>
          <w:rStyle w:val="addmd1"/>
          <w:rFonts w:cstheme="minorHAnsi"/>
          <w:color w:val="000000"/>
          <w:sz w:val="22"/>
          <w:szCs w:val="22"/>
        </w:rPr>
        <w:t xml:space="preserve"> Noordam noemt dus ook </w:t>
      </w:r>
      <w:r w:rsidR="00B7748C">
        <w:rPr>
          <w:rStyle w:val="addmd1"/>
          <w:rFonts w:cstheme="minorHAnsi"/>
          <w:color w:val="000000"/>
          <w:sz w:val="22"/>
          <w:szCs w:val="22"/>
        </w:rPr>
        <w:t>een groot</w:t>
      </w:r>
      <w:r w:rsidR="00D674ED" w:rsidRPr="00A85D9F">
        <w:rPr>
          <w:rStyle w:val="addmd1"/>
          <w:rFonts w:cstheme="minorHAnsi"/>
          <w:color w:val="000000"/>
          <w:sz w:val="22"/>
          <w:szCs w:val="22"/>
        </w:rPr>
        <w:t xml:space="preserve"> draagvlak onder de bevolking voor het vervolgen van sodomie, maar stelt dat niet iedereen voor de doodstraf van sodomieten was</w:t>
      </w:r>
      <w:r w:rsidR="00DA45EF" w:rsidRPr="00A85D9F">
        <w:rPr>
          <w:rStyle w:val="addmd1"/>
          <w:rFonts w:cstheme="minorHAnsi"/>
          <w:color w:val="000000"/>
          <w:sz w:val="22"/>
          <w:szCs w:val="22"/>
        </w:rPr>
        <w:t>.</w:t>
      </w:r>
      <w:r w:rsidR="00DA45EF" w:rsidRPr="00A85D9F">
        <w:rPr>
          <w:rStyle w:val="Voetnootmarkering"/>
          <w:rFonts w:cstheme="minorHAnsi"/>
          <w:color w:val="000000"/>
        </w:rPr>
        <w:footnoteReference w:id="36"/>
      </w:r>
      <w:r w:rsidR="00DA45EF"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D674ED" w:rsidRPr="00A85D9F">
        <w:rPr>
          <w:rStyle w:val="addmd1"/>
          <w:rFonts w:cstheme="minorHAnsi"/>
          <w:color w:val="000000"/>
          <w:sz w:val="22"/>
          <w:szCs w:val="22"/>
        </w:rPr>
        <w:t xml:space="preserve">Mark </w:t>
      </w:r>
      <w:r w:rsidR="00DA45EF" w:rsidRPr="00A85D9F">
        <w:rPr>
          <w:rStyle w:val="addmd1"/>
          <w:rFonts w:cstheme="minorHAnsi"/>
          <w:color w:val="000000"/>
          <w:sz w:val="22"/>
          <w:szCs w:val="22"/>
        </w:rPr>
        <w:t>Jo</w:t>
      </w:r>
      <w:r w:rsidR="00D674ED" w:rsidRPr="00A85D9F">
        <w:rPr>
          <w:rStyle w:val="addmd1"/>
          <w:rFonts w:cstheme="minorHAnsi"/>
          <w:color w:val="000000"/>
          <w:sz w:val="22"/>
          <w:szCs w:val="22"/>
        </w:rPr>
        <w:t>r</w:t>
      </w:r>
      <w:r w:rsidR="00DA45EF" w:rsidRPr="00A85D9F">
        <w:rPr>
          <w:rStyle w:val="addmd1"/>
          <w:rFonts w:cstheme="minorHAnsi"/>
          <w:color w:val="000000"/>
          <w:sz w:val="22"/>
          <w:szCs w:val="22"/>
        </w:rPr>
        <w:t xml:space="preserve">dan vindt de toorn van God ook geen goede reden </w:t>
      </w:r>
      <w:r w:rsidR="00D674ED" w:rsidRPr="00A85D9F">
        <w:rPr>
          <w:rStyle w:val="addmd1"/>
          <w:rFonts w:cstheme="minorHAnsi"/>
          <w:color w:val="000000"/>
          <w:sz w:val="22"/>
          <w:szCs w:val="22"/>
        </w:rPr>
        <w:t>om de grote vervo</w:t>
      </w:r>
      <w:r w:rsidR="00D81562">
        <w:rPr>
          <w:rStyle w:val="addmd1"/>
          <w:rFonts w:cstheme="minorHAnsi"/>
          <w:color w:val="000000"/>
          <w:sz w:val="22"/>
          <w:szCs w:val="22"/>
        </w:rPr>
        <w:t>lging</w:t>
      </w:r>
      <w:r w:rsidR="00D674ED" w:rsidRPr="00A85D9F">
        <w:rPr>
          <w:rStyle w:val="addmd1"/>
          <w:rFonts w:cstheme="minorHAnsi"/>
          <w:color w:val="000000"/>
          <w:sz w:val="22"/>
          <w:szCs w:val="22"/>
        </w:rPr>
        <w:t xml:space="preserve"> van sodomie</w:t>
      </w:r>
      <w:r w:rsidR="00D81562">
        <w:rPr>
          <w:rStyle w:val="addmd1"/>
          <w:rFonts w:cstheme="minorHAnsi"/>
          <w:color w:val="000000"/>
          <w:sz w:val="22"/>
          <w:szCs w:val="22"/>
        </w:rPr>
        <w:t>ten</w:t>
      </w:r>
      <w:r w:rsidR="00D674ED" w:rsidRPr="00A85D9F">
        <w:rPr>
          <w:rStyle w:val="addmd1"/>
          <w:rFonts w:cstheme="minorHAnsi"/>
          <w:color w:val="000000"/>
          <w:sz w:val="22"/>
          <w:szCs w:val="22"/>
        </w:rPr>
        <w:t xml:space="preserve"> te verklaren. Als sodomie door God bestraft werd dan was hij onsuccesvol, want sodomie bleef bestaan ondanks alles.</w:t>
      </w:r>
      <w:r w:rsidR="0001297D" w:rsidRPr="00A85D9F">
        <w:rPr>
          <w:rStyle w:val="Voetnootmarkering"/>
          <w:rFonts w:cstheme="minorHAnsi"/>
          <w:color w:val="000000"/>
        </w:rPr>
        <w:footnoteReference w:id="37"/>
      </w:r>
      <w:r w:rsidR="00D674ED" w:rsidRPr="00A85D9F">
        <w:rPr>
          <w:rStyle w:val="addmd1"/>
          <w:rFonts w:cstheme="minorHAnsi"/>
          <w:color w:val="000000"/>
          <w:sz w:val="22"/>
          <w:szCs w:val="22"/>
        </w:rPr>
        <w:t xml:space="preserve"> Nog opvallender was dat </w:t>
      </w:r>
      <w:r w:rsidR="008F38FA" w:rsidRPr="00A85D9F">
        <w:rPr>
          <w:rStyle w:val="addmd1"/>
          <w:rFonts w:cstheme="minorHAnsi"/>
          <w:color w:val="000000"/>
          <w:sz w:val="22"/>
          <w:szCs w:val="22"/>
        </w:rPr>
        <w:t>er steeds meer sodomie voorkwam en dat er toch geen situatie</w:t>
      </w:r>
      <w:r w:rsidR="00D674ED" w:rsidRPr="00A85D9F">
        <w:rPr>
          <w:rStyle w:val="addmd1"/>
          <w:rFonts w:cstheme="minorHAnsi"/>
          <w:color w:val="000000"/>
          <w:sz w:val="22"/>
          <w:szCs w:val="22"/>
        </w:rPr>
        <w:t xml:space="preserve"> zoals Sodom en Gomorra meer </w:t>
      </w:r>
      <w:r w:rsidR="008F38FA" w:rsidRPr="00A85D9F">
        <w:rPr>
          <w:rStyle w:val="addmd1"/>
          <w:rFonts w:cstheme="minorHAnsi"/>
          <w:color w:val="000000"/>
          <w:sz w:val="22"/>
          <w:szCs w:val="22"/>
        </w:rPr>
        <w:t xml:space="preserve">was </w:t>
      </w:r>
      <w:r w:rsidR="00D674ED" w:rsidRPr="00A85D9F">
        <w:rPr>
          <w:rStyle w:val="addmd1"/>
          <w:rFonts w:cstheme="minorHAnsi"/>
          <w:color w:val="000000"/>
          <w:sz w:val="22"/>
          <w:szCs w:val="22"/>
        </w:rPr>
        <w:t>voorgekomen.</w:t>
      </w:r>
      <w:r w:rsidR="0001297D" w:rsidRPr="00A85D9F">
        <w:rPr>
          <w:rStyle w:val="Voetnootmarkering"/>
          <w:rFonts w:cstheme="minorHAnsi"/>
          <w:color w:val="000000"/>
        </w:rPr>
        <w:footnoteReference w:id="38"/>
      </w:r>
      <w:r w:rsidR="00D674ED" w:rsidRPr="00A85D9F">
        <w:rPr>
          <w:rStyle w:val="addmd1"/>
          <w:rFonts w:cstheme="minorHAnsi"/>
          <w:color w:val="000000"/>
          <w:sz w:val="22"/>
          <w:szCs w:val="22"/>
        </w:rPr>
        <w:t xml:space="preserve"> De angst voor de toorn van God </w:t>
      </w:r>
      <w:r w:rsidR="001E55C3">
        <w:rPr>
          <w:rStyle w:val="addmd1"/>
          <w:rFonts w:cstheme="minorHAnsi"/>
          <w:color w:val="000000"/>
          <w:sz w:val="22"/>
          <w:szCs w:val="22"/>
        </w:rPr>
        <w:t>is</w:t>
      </w:r>
      <w:r w:rsidR="00D674ED" w:rsidRPr="00A85D9F">
        <w:rPr>
          <w:rStyle w:val="addmd1"/>
          <w:rFonts w:cstheme="minorHAnsi"/>
          <w:color w:val="000000"/>
          <w:sz w:val="22"/>
          <w:szCs w:val="22"/>
        </w:rPr>
        <w:t xml:space="preserve"> niet realistisch, want anders waren er wel meer steden die hetzelfde lot als Sodom en Gomorra gekend hadden. Jordan ziet wel andere redenen waarom het volk sodomie wilde vervolgen. Sodomie was niet slechts een zonde tegenover God, maar het is iets dat tegen de gehele schepping ingaat. Sodomie is onnatuurlijk </w:t>
      </w:r>
      <w:r w:rsidR="00381845">
        <w:rPr>
          <w:rStyle w:val="addmd1"/>
          <w:rFonts w:cstheme="minorHAnsi"/>
          <w:color w:val="000000"/>
          <w:sz w:val="22"/>
          <w:szCs w:val="22"/>
        </w:rPr>
        <w:t>omdat het</w:t>
      </w:r>
      <w:r w:rsidR="00D674ED" w:rsidRPr="00A85D9F">
        <w:rPr>
          <w:rStyle w:val="addmd1"/>
          <w:rFonts w:cstheme="minorHAnsi"/>
          <w:color w:val="000000"/>
          <w:sz w:val="22"/>
          <w:szCs w:val="22"/>
        </w:rPr>
        <w:t xml:space="preserve"> tegen de voortplanting</w:t>
      </w:r>
      <w:r w:rsidR="00381845">
        <w:rPr>
          <w:rStyle w:val="addmd1"/>
          <w:rFonts w:cstheme="minorHAnsi"/>
          <w:color w:val="000000"/>
          <w:sz w:val="22"/>
          <w:szCs w:val="22"/>
        </w:rPr>
        <w:t xml:space="preserve"> in gaat</w:t>
      </w:r>
      <w:r w:rsidR="00D674ED" w:rsidRPr="00A85D9F">
        <w:rPr>
          <w:rStyle w:val="addmd1"/>
          <w:rFonts w:cstheme="minorHAnsi"/>
          <w:color w:val="000000"/>
          <w:sz w:val="22"/>
          <w:szCs w:val="22"/>
        </w:rPr>
        <w:t xml:space="preserve">. Zonder voortplanting </w:t>
      </w:r>
      <w:r w:rsidR="00381845">
        <w:rPr>
          <w:rStyle w:val="addmd1"/>
          <w:rFonts w:cstheme="minorHAnsi"/>
          <w:color w:val="000000"/>
          <w:sz w:val="22"/>
          <w:szCs w:val="22"/>
        </w:rPr>
        <w:t>kan</w:t>
      </w:r>
      <w:r w:rsidR="00D674ED" w:rsidRPr="00A85D9F">
        <w:rPr>
          <w:rStyle w:val="addmd1"/>
          <w:rFonts w:cstheme="minorHAnsi"/>
          <w:color w:val="000000"/>
          <w:sz w:val="22"/>
          <w:szCs w:val="22"/>
        </w:rPr>
        <w:t xml:space="preserve"> de </w:t>
      </w:r>
      <w:r w:rsidR="00381845">
        <w:rPr>
          <w:rStyle w:val="addmd1"/>
          <w:rFonts w:cstheme="minorHAnsi"/>
          <w:color w:val="000000"/>
          <w:sz w:val="22"/>
          <w:szCs w:val="22"/>
        </w:rPr>
        <w:t>menselijke samenleving niet in stand gehouden worden</w:t>
      </w:r>
      <w:r w:rsidR="00D674ED" w:rsidRPr="00A85D9F">
        <w:rPr>
          <w:rStyle w:val="addmd1"/>
          <w:rFonts w:cstheme="minorHAnsi"/>
          <w:color w:val="000000"/>
          <w:sz w:val="22"/>
          <w:szCs w:val="22"/>
        </w:rPr>
        <w:t>.</w:t>
      </w:r>
      <w:r w:rsidR="0001297D" w:rsidRPr="00A85D9F">
        <w:rPr>
          <w:rStyle w:val="Voetnootmarkering"/>
          <w:rFonts w:cstheme="minorHAnsi"/>
          <w:color w:val="000000"/>
        </w:rPr>
        <w:footnoteReference w:id="39"/>
      </w:r>
      <w:r w:rsidR="008F38FA" w:rsidRPr="00A85D9F">
        <w:rPr>
          <w:rStyle w:val="addmd1"/>
          <w:rFonts w:cstheme="minorHAnsi"/>
          <w:color w:val="000000"/>
          <w:sz w:val="22"/>
          <w:szCs w:val="22"/>
        </w:rPr>
        <w:t xml:space="preserve"> Sodomie was dus schadelijk voor de samenleving. </w:t>
      </w:r>
      <w:r w:rsidR="00D674ED" w:rsidRPr="00A85D9F">
        <w:rPr>
          <w:rStyle w:val="addmd1"/>
          <w:rFonts w:cstheme="minorHAnsi"/>
          <w:color w:val="000000"/>
          <w:sz w:val="22"/>
          <w:szCs w:val="22"/>
        </w:rPr>
        <w:br/>
      </w:r>
      <w:r w:rsidR="00FC5AA0" w:rsidRPr="00A85D9F">
        <w:rPr>
          <w:rStyle w:val="addmd1"/>
          <w:rFonts w:cstheme="minorHAnsi"/>
          <w:b/>
          <w:color w:val="000000"/>
          <w:sz w:val="22"/>
          <w:szCs w:val="22"/>
        </w:rPr>
        <w:br/>
      </w:r>
      <w:r w:rsidR="00D674ED" w:rsidRPr="00A85D9F">
        <w:rPr>
          <w:rStyle w:val="addmd1"/>
          <w:rFonts w:cstheme="minorHAnsi"/>
          <w:b/>
          <w:color w:val="000000"/>
          <w:sz w:val="22"/>
          <w:szCs w:val="22"/>
        </w:rPr>
        <w:t>1.4 Conclusie</w:t>
      </w:r>
      <w:r w:rsidR="008F2DD1">
        <w:rPr>
          <w:rStyle w:val="addmd1"/>
          <w:rFonts w:cstheme="minorHAnsi"/>
          <w:b/>
          <w:color w:val="000000"/>
          <w:sz w:val="22"/>
          <w:szCs w:val="22"/>
        </w:rPr>
        <w:t>.</w:t>
      </w:r>
      <w:r w:rsidR="00D674ED" w:rsidRPr="00A85D9F">
        <w:rPr>
          <w:rStyle w:val="addmd1"/>
          <w:rFonts w:cstheme="minorHAnsi"/>
          <w:b/>
          <w:color w:val="000000"/>
          <w:sz w:val="22"/>
          <w:szCs w:val="22"/>
        </w:rPr>
        <w:br/>
      </w:r>
      <w:r w:rsidR="00D674ED" w:rsidRPr="00A85D9F">
        <w:rPr>
          <w:rStyle w:val="addmd1"/>
          <w:rFonts w:cstheme="minorHAnsi"/>
          <w:color w:val="000000"/>
          <w:sz w:val="22"/>
          <w:szCs w:val="22"/>
        </w:rPr>
        <w:t>Binnen het kerkelijke</w:t>
      </w:r>
      <w:r w:rsidR="00687AFE">
        <w:rPr>
          <w:rStyle w:val="addmd1"/>
          <w:rFonts w:cstheme="minorHAnsi"/>
          <w:color w:val="000000"/>
          <w:sz w:val="22"/>
          <w:szCs w:val="22"/>
        </w:rPr>
        <w:t xml:space="preserve"> of religieuze</w:t>
      </w:r>
      <w:r w:rsidR="00D674ED" w:rsidRPr="00A85D9F">
        <w:rPr>
          <w:rStyle w:val="addmd1"/>
          <w:rFonts w:cstheme="minorHAnsi"/>
          <w:color w:val="000000"/>
          <w:sz w:val="22"/>
          <w:szCs w:val="22"/>
        </w:rPr>
        <w:t xml:space="preserve"> discours wordt sodomie duidelijk afgekeurd. Het is een zonde en een misdri</w:t>
      </w:r>
      <w:r w:rsidR="00687AFE">
        <w:rPr>
          <w:rStyle w:val="addmd1"/>
          <w:rFonts w:cstheme="minorHAnsi"/>
          <w:color w:val="000000"/>
          <w:sz w:val="22"/>
          <w:szCs w:val="22"/>
        </w:rPr>
        <w:t>jf. Het allerbelangrijkste dat steeds</w:t>
      </w:r>
      <w:r w:rsidR="00D674ED" w:rsidRPr="00A85D9F">
        <w:rPr>
          <w:rStyle w:val="addmd1"/>
          <w:rFonts w:cstheme="minorHAnsi"/>
          <w:color w:val="000000"/>
          <w:sz w:val="22"/>
          <w:szCs w:val="22"/>
        </w:rPr>
        <w:t xml:space="preserve"> weer terug komt is de toorn van God. Niet alleen de </w:t>
      </w:r>
      <w:r w:rsidR="00687AFE">
        <w:rPr>
          <w:rStyle w:val="addmd1"/>
          <w:rFonts w:cstheme="minorHAnsi"/>
          <w:color w:val="000000"/>
          <w:sz w:val="22"/>
          <w:szCs w:val="22"/>
        </w:rPr>
        <w:t>sodomiet</w:t>
      </w:r>
      <w:r w:rsidR="00D674ED" w:rsidRPr="00A85D9F">
        <w:rPr>
          <w:rStyle w:val="addmd1"/>
          <w:rFonts w:cstheme="minorHAnsi"/>
          <w:color w:val="000000"/>
          <w:sz w:val="22"/>
          <w:szCs w:val="22"/>
        </w:rPr>
        <w:t xml:space="preserve">, maar de hele staat zou gestraft worden. Om dit te voorkomen moest sodomie bestraft worden. De geschikte straf die uit de religieuze werken naar voren komt is de doodstraf. </w:t>
      </w:r>
      <w:r w:rsidR="008F38FA" w:rsidRPr="00A85D9F">
        <w:rPr>
          <w:rStyle w:val="addmd1"/>
          <w:rFonts w:cstheme="minorHAnsi"/>
          <w:color w:val="000000"/>
          <w:sz w:val="22"/>
          <w:szCs w:val="22"/>
        </w:rPr>
        <w:t xml:space="preserve">Sodomie is een zonde die niet alleen tegen de wetten van God, maar ook tegen de schepping in gaat. </w:t>
      </w:r>
      <w:r w:rsidR="008F38FA" w:rsidRPr="00A85D9F">
        <w:rPr>
          <w:rStyle w:val="addmd1"/>
          <w:rFonts w:cstheme="minorHAnsi"/>
          <w:color w:val="000000"/>
          <w:sz w:val="22"/>
          <w:szCs w:val="22"/>
        </w:rPr>
        <w:br/>
        <w:t xml:space="preserve"> </w:t>
      </w:r>
      <w:r w:rsidR="00687AFE">
        <w:rPr>
          <w:rStyle w:val="addmd1"/>
          <w:rFonts w:cstheme="minorHAnsi"/>
          <w:color w:val="000000"/>
          <w:sz w:val="22"/>
          <w:szCs w:val="22"/>
        </w:rPr>
        <w:t xml:space="preserve">  </w:t>
      </w:r>
      <w:r w:rsidR="008401A3">
        <w:rPr>
          <w:rStyle w:val="addmd1"/>
          <w:rFonts w:cstheme="minorHAnsi"/>
          <w:color w:val="000000"/>
          <w:sz w:val="22"/>
          <w:szCs w:val="22"/>
        </w:rPr>
        <w:t xml:space="preserve"> </w:t>
      </w:r>
      <w:r w:rsidR="008F38FA" w:rsidRPr="00A85D9F">
        <w:rPr>
          <w:rStyle w:val="addmd1"/>
          <w:rFonts w:cstheme="minorHAnsi"/>
          <w:color w:val="000000"/>
          <w:sz w:val="22"/>
          <w:szCs w:val="22"/>
        </w:rPr>
        <w:t xml:space="preserve"> In de religieuze werken komt </w:t>
      </w:r>
      <w:r w:rsidR="00687AFE">
        <w:rPr>
          <w:rStyle w:val="addmd1"/>
          <w:rFonts w:cstheme="minorHAnsi"/>
          <w:color w:val="000000"/>
          <w:sz w:val="22"/>
          <w:szCs w:val="22"/>
        </w:rPr>
        <w:t>de</w:t>
      </w:r>
      <w:r w:rsidR="008F38FA" w:rsidRPr="00A85D9F">
        <w:rPr>
          <w:rStyle w:val="addmd1"/>
          <w:rFonts w:cstheme="minorHAnsi"/>
          <w:color w:val="000000"/>
          <w:sz w:val="22"/>
          <w:szCs w:val="22"/>
        </w:rPr>
        <w:t xml:space="preserve"> sterke verbinding tussen staat en kerk naar voren. De wereldlijke rechters helpen God in het beschermen van de rechtvaardigheid. Het was door deze rechters dat Nederland gespaard was gebleven van straf. In de religieuze bron over de proclamatie in 1796 die kerk en staat scheidde </w:t>
      </w:r>
      <w:r w:rsidR="00F84C9E">
        <w:rPr>
          <w:rStyle w:val="addmd1"/>
          <w:rFonts w:cstheme="minorHAnsi"/>
          <w:color w:val="000000"/>
          <w:sz w:val="22"/>
          <w:szCs w:val="22"/>
        </w:rPr>
        <w:t>gaat ook in op de</w:t>
      </w:r>
      <w:r w:rsidR="008F38FA" w:rsidRPr="00A85D9F">
        <w:rPr>
          <w:rStyle w:val="addmd1"/>
          <w:rFonts w:cstheme="minorHAnsi"/>
          <w:color w:val="000000"/>
          <w:sz w:val="22"/>
          <w:szCs w:val="22"/>
        </w:rPr>
        <w:t xml:space="preserve"> relatie tussen kerk en staat.</w:t>
      </w:r>
      <w:r w:rsidR="00F84C9E">
        <w:rPr>
          <w:rStyle w:val="addmd1"/>
          <w:rFonts w:cstheme="minorHAnsi"/>
          <w:color w:val="000000"/>
          <w:sz w:val="22"/>
          <w:szCs w:val="22"/>
        </w:rPr>
        <w:t xml:space="preserve"> Zelfs al waren deze gescheiden door de proclamatie, toch bleef het volgens de auteur de taak van de rechters om de goddelijke wetten te beschermen.</w:t>
      </w:r>
      <w:r w:rsidR="008F38FA" w:rsidRPr="00A85D9F">
        <w:rPr>
          <w:rStyle w:val="addmd1"/>
          <w:rFonts w:cstheme="minorHAnsi"/>
          <w:color w:val="000000"/>
          <w:sz w:val="22"/>
          <w:szCs w:val="22"/>
        </w:rPr>
        <w:t xml:space="preserve"> </w:t>
      </w:r>
      <w:r w:rsidR="008F38FA"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8F38FA" w:rsidRPr="00A85D9F">
        <w:rPr>
          <w:rStyle w:val="addmd1"/>
          <w:rFonts w:cstheme="minorHAnsi"/>
          <w:color w:val="000000"/>
          <w:sz w:val="22"/>
          <w:szCs w:val="22"/>
        </w:rPr>
        <w:t xml:space="preserve"> De Nederlandse samenleving in de achttiende en negentiende eeuw was erg religieus. Er was dan ook een groot draagvlak voor de vervolging van sodomie. Executies van sodomieten en werken over sodomie waren </w:t>
      </w:r>
      <w:r w:rsidR="00F84C9E">
        <w:rPr>
          <w:rStyle w:val="addmd1"/>
          <w:rFonts w:cstheme="minorHAnsi"/>
          <w:color w:val="000000"/>
          <w:sz w:val="22"/>
          <w:szCs w:val="22"/>
        </w:rPr>
        <w:t xml:space="preserve">erg populair. De meningen over dit draagvlak voor sodomie verschillen nogal. </w:t>
      </w:r>
      <w:r w:rsidR="008F38FA" w:rsidRPr="00A85D9F">
        <w:rPr>
          <w:rStyle w:val="addmd1"/>
          <w:rFonts w:cstheme="minorHAnsi"/>
          <w:color w:val="000000"/>
          <w:sz w:val="22"/>
          <w:szCs w:val="22"/>
        </w:rPr>
        <w:t xml:space="preserve"> Niet iedereen geloofd dat de angst voor de toorn van God een reden was. Toch is het wel duidelijk dat het </w:t>
      </w:r>
      <w:r w:rsidR="008F38FA" w:rsidRPr="00A85D9F">
        <w:rPr>
          <w:rStyle w:val="addmd1"/>
          <w:rFonts w:cstheme="minorHAnsi"/>
          <w:color w:val="000000"/>
          <w:sz w:val="22"/>
          <w:szCs w:val="22"/>
        </w:rPr>
        <w:lastRenderedPageBreak/>
        <w:t xml:space="preserve">religieuze discours belangrijk was in de beeldvorming van het publiek. </w:t>
      </w:r>
      <w:r w:rsidR="00F03CDA" w:rsidRPr="00A85D9F">
        <w:rPr>
          <w:rStyle w:val="addmd1"/>
          <w:rFonts w:cstheme="minorHAnsi"/>
          <w:color w:val="000000"/>
          <w:sz w:val="22"/>
          <w:szCs w:val="22"/>
        </w:rPr>
        <w:br/>
      </w:r>
      <w:r w:rsidR="00F14E57">
        <w:rPr>
          <w:rStyle w:val="addmd1"/>
          <w:rFonts w:cstheme="minorHAnsi"/>
          <w:color w:val="000000"/>
          <w:sz w:val="22"/>
          <w:szCs w:val="22"/>
        </w:rPr>
        <w:t xml:space="preserve">          </w:t>
      </w:r>
      <w:r w:rsidR="00F03CDA" w:rsidRPr="00A85D9F">
        <w:rPr>
          <w:rStyle w:val="addmd1"/>
          <w:rFonts w:cstheme="minorHAnsi"/>
          <w:color w:val="000000"/>
          <w:sz w:val="22"/>
          <w:szCs w:val="22"/>
        </w:rPr>
        <w:t xml:space="preserve">De kerk had dus veel invloed op de beeldvorming van Sodomie. In het volgende hoofdstuk zal dieper ingegaan worden over hoeveel macht de kerk werkelijk had binnen de samenleving en hoe groot de rol was die </w:t>
      </w:r>
      <w:r w:rsidR="00F14E57">
        <w:rPr>
          <w:rStyle w:val="addmd1"/>
          <w:rFonts w:cstheme="minorHAnsi"/>
          <w:color w:val="000000"/>
          <w:sz w:val="22"/>
          <w:szCs w:val="22"/>
        </w:rPr>
        <w:t>de kerk</w:t>
      </w:r>
      <w:r w:rsidR="00F03CDA" w:rsidRPr="00A85D9F">
        <w:rPr>
          <w:rStyle w:val="addmd1"/>
          <w:rFonts w:cstheme="minorHAnsi"/>
          <w:color w:val="000000"/>
          <w:sz w:val="22"/>
          <w:szCs w:val="22"/>
        </w:rPr>
        <w:t xml:space="preserve"> speelde in de vervolging van sodomie. </w:t>
      </w: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8"/>
          <w:szCs w:val="22"/>
        </w:rPr>
      </w:pPr>
    </w:p>
    <w:p w:rsidR="002528C5" w:rsidRDefault="002528C5" w:rsidP="00572425">
      <w:pPr>
        <w:spacing w:before="100" w:beforeAutospacing="1" w:after="225" w:line="360" w:lineRule="auto"/>
        <w:rPr>
          <w:rStyle w:val="addmd1"/>
          <w:rFonts w:cstheme="minorHAnsi"/>
          <w:b/>
          <w:color w:val="000000"/>
          <w:sz w:val="22"/>
          <w:szCs w:val="22"/>
        </w:rPr>
      </w:pPr>
      <w:r>
        <w:rPr>
          <w:rStyle w:val="addmd1"/>
          <w:rFonts w:cstheme="minorHAnsi"/>
          <w:b/>
          <w:color w:val="000000"/>
          <w:sz w:val="28"/>
          <w:szCs w:val="22"/>
        </w:rPr>
        <w:lastRenderedPageBreak/>
        <w:t>H</w:t>
      </w:r>
      <w:r w:rsidR="00E22D4F" w:rsidRPr="00E22D4F">
        <w:rPr>
          <w:rStyle w:val="addmd1"/>
          <w:rFonts w:cstheme="minorHAnsi"/>
          <w:b/>
          <w:color w:val="000000"/>
          <w:sz w:val="28"/>
          <w:szCs w:val="22"/>
        </w:rPr>
        <w:t>oofdstuk 2: De rol van de kerk in de Nederlandse samenleving.</w:t>
      </w:r>
      <w:r w:rsidR="00E22D4F">
        <w:rPr>
          <w:rStyle w:val="addmd1"/>
          <w:rFonts w:cstheme="minorHAnsi"/>
          <w:color w:val="000000"/>
          <w:sz w:val="22"/>
          <w:szCs w:val="22"/>
        </w:rPr>
        <w:br/>
      </w:r>
      <w:r w:rsidR="0058427F" w:rsidRPr="00A85D9F">
        <w:rPr>
          <w:rStyle w:val="addmd1"/>
          <w:rFonts w:cstheme="minorHAnsi"/>
          <w:color w:val="000000"/>
          <w:sz w:val="22"/>
          <w:szCs w:val="22"/>
        </w:rPr>
        <w:br/>
      </w:r>
      <w:r w:rsidR="00F03CDA" w:rsidRPr="00A85D9F">
        <w:rPr>
          <w:rStyle w:val="addmd1"/>
          <w:rFonts w:cstheme="minorHAnsi"/>
          <w:color w:val="000000"/>
          <w:sz w:val="22"/>
          <w:szCs w:val="22"/>
        </w:rPr>
        <w:t xml:space="preserve">Dat de kerk een grote rol speelde in de beeldvorming rondom sodomie is in het vorige hoofdstuk duidelijk geworden. Op dit gebied speelt de kerk dus een rol in de </w:t>
      </w:r>
      <w:r w:rsidR="00D81562">
        <w:rPr>
          <w:rStyle w:val="addmd1"/>
          <w:rFonts w:cstheme="minorHAnsi"/>
          <w:color w:val="000000"/>
          <w:sz w:val="22"/>
          <w:szCs w:val="22"/>
        </w:rPr>
        <w:t>vervolging</w:t>
      </w:r>
      <w:r w:rsidR="00F14E57">
        <w:rPr>
          <w:rStyle w:val="addmd1"/>
          <w:rFonts w:cstheme="minorHAnsi"/>
          <w:color w:val="000000"/>
          <w:sz w:val="22"/>
          <w:szCs w:val="22"/>
        </w:rPr>
        <w:t xml:space="preserve"> </w:t>
      </w:r>
      <w:r w:rsidR="00D81562">
        <w:rPr>
          <w:rStyle w:val="addmd1"/>
          <w:rFonts w:cstheme="minorHAnsi"/>
          <w:color w:val="000000"/>
          <w:sz w:val="22"/>
          <w:szCs w:val="22"/>
        </w:rPr>
        <w:t xml:space="preserve"> </w:t>
      </w:r>
      <w:r w:rsidR="00F14E57">
        <w:rPr>
          <w:rStyle w:val="addmd1"/>
          <w:rFonts w:cstheme="minorHAnsi"/>
          <w:color w:val="000000"/>
          <w:sz w:val="22"/>
          <w:szCs w:val="22"/>
        </w:rPr>
        <w:t>van sodomie</w:t>
      </w:r>
      <w:r w:rsidR="00F03CDA" w:rsidRPr="00A85D9F">
        <w:rPr>
          <w:rStyle w:val="addmd1"/>
          <w:rFonts w:cstheme="minorHAnsi"/>
          <w:color w:val="000000"/>
          <w:sz w:val="22"/>
          <w:szCs w:val="22"/>
        </w:rPr>
        <w:t xml:space="preserve"> in Nederland in de achttiende en negentiende eeuw. In dit hoofdstuk staat centraal</w:t>
      </w:r>
      <w:r w:rsidR="004337F1">
        <w:rPr>
          <w:rStyle w:val="addmd1"/>
          <w:rFonts w:cstheme="minorHAnsi"/>
          <w:color w:val="000000"/>
          <w:sz w:val="22"/>
          <w:szCs w:val="22"/>
        </w:rPr>
        <w:t xml:space="preserve"> wat de rol van der kerk was in de samenleving en</w:t>
      </w:r>
      <w:r w:rsidR="00F03CDA" w:rsidRPr="00A85D9F">
        <w:rPr>
          <w:rStyle w:val="addmd1"/>
          <w:rFonts w:cstheme="minorHAnsi"/>
          <w:color w:val="000000"/>
          <w:sz w:val="22"/>
          <w:szCs w:val="22"/>
        </w:rPr>
        <w:t xml:space="preserve"> hoeveel</w:t>
      </w:r>
      <w:r w:rsidR="003B539C" w:rsidRPr="00A85D9F">
        <w:rPr>
          <w:rStyle w:val="addmd1"/>
          <w:rFonts w:cstheme="minorHAnsi"/>
          <w:color w:val="000000"/>
          <w:sz w:val="22"/>
          <w:szCs w:val="22"/>
        </w:rPr>
        <w:t xml:space="preserve"> invloed de kerk n</w:t>
      </w:r>
      <w:r w:rsidR="00BD4CB6" w:rsidRPr="00A85D9F">
        <w:rPr>
          <w:rStyle w:val="addmd1"/>
          <w:rFonts w:cstheme="minorHAnsi"/>
          <w:color w:val="000000"/>
          <w:sz w:val="22"/>
          <w:szCs w:val="22"/>
        </w:rPr>
        <w:t>u werkelijk kon ui</w:t>
      </w:r>
      <w:r w:rsidR="00734F46" w:rsidRPr="00A85D9F">
        <w:rPr>
          <w:rStyle w:val="addmd1"/>
          <w:rFonts w:cstheme="minorHAnsi"/>
          <w:color w:val="000000"/>
          <w:sz w:val="22"/>
          <w:szCs w:val="22"/>
        </w:rPr>
        <w:t xml:space="preserve">toefenen. </w:t>
      </w:r>
      <w:r w:rsidR="00F03CDA" w:rsidRPr="00A85D9F">
        <w:rPr>
          <w:rStyle w:val="addmd1"/>
          <w:rFonts w:cstheme="minorHAnsi"/>
          <w:color w:val="000000"/>
          <w:sz w:val="22"/>
          <w:szCs w:val="22"/>
        </w:rPr>
        <w:t xml:space="preserve">Hierbij is als eerste de positie van de kerk belangrijk om beter te bekijken. Hierbij in verband staat het volgende deelhoofdstuk dat over de verlichting gaat. De verlichting bood een alternatief voor het christelijke wereldbeeld en ook kwam de term homoseksualiteit op als vervanging voor de term sodomie. In het laatste gedeelte komen de </w:t>
      </w:r>
      <w:r w:rsidR="00F14E57">
        <w:rPr>
          <w:rStyle w:val="addmd1"/>
          <w:rFonts w:cstheme="minorHAnsi"/>
          <w:color w:val="000000"/>
          <w:sz w:val="22"/>
          <w:szCs w:val="22"/>
        </w:rPr>
        <w:t>ker</w:t>
      </w:r>
      <w:r w:rsidR="00F63C37">
        <w:rPr>
          <w:rStyle w:val="addmd1"/>
          <w:rFonts w:cstheme="minorHAnsi"/>
          <w:color w:val="000000"/>
          <w:sz w:val="22"/>
          <w:szCs w:val="22"/>
        </w:rPr>
        <w:t>kelijke rechtbanken</w:t>
      </w:r>
      <w:r w:rsidR="00F03CDA" w:rsidRPr="00A85D9F">
        <w:rPr>
          <w:rStyle w:val="addmd1"/>
          <w:rFonts w:cstheme="minorHAnsi"/>
          <w:color w:val="000000"/>
          <w:sz w:val="22"/>
          <w:szCs w:val="22"/>
        </w:rPr>
        <w:t xml:space="preserve"> aan het bod. Hier zal ingegaan worden op hoe groot de rol van de </w:t>
      </w:r>
      <w:r w:rsidR="00F63C37">
        <w:rPr>
          <w:rStyle w:val="addmd1"/>
          <w:rFonts w:cstheme="minorHAnsi"/>
          <w:color w:val="000000"/>
          <w:sz w:val="22"/>
          <w:szCs w:val="22"/>
        </w:rPr>
        <w:t>kerkelijke rechtbank</w:t>
      </w:r>
      <w:r w:rsidR="00F03CDA" w:rsidRPr="00A85D9F">
        <w:rPr>
          <w:rStyle w:val="addmd1"/>
          <w:rFonts w:cstheme="minorHAnsi"/>
          <w:color w:val="000000"/>
          <w:sz w:val="22"/>
          <w:szCs w:val="22"/>
        </w:rPr>
        <w:t xml:space="preserve"> in het algemeen was, maar ook of </w:t>
      </w:r>
      <w:r w:rsidR="00F63C37">
        <w:rPr>
          <w:rStyle w:val="addmd1"/>
          <w:rFonts w:cstheme="minorHAnsi"/>
          <w:color w:val="000000"/>
          <w:sz w:val="22"/>
          <w:szCs w:val="22"/>
        </w:rPr>
        <w:t>de kerkelijke rechtbanken</w:t>
      </w:r>
      <w:r w:rsidR="00F03CDA" w:rsidRPr="00A85D9F">
        <w:rPr>
          <w:rStyle w:val="addmd1"/>
          <w:rFonts w:cstheme="minorHAnsi"/>
          <w:color w:val="000000"/>
          <w:sz w:val="22"/>
          <w:szCs w:val="22"/>
        </w:rPr>
        <w:t xml:space="preserve"> een rol speelden in de vervolging van sodomie. </w:t>
      </w:r>
      <w:r w:rsidR="00F03CDA" w:rsidRPr="00A85D9F">
        <w:rPr>
          <w:rStyle w:val="addmd1"/>
          <w:rFonts w:cstheme="minorHAnsi"/>
          <w:color w:val="000000"/>
          <w:sz w:val="22"/>
          <w:szCs w:val="22"/>
        </w:rPr>
        <w:br/>
      </w:r>
      <w:r w:rsidR="0058427F" w:rsidRPr="00A85D9F">
        <w:rPr>
          <w:rStyle w:val="addmd1"/>
          <w:rFonts w:cstheme="minorHAnsi"/>
          <w:color w:val="000000"/>
          <w:sz w:val="22"/>
          <w:szCs w:val="22"/>
        </w:rPr>
        <w:br/>
      </w:r>
      <w:r w:rsidR="00C930EE" w:rsidRPr="00A85D9F">
        <w:rPr>
          <w:rStyle w:val="addmd1"/>
          <w:rFonts w:cstheme="minorHAnsi"/>
          <w:b/>
          <w:color w:val="000000"/>
          <w:sz w:val="22"/>
          <w:szCs w:val="22"/>
        </w:rPr>
        <w:t>2</w:t>
      </w:r>
      <w:r w:rsidR="008974C3">
        <w:rPr>
          <w:rStyle w:val="addmd1"/>
          <w:rFonts w:cstheme="minorHAnsi"/>
          <w:b/>
          <w:color w:val="000000"/>
          <w:sz w:val="22"/>
          <w:szCs w:val="22"/>
        </w:rPr>
        <w:t>.1</w:t>
      </w:r>
      <w:r w:rsidR="008F2DD1">
        <w:rPr>
          <w:rStyle w:val="addmd1"/>
          <w:rFonts w:cstheme="minorHAnsi"/>
          <w:b/>
          <w:color w:val="000000"/>
          <w:sz w:val="22"/>
          <w:szCs w:val="22"/>
        </w:rPr>
        <w:t xml:space="preserve"> </w:t>
      </w:r>
      <w:r w:rsidR="008974C3">
        <w:rPr>
          <w:rStyle w:val="addmd1"/>
          <w:rFonts w:cstheme="minorHAnsi"/>
          <w:b/>
          <w:color w:val="000000"/>
          <w:sz w:val="22"/>
          <w:szCs w:val="22"/>
        </w:rPr>
        <w:t>De p</w:t>
      </w:r>
      <w:r w:rsidR="002050FD" w:rsidRPr="00A85D9F">
        <w:rPr>
          <w:rStyle w:val="addmd1"/>
          <w:rFonts w:cstheme="minorHAnsi"/>
          <w:b/>
          <w:color w:val="000000"/>
          <w:sz w:val="22"/>
          <w:szCs w:val="22"/>
        </w:rPr>
        <w:t>ositie</w:t>
      </w:r>
      <w:r w:rsidR="008974C3">
        <w:rPr>
          <w:rStyle w:val="addmd1"/>
          <w:rFonts w:cstheme="minorHAnsi"/>
          <w:b/>
          <w:color w:val="000000"/>
          <w:sz w:val="22"/>
          <w:szCs w:val="22"/>
        </w:rPr>
        <w:t xml:space="preserve"> van de</w:t>
      </w:r>
      <w:r w:rsidR="002050FD" w:rsidRPr="00A85D9F">
        <w:rPr>
          <w:rStyle w:val="addmd1"/>
          <w:rFonts w:cstheme="minorHAnsi"/>
          <w:b/>
          <w:color w:val="000000"/>
          <w:sz w:val="22"/>
          <w:szCs w:val="22"/>
        </w:rPr>
        <w:t xml:space="preserve"> kerk in de samenleving</w:t>
      </w:r>
      <w:r w:rsidR="008974C3">
        <w:rPr>
          <w:rStyle w:val="addmd1"/>
          <w:rFonts w:cstheme="minorHAnsi"/>
          <w:b/>
          <w:color w:val="000000"/>
          <w:sz w:val="22"/>
          <w:szCs w:val="22"/>
        </w:rPr>
        <w:t>.</w:t>
      </w:r>
      <w:r w:rsidR="005F2E7D" w:rsidRPr="00A85D9F">
        <w:rPr>
          <w:rStyle w:val="addmd1"/>
          <w:rFonts w:cstheme="minorHAnsi"/>
          <w:b/>
          <w:color w:val="000000"/>
          <w:sz w:val="22"/>
          <w:szCs w:val="22"/>
        </w:rPr>
        <w:br/>
      </w:r>
      <w:r w:rsidR="005666D0" w:rsidRPr="00A85D9F">
        <w:rPr>
          <w:rFonts w:eastAsia="Calibri" w:cstheme="minorHAnsi"/>
          <w:color w:val="000000"/>
        </w:rPr>
        <w:t>De Katholieke K</w:t>
      </w:r>
      <w:r w:rsidR="00173687" w:rsidRPr="00A85D9F">
        <w:rPr>
          <w:rFonts w:eastAsia="Calibri" w:cstheme="minorHAnsi"/>
          <w:color w:val="000000"/>
        </w:rPr>
        <w:t>erk was tot de reformatie de belangrijkste en tevens de enige</w:t>
      </w:r>
      <w:r w:rsidR="005666D0" w:rsidRPr="00A85D9F">
        <w:rPr>
          <w:rFonts w:eastAsia="Calibri" w:cstheme="minorHAnsi"/>
          <w:color w:val="000000"/>
        </w:rPr>
        <w:t xml:space="preserve"> erkende kerk in Nederland. De Katholieke K</w:t>
      </w:r>
      <w:r w:rsidR="00173687" w:rsidRPr="00A85D9F">
        <w:rPr>
          <w:rFonts w:eastAsia="Calibri" w:cstheme="minorHAnsi"/>
          <w:color w:val="000000"/>
        </w:rPr>
        <w:t>erk had veel invloed op het leven van het volk. Hierbij kunnen de sacramenten gezien worden als het</w:t>
      </w:r>
      <w:r w:rsidR="005666D0" w:rsidRPr="00A85D9F">
        <w:rPr>
          <w:rFonts w:eastAsia="Calibri" w:cstheme="minorHAnsi"/>
          <w:color w:val="000000"/>
        </w:rPr>
        <w:t xml:space="preserve"> </w:t>
      </w:r>
      <w:r w:rsidR="00173687" w:rsidRPr="00A85D9F">
        <w:rPr>
          <w:rFonts w:eastAsia="Calibri" w:cstheme="minorHAnsi"/>
          <w:color w:val="000000"/>
        </w:rPr>
        <w:t>gene dat het volk aan de kerk verbond. Met de ref</w:t>
      </w:r>
      <w:r w:rsidR="005666D0" w:rsidRPr="00A85D9F">
        <w:rPr>
          <w:rFonts w:eastAsia="Calibri" w:cstheme="minorHAnsi"/>
          <w:color w:val="000000"/>
        </w:rPr>
        <w:t>ormatie werd de positie van de Katholieke K</w:t>
      </w:r>
      <w:r w:rsidR="00173687" w:rsidRPr="00A85D9F">
        <w:rPr>
          <w:rFonts w:eastAsia="Calibri" w:cstheme="minorHAnsi"/>
          <w:color w:val="000000"/>
        </w:rPr>
        <w:t>erk aangevallen en kwam er een nieuwe dominante kerk in Nederland. Deze nieuwe dominante</w:t>
      </w:r>
      <w:r w:rsidR="006355B0">
        <w:rPr>
          <w:rFonts w:eastAsia="Calibri" w:cstheme="minorHAnsi"/>
          <w:color w:val="000000"/>
        </w:rPr>
        <w:t xml:space="preserve"> kerk, de Nederlands Hervormde K</w:t>
      </w:r>
      <w:r w:rsidR="00173687" w:rsidRPr="00A85D9F">
        <w:rPr>
          <w:rFonts w:eastAsia="Calibri" w:cstheme="minorHAnsi"/>
          <w:color w:val="000000"/>
        </w:rPr>
        <w:t>erk ging de rol van staatskerk vervullen. Deze kerk kende geen sacramenten, maar nog steeds bleef deze kerk betrokken bij het leven van de mensen. Huwelijk en overlijden bleven bijvoorbeeld religieuze gebeurtenissen.</w:t>
      </w:r>
      <w:r w:rsidR="0001297D" w:rsidRPr="00A85D9F">
        <w:rPr>
          <w:rStyle w:val="Voetnootmarkering"/>
          <w:rFonts w:eastAsia="Calibri" w:cstheme="minorHAnsi"/>
          <w:color w:val="000000"/>
        </w:rPr>
        <w:footnoteReference w:id="40"/>
      </w:r>
      <w:r w:rsidR="006355B0">
        <w:rPr>
          <w:rFonts w:eastAsia="Calibri" w:cstheme="minorHAnsi"/>
          <w:color w:val="000000"/>
        </w:rPr>
        <w:t xml:space="preserve"> De Nederlands Hervormde K</w:t>
      </w:r>
      <w:r w:rsidR="00173687" w:rsidRPr="00A85D9F">
        <w:rPr>
          <w:rFonts w:eastAsia="Calibri" w:cstheme="minorHAnsi"/>
          <w:color w:val="000000"/>
        </w:rPr>
        <w:t>erk had dus een positie die gelijk was aan die van de oude katholieke kerk en ook bleef de samenleving erg religieus.</w:t>
      </w:r>
      <w:r w:rsidR="0001297D" w:rsidRPr="00A85D9F">
        <w:rPr>
          <w:rStyle w:val="Voetnootmarkering"/>
          <w:rFonts w:eastAsia="Calibri" w:cstheme="minorHAnsi"/>
          <w:color w:val="000000"/>
        </w:rPr>
        <w:footnoteReference w:id="41"/>
      </w:r>
      <w:r w:rsidR="00527406" w:rsidRPr="00A85D9F">
        <w:rPr>
          <w:rFonts w:eastAsia="Calibri" w:cstheme="minorHAnsi"/>
          <w:color w:val="000000"/>
        </w:rPr>
        <w:t xml:space="preserve"> De kerk zat in de samenleving verweven. Een voorbeeld is burgerschap dat niet los te zien was van religie. Een goede bu</w:t>
      </w:r>
      <w:r w:rsidR="0001297D" w:rsidRPr="00A85D9F">
        <w:rPr>
          <w:rFonts w:eastAsia="Calibri" w:cstheme="minorHAnsi"/>
          <w:color w:val="000000"/>
        </w:rPr>
        <w:t>rger was een religieuze burger.</w:t>
      </w:r>
      <w:r w:rsidR="0001297D" w:rsidRPr="00A85D9F">
        <w:rPr>
          <w:rStyle w:val="Voetnootmarkering"/>
          <w:rFonts w:eastAsia="Calibri" w:cstheme="minorHAnsi"/>
          <w:color w:val="000000"/>
        </w:rPr>
        <w:footnoteReference w:id="42"/>
      </w:r>
      <w:r w:rsidR="00527406" w:rsidRPr="00A85D9F">
        <w:rPr>
          <w:rFonts w:eastAsia="Calibri" w:cstheme="minorHAnsi"/>
          <w:color w:val="000000"/>
        </w:rPr>
        <w:t xml:space="preserve"> Ook streefde de regering naar het naleven van </w:t>
      </w:r>
      <w:r w:rsidR="0001297D" w:rsidRPr="00A85D9F">
        <w:rPr>
          <w:rFonts w:eastAsia="Calibri" w:cstheme="minorHAnsi"/>
          <w:color w:val="000000"/>
        </w:rPr>
        <w:t>christelijke normen en waarden.</w:t>
      </w:r>
      <w:r w:rsidR="0001297D" w:rsidRPr="00A85D9F">
        <w:rPr>
          <w:rStyle w:val="Voetnootmarkering"/>
          <w:rFonts w:eastAsia="Calibri" w:cstheme="minorHAnsi"/>
          <w:color w:val="000000"/>
        </w:rPr>
        <w:footnoteReference w:id="43"/>
      </w:r>
      <w:r w:rsidR="0001297D" w:rsidRPr="00A85D9F">
        <w:rPr>
          <w:rFonts w:eastAsia="Calibri" w:cstheme="minorHAnsi"/>
          <w:color w:val="000000"/>
        </w:rPr>
        <w:t xml:space="preserve"> </w:t>
      </w:r>
      <w:r w:rsidR="00173687" w:rsidRPr="00A85D9F">
        <w:rPr>
          <w:rFonts w:eastAsia="Calibri" w:cstheme="minorHAnsi"/>
          <w:color w:val="000000"/>
        </w:rPr>
        <w:br/>
      </w:r>
      <w:r w:rsidR="00527406" w:rsidRPr="00A85D9F">
        <w:rPr>
          <w:rFonts w:eastAsia="Calibri" w:cstheme="minorHAnsi"/>
          <w:color w:val="000000"/>
        </w:rPr>
        <w:t xml:space="preserve">   </w:t>
      </w:r>
      <w:r w:rsidR="008401A3">
        <w:rPr>
          <w:rFonts w:eastAsia="Calibri" w:cstheme="minorHAnsi"/>
          <w:color w:val="000000"/>
        </w:rPr>
        <w:t xml:space="preserve"> </w:t>
      </w:r>
      <w:r w:rsidR="00527406" w:rsidRPr="00A85D9F">
        <w:rPr>
          <w:rFonts w:eastAsia="Calibri" w:cstheme="minorHAnsi"/>
          <w:color w:val="000000"/>
        </w:rPr>
        <w:t xml:space="preserve"> De kerk was verweven in de samenleving en had ook een sterke relatie met de staat. De staat en de kerk zagen beide potentie in een samenwerking. De kerk zag samenwerking met de staat als een manier om privileges te verwerven en haar positie te versterken. De staat zag de kerk als een instrument om het volk op te voeden en in de hand te houden. De christelijke normen en waarden </w:t>
      </w:r>
      <w:r w:rsidR="00527406" w:rsidRPr="00A85D9F">
        <w:rPr>
          <w:rFonts w:eastAsia="Calibri" w:cstheme="minorHAnsi"/>
          <w:color w:val="000000"/>
        </w:rPr>
        <w:lastRenderedPageBreak/>
        <w:t>vormden een goede basis voor goede burgers</w:t>
      </w:r>
      <w:r w:rsidR="0001297D" w:rsidRPr="00A85D9F">
        <w:rPr>
          <w:rFonts w:eastAsia="Calibri" w:cstheme="minorHAnsi"/>
          <w:color w:val="000000"/>
        </w:rPr>
        <w:t>.</w:t>
      </w:r>
      <w:r w:rsidR="0001297D" w:rsidRPr="00A85D9F">
        <w:rPr>
          <w:rStyle w:val="Voetnootmarkering"/>
          <w:rFonts w:eastAsia="Calibri" w:cstheme="minorHAnsi"/>
          <w:color w:val="000000"/>
        </w:rPr>
        <w:footnoteReference w:id="44"/>
      </w:r>
      <w:r w:rsidR="0001297D" w:rsidRPr="00A85D9F">
        <w:rPr>
          <w:rFonts w:eastAsia="Calibri" w:cstheme="minorHAnsi"/>
          <w:color w:val="000000"/>
        </w:rPr>
        <w:t xml:space="preserve"> </w:t>
      </w:r>
      <w:r w:rsidR="00527406" w:rsidRPr="00A85D9F">
        <w:rPr>
          <w:rFonts w:eastAsia="Calibri" w:cstheme="minorHAnsi"/>
          <w:color w:val="000000"/>
        </w:rPr>
        <w:t xml:space="preserve">De kerk werd door de staat gebruikt als tussenpersoon om het volk aan de staat </w:t>
      </w:r>
      <w:r w:rsidR="0001297D" w:rsidRPr="00A85D9F">
        <w:rPr>
          <w:rFonts w:eastAsia="Calibri" w:cstheme="minorHAnsi"/>
          <w:color w:val="000000"/>
        </w:rPr>
        <w:t>te binden.</w:t>
      </w:r>
      <w:r w:rsidR="0001297D" w:rsidRPr="00A85D9F">
        <w:rPr>
          <w:rStyle w:val="Voetnootmarkering"/>
          <w:rFonts w:eastAsia="Calibri" w:cstheme="minorHAnsi"/>
          <w:color w:val="000000"/>
        </w:rPr>
        <w:footnoteReference w:id="45"/>
      </w:r>
      <w:r w:rsidR="00527406" w:rsidRPr="00A85D9F">
        <w:rPr>
          <w:rFonts w:eastAsia="Calibri" w:cstheme="minorHAnsi"/>
          <w:color w:val="000000"/>
        </w:rPr>
        <w:t xml:space="preserve"> De rol als opvoeder bleef de kerk zelfs na de </w:t>
      </w:r>
      <w:r w:rsidR="007E543C" w:rsidRPr="00A85D9F">
        <w:rPr>
          <w:rFonts w:eastAsia="Calibri" w:cstheme="minorHAnsi"/>
          <w:color w:val="000000"/>
        </w:rPr>
        <w:t>officiële</w:t>
      </w:r>
      <w:r w:rsidR="00527406" w:rsidRPr="00A85D9F">
        <w:rPr>
          <w:rFonts w:eastAsia="Calibri" w:cstheme="minorHAnsi"/>
          <w:color w:val="000000"/>
        </w:rPr>
        <w:t xml:space="preserve"> scheiding van kerk en staat behouden. Zo stond er in de onderwijswet van 1806 dat kinderen christelijke normen en waarden moes</w:t>
      </w:r>
      <w:r w:rsidR="0001297D" w:rsidRPr="00A85D9F">
        <w:rPr>
          <w:rFonts w:eastAsia="Calibri" w:cstheme="minorHAnsi"/>
          <w:color w:val="000000"/>
        </w:rPr>
        <w:t>t worden bijgebracht op school.</w:t>
      </w:r>
      <w:r w:rsidR="0001297D" w:rsidRPr="00A85D9F">
        <w:rPr>
          <w:rStyle w:val="Voetnootmarkering"/>
          <w:rFonts w:eastAsia="Calibri" w:cstheme="minorHAnsi"/>
          <w:color w:val="000000"/>
        </w:rPr>
        <w:footnoteReference w:id="46"/>
      </w:r>
      <w:r w:rsidR="0001297D" w:rsidRPr="00A85D9F">
        <w:rPr>
          <w:rFonts w:eastAsia="Calibri" w:cstheme="minorHAnsi"/>
          <w:color w:val="000000"/>
        </w:rPr>
        <w:t xml:space="preserve"> </w:t>
      </w:r>
      <w:r w:rsidR="009F61B4" w:rsidRPr="00A85D9F">
        <w:rPr>
          <w:rFonts w:eastAsia="Calibri" w:cstheme="minorHAnsi"/>
          <w:color w:val="000000"/>
        </w:rPr>
        <w:br/>
      </w:r>
      <w:r w:rsidR="008401A3">
        <w:rPr>
          <w:rFonts w:eastAsia="Calibri" w:cstheme="minorHAnsi"/>
          <w:color w:val="000000"/>
        </w:rPr>
        <w:t xml:space="preserve">      </w:t>
      </w:r>
      <w:r w:rsidR="009F3177" w:rsidRPr="00A85D9F">
        <w:rPr>
          <w:rFonts w:eastAsia="Calibri" w:cstheme="minorHAnsi"/>
          <w:color w:val="000000"/>
        </w:rPr>
        <w:t xml:space="preserve"> </w:t>
      </w:r>
      <w:r w:rsidR="00527406" w:rsidRPr="00A85D9F">
        <w:rPr>
          <w:rFonts w:eastAsia="Calibri" w:cstheme="minorHAnsi"/>
          <w:color w:val="000000"/>
        </w:rPr>
        <w:t>het boek</w:t>
      </w:r>
      <w:r w:rsidR="009F3177" w:rsidRPr="00A85D9F">
        <w:rPr>
          <w:rFonts w:eastAsia="Calibri" w:cstheme="minorHAnsi"/>
          <w:color w:val="000000"/>
        </w:rPr>
        <w:t xml:space="preserve"> </w:t>
      </w:r>
      <w:r w:rsidR="009F3177" w:rsidRPr="00A85D9F">
        <w:rPr>
          <w:rFonts w:eastAsia="Calibri" w:cstheme="minorHAnsi"/>
          <w:i/>
          <w:color w:val="000000"/>
        </w:rPr>
        <w:t xml:space="preserve">Tussen bescherming en verovering: sociologen en historici over zuilvorming </w:t>
      </w:r>
      <w:r w:rsidR="00527406" w:rsidRPr="00A85D9F">
        <w:rPr>
          <w:rFonts w:eastAsia="Calibri" w:cstheme="minorHAnsi"/>
          <w:color w:val="000000"/>
        </w:rPr>
        <w:t>noemt de religiositeit van de Nederlandse samenleving en ste</w:t>
      </w:r>
      <w:r w:rsidR="00CE01B0">
        <w:rPr>
          <w:rFonts w:eastAsia="Calibri" w:cstheme="minorHAnsi"/>
          <w:color w:val="000000"/>
        </w:rPr>
        <w:t>lt dat deze niet overdreven moe</w:t>
      </w:r>
      <w:r w:rsidR="00527406" w:rsidRPr="00A85D9F">
        <w:rPr>
          <w:rFonts w:eastAsia="Calibri" w:cstheme="minorHAnsi"/>
          <w:color w:val="000000"/>
        </w:rPr>
        <w:t xml:space="preserve">t worden. </w:t>
      </w:r>
      <w:r w:rsidR="009F61B4" w:rsidRPr="00A85D9F">
        <w:rPr>
          <w:rFonts w:eastAsia="Calibri" w:cstheme="minorHAnsi"/>
          <w:color w:val="000000"/>
        </w:rPr>
        <w:t>Zo waren k</w:t>
      </w:r>
      <w:r w:rsidR="00527406" w:rsidRPr="00A85D9F">
        <w:rPr>
          <w:rFonts w:eastAsia="Calibri" w:cstheme="minorHAnsi"/>
          <w:color w:val="000000"/>
        </w:rPr>
        <w:t>erkelijke tradities vaak niet ontstaan vanuit de relig</w:t>
      </w:r>
      <w:r w:rsidR="00F75F2C" w:rsidRPr="00A85D9F">
        <w:rPr>
          <w:rFonts w:eastAsia="Calibri" w:cstheme="minorHAnsi"/>
          <w:color w:val="000000"/>
        </w:rPr>
        <w:t>iositeit van het volk maar</w:t>
      </w:r>
      <w:r w:rsidR="00527406" w:rsidRPr="00A85D9F">
        <w:rPr>
          <w:rFonts w:eastAsia="Calibri" w:cstheme="minorHAnsi"/>
          <w:color w:val="000000"/>
        </w:rPr>
        <w:t xml:space="preserve"> o</w:t>
      </w:r>
      <w:r w:rsidR="0001297D" w:rsidRPr="00A85D9F">
        <w:rPr>
          <w:rFonts w:eastAsia="Calibri" w:cstheme="minorHAnsi"/>
          <w:color w:val="000000"/>
        </w:rPr>
        <w:t>p oude volkstradities gebaseerd.</w:t>
      </w:r>
      <w:r w:rsidR="0001297D" w:rsidRPr="00A85D9F">
        <w:rPr>
          <w:rStyle w:val="Voetnootmarkering"/>
          <w:rFonts w:eastAsia="Calibri" w:cstheme="minorHAnsi"/>
          <w:color w:val="000000"/>
        </w:rPr>
        <w:footnoteReference w:id="47"/>
      </w:r>
      <w:r w:rsidR="0001297D" w:rsidRPr="00A85D9F">
        <w:rPr>
          <w:rFonts w:eastAsia="Calibri" w:cstheme="minorHAnsi"/>
          <w:color w:val="000000"/>
        </w:rPr>
        <w:t xml:space="preserve"> </w:t>
      </w:r>
      <w:r w:rsidR="009F61B4" w:rsidRPr="00A85D9F">
        <w:rPr>
          <w:rFonts w:eastAsia="Calibri" w:cstheme="minorHAnsi"/>
          <w:color w:val="000000"/>
        </w:rPr>
        <w:t>Dit boek gaat dus in tegen de overheersende meningen over de positie van de kerk en de religiositeit van de samenleving in deze periode. Toch lijkt de overheersende mening wel erg geloofwaardig. De kerk had waarschijnlijk een sterke positie in de samenleving. Er was zeker wel kritiek op de kerk en ook was er vaak vraag om vernieuwing.</w:t>
      </w:r>
      <w:r w:rsidR="0001297D" w:rsidRPr="00A85D9F">
        <w:rPr>
          <w:rStyle w:val="Voetnootmarkering"/>
          <w:rFonts w:eastAsia="Calibri" w:cstheme="minorHAnsi"/>
          <w:color w:val="000000"/>
        </w:rPr>
        <w:footnoteReference w:id="48"/>
      </w:r>
      <w:r w:rsidR="009F61B4" w:rsidRPr="00A85D9F">
        <w:rPr>
          <w:rFonts w:eastAsia="Calibri" w:cstheme="minorHAnsi"/>
          <w:color w:val="000000"/>
        </w:rPr>
        <w:t xml:space="preserve"> Daarnaast moest de kerk in de meeste gevallen macht inleveren zodra er hervormingen bin</w:t>
      </w:r>
      <w:r w:rsidR="0001297D" w:rsidRPr="00A85D9F">
        <w:rPr>
          <w:rFonts w:eastAsia="Calibri" w:cstheme="minorHAnsi"/>
          <w:color w:val="000000"/>
        </w:rPr>
        <w:t>nen de staat plaatsvonden.</w:t>
      </w:r>
      <w:r w:rsidR="0001297D" w:rsidRPr="00A85D9F">
        <w:rPr>
          <w:rStyle w:val="Voetnootmarkering"/>
          <w:rFonts w:eastAsia="Calibri" w:cstheme="minorHAnsi"/>
          <w:color w:val="000000"/>
        </w:rPr>
        <w:footnoteReference w:id="49"/>
      </w:r>
      <w:r w:rsidR="0001297D" w:rsidRPr="00A85D9F">
        <w:rPr>
          <w:rFonts w:eastAsia="Calibri" w:cstheme="minorHAnsi"/>
          <w:color w:val="000000"/>
        </w:rPr>
        <w:t xml:space="preserve"> </w:t>
      </w:r>
      <w:r w:rsidR="009F61B4" w:rsidRPr="00A85D9F">
        <w:rPr>
          <w:rFonts w:eastAsia="Calibri" w:cstheme="minorHAnsi"/>
          <w:color w:val="000000"/>
        </w:rPr>
        <w:br/>
        <w:t xml:space="preserve">   </w:t>
      </w:r>
      <w:r w:rsidR="008401A3">
        <w:rPr>
          <w:rFonts w:eastAsia="Calibri" w:cstheme="minorHAnsi"/>
          <w:color w:val="000000"/>
        </w:rPr>
        <w:t xml:space="preserve"> </w:t>
      </w:r>
      <w:r w:rsidR="009F61B4" w:rsidRPr="00A85D9F">
        <w:rPr>
          <w:rFonts w:eastAsia="Calibri" w:cstheme="minorHAnsi"/>
          <w:color w:val="000000"/>
        </w:rPr>
        <w:t xml:space="preserve"> In de tweede helft van de achttiende eeuw begon de positie van de kerk te veranderen. De staat was minder afhankelijk geworden van de kerk. Er werd nu dus ook meer religieuze vrijheid toegestaan Dat de staat minder afhankelijk was van de kerk kwam mede door</w:t>
      </w:r>
      <w:r w:rsidR="0001297D" w:rsidRPr="00A85D9F">
        <w:rPr>
          <w:rFonts w:eastAsia="Calibri" w:cstheme="minorHAnsi"/>
          <w:color w:val="000000"/>
        </w:rPr>
        <w:t xml:space="preserve"> het gegroeide nationale besef.</w:t>
      </w:r>
      <w:r w:rsidR="0001297D" w:rsidRPr="00A85D9F">
        <w:rPr>
          <w:rStyle w:val="Voetnootmarkering"/>
          <w:rFonts w:eastAsia="Calibri" w:cstheme="minorHAnsi"/>
          <w:color w:val="000000"/>
        </w:rPr>
        <w:footnoteReference w:id="50"/>
      </w:r>
      <w:r w:rsidR="009F61B4" w:rsidRPr="00A85D9F">
        <w:rPr>
          <w:rFonts w:eastAsia="Calibri" w:cstheme="minorHAnsi"/>
          <w:color w:val="000000"/>
        </w:rPr>
        <w:t xml:space="preserve"> De kerk bleef een opvoedende rol behouden, maar e</w:t>
      </w:r>
      <w:r w:rsidR="00CE01B0">
        <w:rPr>
          <w:rFonts w:eastAsia="Calibri" w:cstheme="minorHAnsi"/>
          <w:color w:val="000000"/>
        </w:rPr>
        <w:t>en staatsreligie was niet meer nodig</w:t>
      </w:r>
      <w:r w:rsidR="009F61B4" w:rsidRPr="00A85D9F">
        <w:rPr>
          <w:rFonts w:eastAsia="Calibri" w:cstheme="minorHAnsi"/>
          <w:color w:val="000000"/>
        </w:rPr>
        <w:t xml:space="preserve"> om het volk aan de staat te blijven binden. Nederland was een eenheid ook </w:t>
      </w:r>
      <w:r w:rsidR="00CE01B0">
        <w:rPr>
          <w:rFonts w:eastAsia="Calibri" w:cstheme="minorHAnsi"/>
          <w:color w:val="000000"/>
        </w:rPr>
        <w:t>als</w:t>
      </w:r>
      <w:r w:rsidR="009F61B4" w:rsidRPr="00A85D9F">
        <w:rPr>
          <w:rFonts w:eastAsia="Calibri" w:cstheme="minorHAnsi"/>
          <w:color w:val="000000"/>
        </w:rPr>
        <w:t xml:space="preserve"> het land niet meer </w:t>
      </w:r>
      <w:r w:rsidR="0001297D" w:rsidRPr="00A85D9F">
        <w:rPr>
          <w:rFonts w:eastAsia="Calibri" w:cstheme="minorHAnsi"/>
          <w:color w:val="000000"/>
        </w:rPr>
        <w:t>één kerkelijke gemeente vormde.</w:t>
      </w:r>
      <w:r w:rsidR="0001297D" w:rsidRPr="00A85D9F">
        <w:rPr>
          <w:rStyle w:val="Voetnootmarkering"/>
          <w:rFonts w:eastAsia="Calibri" w:cstheme="minorHAnsi"/>
          <w:color w:val="000000"/>
        </w:rPr>
        <w:footnoteReference w:id="51"/>
      </w:r>
      <w:r w:rsidR="009F61B4" w:rsidRPr="00A85D9F">
        <w:rPr>
          <w:rFonts w:eastAsia="Calibri" w:cstheme="minorHAnsi"/>
          <w:color w:val="000000"/>
        </w:rPr>
        <w:t xml:space="preserve"> Tel hierbij op de scheiding tussen kerk en staa</w:t>
      </w:r>
      <w:r w:rsidR="00DD66A5" w:rsidRPr="00A85D9F">
        <w:rPr>
          <w:rFonts w:eastAsia="Calibri" w:cstheme="minorHAnsi"/>
          <w:color w:val="000000"/>
        </w:rPr>
        <w:t>t in 1796 en dan wordt duidelijk dat de kerk aan het einde van de achttiende eeuw een deel van haar sterke positie verloor.</w:t>
      </w:r>
      <w:r w:rsidR="00DD66A5" w:rsidRPr="00A85D9F">
        <w:rPr>
          <w:rFonts w:eastAsia="Calibri" w:cstheme="minorHAnsi"/>
          <w:color w:val="000000"/>
        </w:rPr>
        <w:br/>
        <w:t xml:space="preserve">   </w:t>
      </w:r>
      <w:r w:rsidR="008401A3">
        <w:rPr>
          <w:rFonts w:eastAsia="Calibri" w:cstheme="minorHAnsi"/>
          <w:color w:val="000000"/>
        </w:rPr>
        <w:t xml:space="preserve"> </w:t>
      </w:r>
      <w:r w:rsidR="00DD66A5" w:rsidRPr="00A85D9F">
        <w:rPr>
          <w:rFonts w:eastAsia="Calibri" w:cstheme="minorHAnsi"/>
          <w:color w:val="000000"/>
        </w:rPr>
        <w:t>De kerk was dus een deel van haar macht verloren, maar dit betekend niet direct dat de samenleving ook minder religieus werd. Ook nog in de negentiende eeuw bleef reli</w:t>
      </w:r>
      <w:r w:rsidR="0001297D" w:rsidRPr="00A85D9F">
        <w:rPr>
          <w:rFonts w:eastAsia="Calibri" w:cstheme="minorHAnsi"/>
          <w:color w:val="000000"/>
        </w:rPr>
        <w:t>gie een belangrijke rol spelen.</w:t>
      </w:r>
      <w:r w:rsidR="0001297D" w:rsidRPr="00A85D9F">
        <w:rPr>
          <w:rStyle w:val="Voetnootmarkering"/>
          <w:rFonts w:eastAsia="Calibri" w:cstheme="minorHAnsi"/>
          <w:color w:val="000000"/>
        </w:rPr>
        <w:footnoteReference w:id="52"/>
      </w:r>
      <w:r w:rsidR="00DD66A5" w:rsidRPr="00A85D9F">
        <w:rPr>
          <w:rFonts w:eastAsia="Calibri" w:cstheme="minorHAnsi"/>
          <w:color w:val="000000"/>
        </w:rPr>
        <w:t xml:space="preserve"> Er waren daarnaast pogingen in de negentiende eeuw om de kerk en de staat dichter bij elkaar te brengen. Willem I, die zichzelf in 1815 tot koning van Nederland had uitgeroepen, zag de kerk nog steeds als een belangrijke instelling </w:t>
      </w:r>
      <w:r w:rsidR="0001297D" w:rsidRPr="00A85D9F">
        <w:rPr>
          <w:rFonts w:eastAsia="Calibri" w:cstheme="minorHAnsi"/>
          <w:color w:val="000000"/>
        </w:rPr>
        <w:t>voor de opvoeding van het volk.</w:t>
      </w:r>
      <w:r w:rsidR="0001297D" w:rsidRPr="00A85D9F">
        <w:rPr>
          <w:rStyle w:val="Voetnootmarkering"/>
          <w:rFonts w:eastAsia="Calibri" w:cstheme="minorHAnsi"/>
          <w:color w:val="000000"/>
        </w:rPr>
        <w:footnoteReference w:id="53"/>
      </w:r>
      <w:r w:rsidR="00DD66A5" w:rsidRPr="00A85D9F">
        <w:rPr>
          <w:rFonts w:eastAsia="Calibri" w:cstheme="minorHAnsi"/>
          <w:color w:val="000000"/>
        </w:rPr>
        <w:t xml:space="preserve"> Hij</w:t>
      </w:r>
      <w:r w:rsidR="00B13C73">
        <w:rPr>
          <w:rFonts w:eastAsia="Calibri" w:cstheme="minorHAnsi"/>
          <w:color w:val="000000"/>
        </w:rPr>
        <w:t xml:space="preserve"> bleef de banden met de kerk </w:t>
      </w:r>
      <w:r w:rsidR="00DD66A5" w:rsidRPr="00A85D9F">
        <w:rPr>
          <w:rFonts w:eastAsia="Calibri" w:cstheme="minorHAnsi"/>
          <w:color w:val="000000"/>
        </w:rPr>
        <w:t xml:space="preserve"> aanhalen. Naast Willem I waren vrijwel alle Oranjes erg religieus en </w:t>
      </w:r>
      <w:r w:rsidR="00DD66A5" w:rsidRPr="00A85D9F">
        <w:rPr>
          <w:rFonts w:eastAsia="Calibri" w:cstheme="minorHAnsi"/>
          <w:color w:val="000000"/>
        </w:rPr>
        <w:lastRenderedPageBreak/>
        <w:t>hadden allema</w:t>
      </w:r>
      <w:r w:rsidR="0001297D" w:rsidRPr="00A85D9F">
        <w:rPr>
          <w:rFonts w:eastAsia="Calibri" w:cstheme="minorHAnsi"/>
          <w:color w:val="000000"/>
        </w:rPr>
        <w:t>al een sterke band met de kerk.</w:t>
      </w:r>
      <w:r w:rsidR="0001297D" w:rsidRPr="00A85D9F">
        <w:rPr>
          <w:rStyle w:val="Voetnootmarkering"/>
          <w:rFonts w:eastAsia="Calibri" w:cstheme="minorHAnsi"/>
          <w:color w:val="000000"/>
        </w:rPr>
        <w:footnoteReference w:id="54"/>
      </w:r>
      <w:r w:rsidR="00DD66A5" w:rsidRPr="00A85D9F">
        <w:rPr>
          <w:rFonts w:eastAsia="Calibri" w:cstheme="minorHAnsi"/>
          <w:color w:val="000000"/>
        </w:rPr>
        <w:t xml:space="preserve"> Ze geloofden dat ze hun kroon aan God te danken hadden. </w:t>
      </w:r>
      <w:r w:rsidR="00E22D4F">
        <w:rPr>
          <w:rFonts w:eastAsia="Calibri" w:cstheme="minorHAnsi"/>
          <w:color w:val="000000"/>
        </w:rPr>
        <w:br/>
      </w:r>
      <w:r w:rsidR="008F2DD1">
        <w:rPr>
          <w:rFonts w:eastAsia="Calibri" w:cstheme="minorHAnsi"/>
          <w:color w:val="000000"/>
        </w:rPr>
        <w:br/>
      </w:r>
      <w:r w:rsidR="00C930EE" w:rsidRPr="00A85D9F">
        <w:rPr>
          <w:rStyle w:val="addmd1"/>
          <w:rFonts w:cstheme="minorHAnsi"/>
          <w:b/>
          <w:color w:val="000000"/>
          <w:sz w:val="22"/>
          <w:szCs w:val="22"/>
        </w:rPr>
        <w:t>2</w:t>
      </w:r>
      <w:r w:rsidR="008974C3">
        <w:rPr>
          <w:rStyle w:val="addmd1"/>
          <w:rFonts w:cstheme="minorHAnsi"/>
          <w:b/>
          <w:color w:val="000000"/>
          <w:sz w:val="22"/>
          <w:szCs w:val="22"/>
        </w:rPr>
        <w:t>.2 D</w:t>
      </w:r>
      <w:r w:rsidR="0058427F" w:rsidRPr="00A85D9F">
        <w:rPr>
          <w:rStyle w:val="addmd1"/>
          <w:rFonts w:cstheme="minorHAnsi"/>
          <w:b/>
          <w:color w:val="000000"/>
          <w:sz w:val="22"/>
          <w:szCs w:val="22"/>
        </w:rPr>
        <w:t xml:space="preserve">e </w:t>
      </w:r>
      <w:r w:rsidR="008F2DD1">
        <w:rPr>
          <w:rStyle w:val="addmd1"/>
          <w:rFonts w:cstheme="minorHAnsi"/>
          <w:b/>
          <w:color w:val="000000"/>
          <w:sz w:val="22"/>
          <w:szCs w:val="22"/>
        </w:rPr>
        <w:t xml:space="preserve">Nederlandse </w:t>
      </w:r>
      <w:r w:rsidR="0058427F" w:rsidRPr="00A85D9F">
        <w:rPr>
          <w:rStyle w:val="addmd1"/>
          <w:rFonts w:cstheme="minorHAnsi"/>
          <w:b/>
          <w:color w:val="000000"/>
          <w:sz w:val="22"/>
          <w:szCs w:val="22"/>
        </w:rPr>
        <w:t>verlichting</w:t>
      </w:r>
      <w:r w:rsidR="008974C3">
        <w:rPr>
          <w:rStyle w:val="addmd1"/>
          <w:rFonts w:cstheme="minorHAnsi"/>
          <w:b/>
          <w:color w:val="000000"/>
          <w:sz w:val="22"/>
          <w:szCs w:val="22"/>
        </w:rPr>
        <w:t>.</w:t>
      </w:r>
      <w:r w:rsidR="0002336B" w:rsidRPr="00A85D9F">
        <w:rPr>
          <w:rStyle w:val="addmd1"/>
          <w:rFonts w:cstheme="minorHAnsi"/>
          <w:b/>
          <w:color w:val="000000"/>
          <w:sz w:val="22"/>
          <w:szCs w:val="22"/>
        </w:rPr>
        <w:br/>
      </w:r>
      <w:r w:rsidR="00DD66A5" w:rsidRPr="00A85D9F">
        <w:rPr>
          <w:rFonts w:cstheme="minorHAnsi"/>
          <w:color w:val="000000"/>
        </w:rPr>
        <w:t xml:space="preserve">Nog meer klappen voor de kerk vielen in de verlichting. Door de opkomsten van nieuwe wetenschappen waren er nieuwe ideeën de wereld ingekomen. De wetenschap kon nu een alternatief voor het christelijke wereldbeeld vormen. Dit betekend niet dat de samenleving direct minder </w:t>
      </w:r>
      <w:r w:rsidR="0001297D" w:rsidRPr="00A85D9F">
        <w:rPr>
          <w:rFonts w:cstheme="minorHAnsi"/>
          <w:color w:val="000000"/>
        </w:rPr>
        <w:t>religieus werd.</w:t>
      </w:r>
      <w:r w:rsidR="0001297D" w:rsidRPr="00A85D9F">
        <w:rPr>
          <w:rStyle w:val="Voetnootmarkering"/>
          <w:rFonts w:cstheme="minorHAnsi"/>
          <w:color w:val="000000"/>
        </w:rPr>
        <w:footnoteReference w:id="55"/>
      </w:r>
      <w:r w:rsidR="00DD66A5" w:rsidRPr="00A85D9F">
        <w:rPr>
          <w:rFonts w:cstheme="minorHAnsi"/>
          <w:color w:val="000000"/>
        </w:rPr>
        <w:t xml:space="preserve"> Velen bleven hun geloof en de kerk trouw. </w:t>
      </w:r>
      <w:r w:rsidR="00DD66A5" w:rsidRPr="00A85D9F">
        <w:rPr>
          <w:rFonts w:cstheme="minorHAnsi"/>
          <w:color w:val="000000"/>
        </w:rPr>
        <w:br/>
      </w:r>
      <w:r w:rsidR="00532328" w:rsidRPr="00A85D9F">
        <w:rPr>
          <w:rFonts w:cstheme="minorHAnsi"/>
          <w:color w:val="000000"/>
        </w:rPr>
        <w:t xml:space="preserve">   </w:t>
      </w:r>
      <w:r w:rsidR="00DA2085">
        <w:rPr>
          <w:rFonts w:cstheme="minorHAnsi"/>
          <w:color w:val="000000"/>
        </w:rPr>
        <w:t xml:space="preserve"> </w:t>
      </w:r>
      <w:r w:rsidR="00532328" w:rsidRPr="00A85D9F">
        <w:rPr>
          <w:rFonts w:cstheme="minorHAnsi"/>
          <w:color w:val="000000"/>
        </w:rPr>
        <w:t xml:space="preserve"> </w:t>
      </w:r>
      <w:r w:rsidR="00E26F54">
        <w:rPr>
          <w:rFonts w:cstheme="minorHAnsi"/>
          <w:color w:val="000000"/>
        </w:rPr>
        <w:t xml:space="preserve">Er bestaat veel discussie onder kerkhistorici over de Nederlandse verlichting. </w:t>
      </w:r>
      <w:r w:rsidR="00532328" w:rsidRPr="00A85D9F">
        <w:rPr>
          <w:rFonts w:cstheme="minorHAnsi"/>
          <w:color w:val="000000"/>
        </w:rPr>
        <w:t>Ze kunnen het niet eens worden over hoe extreem de verlichting in Nederland was. Sommige kerkhistorici zien duidelijk antichristelijke elemente</w:t>
      </w:r>
      <w:r w:rsidR="00E26F54">
        <w:rPr>
          <w:rFonts w:cstheme="minorHAnsi"/>
          <w:color w:val="000000"/>
        </w:rPr>
        <w:t xml:space="preserve">n in de Nederlandse verlichting. Zij </w:t>
      </w:r>
      <w:r w:rsidR="00532328" w:rsidRPr="00A85D9F">
        <w:rPr>
          <w:rFonts w:cstheme="minorHAnsi"/>
          <w:color w:val="000000"/>
        </w:rPr>
        <w:t xml:space="preserve">stellen dat </w:t>
      </w:r>
      <w:r w:rsidR="00E26F54">
        <w:rPr>
          <w:rFonts w:cstheme="minorHAnsi"/>
          <w:color w:val="000000"/>
        </w:rPr>
        <w:t xml:space="preserve"> er in de Nederlandse verlichting, net als in de rest van Europa, een breuk was</w:t>
      </w:r>
      <w:r w:rsidR="00532328" w:rsidRPr="00A85D9F">
        <w:rPr>
          <w:rFonts w:cstheme="minorHAnsi"/>
          <w:color w:val="000000"/>
        </w:rPr>
        <w:t xml:space="preserve"> </w:t>
      </w:r>
      <w:r w:rsidR="0001297D" w:rsidRPr="00A85D9F">
        <w:rPr>
          <w:rFonts w:cstheme="minorHAnsi"/>
          <w:color w:val="000000"/>
        </w:rPr>
        <w:t>met het religieuze wereldbeeld.</w:t>
      </w:r>
      <w:r w:rsidR="0001297D" w:rsidRPr="00A85D9F">
        <w:rPr>
          <w:rStyle w:val="Voetnootmarkering"/>
          <w:rFonts w:cstheme="minorHAnsi"/>
          <w:color w:val="000000"/>
        </w:rPr>
        <w:footnoteReference w:id="56"/>
      </w:r>
      <w:r w:rsidR="00532328" w:rsidRPr="00A85D9F">
        <w:rPr>
          <w:rFonts w:cstheme="minorHAnsi"/>
          <w:color w:val="000000"/>
        </w:rPr>
        <w:t xml:space="preserve"> Deze </w:t>
      </w:r>
      <w:r w:rsidR="00E26F54" w:rsidRPr="00A85D9F">
        <w:rPr>
          <w:rFonts w:cstheme="minorHAnsi"/>
          <w:color w:val="000000"/>
        </w:rPr>
        <w:t>antichristelijke</w:t>
      </w:r>
      <w:r w:rsidR="00532328" w:rsidRPr="00A85D9F">
        <w:rPr>
          <w:rFonts w:cstheme="minorHAnsi"/>
          <w:color w:val="000000"/>
        </w:rPr>
        <w:t xml:space="preserve"> elementen waren er ook zeker. Er zijn echter ook historici van mening dat de verlichting in Nederland een gematigde verlichting was en er wordt zelfs wel eens de term ch</w:t>
      </w:r>
      <w:r w:rsidR="0001297D" w:rsidRPr="00A85D9F">
        <w:rPr>
          <w:rFonts w:cstheme="minorHAnsi"/>
          <w:color w:val="000000"/>
        </w:rPr>
        <w:t>ristelijke verlichting ge</w:t>
      </w:r>
      <w:r w:rsidR="00E26F54">
        <w:rPr>
          <w:rFonts w:cstheme="minorHAnsi"/>
          <w:color w:val="000000"/>
        </w:rPr>
        <w:t>bruikt</w:t>
      </w:r>
      <w:r w:rsidR="0001297D" w:rsidRPr="00A85D9F">
        <w:rPr>
          <w:rFonts w:cstheme="minorHAnsi"/>
          <w:color w:val="000000"/>
        </w:rPr>
        <w:t>.</w:t>
      </w:r>
      <w:r w:rsidR="0001297D" w:rsidRPr="00A85D9F">
        <w:rPr>
          <w:rStyle w:val="Voetnootmarkering"/>
          <w:rFonts w:cstheme="minorHAnsi"/>
          <w:color w:val="000000"/>
        </w:rPr>
        <w:footnoteReference w:id="57"/>
      </w:r>
      <w:r w:rsidR="00532328" w:rsidRPr="00A85D9F">
        <w:rPr>
          <w:rFonts w:cstheme="minorHAnsi"/>
          <w:color w:val="000000"/>
        </w:rPr>
        <w:t xml:space="preserve"> Deze kerkhistorici geloven dat het christendom een zeer belangrijke rol bleef spelen in de Nederlandse samenleving en dat Nederland hierin ve</w:t>
      </w:r>
      <w:r w:rsidR="0001297D" w:rsidRPr="00A85D9F">
        <w:rPr>
          <w:rFonts w:cstheme="minorHAnsi"/>
          <w:color w:val="000000"/>
        </w:rPr>
        <w:t>rschilt met de rest van Europa.</w:t>
      </w:r>
      <w:r w:rsidR="0001297D" w:rsidRPr="00A85D9F">
        <w:rPr>
          <w:rStyle w:val="Voetnootmarkering"/>
          <w:rFonts w:cstheme="minorHAnsi"/>
          <w:color w:val="000000"/>
        </w:rPr>
        <w:footnoteReference w:id="58"/>
      </w:r>
      <w:r w:rsidR="00532328" w:rsidRPr="00A85D9F">
        <w:rPr>
          <w:rFonts w:cstheme="minorHAnsi"/>
          <w:color w:val="000000"/>
        </w:rPr>
        <w:t xml:space="preserve"> Voor beide kanten kunnen argumenten genoemd worden, maar zeker is in ieder geval wel dat de verlichting voor verandering zorgde. Zelfs al was de Nederlandse verlichting</w:t>
      </w:r>
      <w:r w:rsidR="00E26F54">
        <w:rPr>
          <w:rFonts w:cstheme="minorHAnsi"/>
          <w:color w:val="000000"/>
        </w:rPr>
        <w:t xml:space="preserve"> een gematigde verlichting, toch was er zeker </w:t>
      </w:r>
      <w:r w:rsidR="0001297D" w:rsidRPr="00A85D9F">
        <w:rPr>
          <w:rFonts w:cstheme="minorHAnsi"/>
          <w:color w:val="000000"/>
        </w:rPr>
        <w:t>sprake van secularisatie.</w:t>
      </w:r>
      <w:r w:rsidR="0001297D" w:rsidRPr="00A85D9F">
        <w:rPr>
          <w:rStyle w:val="Voetnootmarkering"/>
          <w:rFonts w:cstheme="minorHAnsi"/>
          <w:color w:val="000000"/>
        </w:rPr>
        <w:footnoteReference w:id="59"/>
      </w:r>
      <w:r w:rsidR="00532328" w:rsidRPr="00A85D9F">
        <w:rPr>
          <w:rFonts w:cstheme="minorHAnsi"/>
          <w:color w:val="000000"/>
        </w:rPr>
        <w:t xml:space="preserve"> Dit is vooral duidelijk in de officiële scheiding tussen kerk en staat in 1796. </w:t>
      </w:r>
      <w:r w:rsidR="00532328" w:rsidRPr="00A85D9F">
        <w:rPr>
          <w:rFonts w:cstheme="minorHAnsi"/>
          <w:color w:val="000000"/>
        </w:rPr>
        <w:br/>
        <w:t xml:space="preserve">  </w:t>
      </w:r>
      <w:r w:rsidR="00DA2085">
        <w:rPr>
          <w:rFonts w:cstheme="minorHAnsi"/>
          <w:color w:val="000000"/>
        </w:rPr>
        <w:t xml:space="preserve">  </w:t>
      </w:r>
      <w:r w:rsidR="00532328" w:rsidRPr="00A85D9F">
        <w:rPr>
          <w:rFonts w:cstheme="minorHAnsi"/>
          <w:color w:val="000000"/>
        </w:rPr>
        <w:t xml:space="preserve"> In het geval van sodomie veranderde er in de verlichting</w:t>
      </w:r>
      <w:r w:rsidR="004F3573" w:rsidRPr="00A85D9F">
        <w:rPr>
          <w:rFonts w:cstheme="minorHAnsi"/>
          <w:color w:val="000000"/>
        </w:rPr>
        <w:t xml:space="preserve"> op papier</w:t>
      </w:r>
      <w:r w:rsidR="00532328" w:rsidRPr="00A85D9F">
        <w:rPr>
          <w:rFonts w:cstheme="minorHAnsi"/>
          <w:color w:val="000000"/>
        </w:rPr>
        <w:t xml:space="preserve"> een hoop. De term homoseksueel werd ‘uitgevonden’ en deze verving de chr</w:t>
      </w:r>
      <w:r w:rsidR="0001297D" w:rsidRPr="00A85D9F">
        <w:rPr>
          <w:rFonts w:cstheme="minorHAnsi"/>
          <w:color w:val="000000"/>
        </w:rPr>
        <w:t>istelijke beladen term sodomie.</w:t>
      </w:r>
      <w:r w:rsidR="0001297D" w:rsidRPr="00A85D9F">
        <w:rPr>
          <w:rStyle w:val="Voetnootmarkering"/>
          <w:rFonts w:cstheme="minorHAnsi"/>
          <w:color w:val="000000"/>
        </w:rPr>
        <w:footnoteReference w:id="60"/>
      </w:r>
      <w:r w:rsidR="00175DF1" w:rsidRPr="00A85D9F">
        <w:rPr>
          <w:rFonts w:cstheme="minorHAnsi"/>
          <w:color w:val="000000"/>
        </w:rPr>
        <w:t xml:space="preserve"> er werd dus voortaan op een meer seculie</w:t>
      </w:r>
      <w:r w:rsidR="0001297D" w:rsidRPr="00A85D9F">
        <w:rPr>
          <w:rFonts w:cstheme="minorHAnsi"/>
          <w:color w:val="000000"/>
        </w:rPr>
        <w:t>re manier naar sodomie gekeken.</w:t>
      </w:r>
      <w:r w:rsidR="0001297D" w:rsidRPr="00A85D9F">
        <w:rPr>
          <w:rStyle w:val="Voetnootmarkering"/>
          <w:rFonts w:cstheme="minorHAnsi"/>
          <w:color w:val="000000"/>
        </w:rPr>
        <w:footnoteReference w:id="61"/>
      </w:r>
      <w:r w:rsidR="006355B0">
        <w:rPr>
          <w:rFonts w:cstheme="minorHAnsi"/>
          <w:color w:val="000000"/>
        </w:rPr>
        <w:t xml:space="preserve"> Ook kwam de Code Péna</w:t>
      </w:r>
      <w:r w:rsidR="00532328" w:rsidRPr="00A85D9F">
        <w:rPr>
          <w:rFonts w:cstheme="minorHAnsi"/>
          <w:color w:val="000000"/>
        </w:rPr>
        <w:t xml:space="preserve">l voort </w:t>
      </w:r>
      <w:r w:rsidR="006355B0">
        <w:rPr>
          <w:rFonts w:cstheme="minorHAnsi"/>
          <w:color w:val="000000"/>
        </w:rPr>
        <w:t>uit de verlichtingsidealen. De Code Pé</w:t>
      </w:r>
      <w:r w:rsidR="00532328" w:rsidRPr="00A85D9F">
        <w:rPr>
          <w:rFonts w:cstheme="minorHAnsi"/>
          <w:color w:val="000000"/>
        </w:rPr>
        <w:t>nal bracht een veran</w:t>
      </w:r>
      <w:r w:rsidR="00DA2085">
        <w:rPr>
          <w:rFonts w:cstheme="minorHAnsi"/>
          <w:color w:val="000000"/>
        </w:rPr>
        <w:t>dering van het strafrecht waardoor</w:t>
      </w:r>
      <w:r w:rsidR="00532328" w:rsidRPr="00A85D9F">
        <w:rPr>
          <w:rFonts w:cstheme="minorHAnsi"/>
          <w:color w:val="000000"/>
        </w:rPr>
        <w:t xml:space="preserve"> s</w:t>
      </w:r>
      <w:r w:rsidR="0001297D" w:rsidRPr="00A85D9F">
        <w:rPr>
          <w:rFonts w:cstheme="minorHAnsi"/>
          <w:color w:val="000000"/>
        </w:rPr>
        <w:t>odomie niet meer strafbaar was</w:t>
      </w:r>
      <w:r w:rsidR="00DA2085">
        <w:rPr>
          <w:rFonts w:cstheme="minorHAnsi"/>
          <w:color w:val="000000"/>
        </w:rPr>
        <w:t>.</w:t>
      </w:r>
      <w:r w:rsidR="0001297D" w:rsidRPr="00A85D9F">
        <w:rPr>
          <w:rStyle w:val="Voetnootmarkering"/>
          <w:rFonts w:cstheme="minorHAnsi"/>
          <w:color w:val="000000"/>
        </w:rPr>
        <w:footnoteReference w:id="62"/>
      </w:r>
      <w:r w:rsidR="00532328" w:rsidRPr="00A85D9F">
        <w:rPr>
          <w:rFonts w:cstheme="minorHAnsi"/>
          <w:color w:val="000000"/>
        </w:rPr>
        <w:t xml:space="preserve"> </w:t>
      </w:r>
      <w:r w:rsidR="00DA2085">
        <w:rPr>
          <w:rFonts w:cstheme="minorHAnsi"/>
          <w:color w:val="000000"/>
        </w:rPr>
        <w:t>Sodomie</w:t>
      </w:r>
      <w:r w:rsidR="00532328" w:rsidRPr="00A85D9F">
        <w:rPr>
          <w:rFonts w:cstheme="minorHAnsi"/>
          <w:color w:val="000000"/>
        </w:rPr>
        <w:t xml:space="preserve"> was geen misdrijf meer want het </w:t>
      </w:r>
      <w:r w:rsidR="00DA2085">
        <w:rPr>
          <w:rFonts w:cstheme="minorHAnsi"/>
          <w:color w:val="000000"/>
        </w:rPr>
        <w:t>stond</w:t>
      </w:r>
      <w:r w:rsidR="00532328" w:rsidRPr="00A85D9F">
        <w:rPr>
          <w:rFonts w:cstheme="minorHAnsi"/>
          <w:color w:val="000000"/>
        </w:rPr>
        <w:t xml:space="preserve"> niet meer in de wet vermeldt. Het kon nu slechts een zonde genoemd worden. Het beeld van sodomie lijkt dus positief te zijn vera</w:t>
      </w:r>
      <w:r w:rsidR="00313DBA">
        <w:rPr>
          <w:rFonts w:cstheme="minorHAnsi"/>
          <w:color w:val="000000"/>
        </w:rPr>
        <w:t>nderd</w:t>
      </w:r>
      <w:r w:rsidR="00532328" w:rsidRPr="00A85D9F">
        <w:rPr>
          <w:rFonts w:cstheme="minorHAnsi"/>
          <w:color w:val="000000"/>
        </w:rPr>
        <w:t xml:space="preserve">. Dit is echter niet geheel waar. </w:t>
      </w:r>
      <w:r w:rsidR="00175DF1" w:rsidRPr="00A85D9F">
        <w:rPr>
          <w:rFonts w:cstheme="minorHAnsi"/>
          <w:color w:val="000000"/>
        </w:rPr>
        <w:t>V</w:t>
      </w:r>
      <w:r w:rsidR="00532328" w:rsidRPr="00A85D9F">
        <w:rPr>
          <w:rFonts w:cstheme="minorHAnsi"/>
          <w:color w:val="000000"/>
        </w:rPr>
        <w:t xml:space="preserve">erlichtingsdenkers waren nog steeds felle tegenstanders van sodomie en homoseksualiteit. Het bleef gezien worden als iets onnatuurlijk en </w:t>
      </w:r>
      <w:r w:rsidR="00532328" w:rsidRPr="00A85D9F">
        <w:rPr>
          <w:rFonts w:cstheme="minorHAnsi"/>
          <w:color w:val="000000"/>
        </w:rPr>
        <w:lastRenderedPageBreak/>
        <w:t xml:space="preserve">ook vonden de verlichtingsdenkers dat het bestraffen van sodomie nodig bleef. </w:t>
      </w:r>
      <w:r w:rsidR="00D81562">
        <w:rPr>
          <w:rFonts w:cstheme="minorHAnsi"/>
          <w:color w:val="000000"/>
        </w:rPr>
        <w:t>De vervolging van sodomie stopte</w:t>
      </w:r>
      <w:r w:rsidR="00175DF1" w:rsidRPr="00A85D9F">
        <w:rPr>
          <w:rFonts w:cstheme="minorHAnsi"/>
          <w:color w:val="000000"/>
        </w:rPr>
        <w:t xml:space="preserve"> d</w:t>
      </w:r>
      <w:r w:rsidR="006355B0">
        <w:rPr>
          <w:rFonts w:cstheme="minorHAnsi"/>
          <w:color w:val="000000"/>
        </w:rPr>
        <w:t>an ook niet na de komst van de Code Pé</w:t>
      </w:r>
      <w:r w:rsidR="00175DF1" w:rsidRPr="00A85D9F">
        <w:rPr>
          <w:rFonts w:cstheme="minorHAnsi"/>
          <w:color w:val="000000"/>
        </w:rPr>
        <w:t>n</w:t>
      </w:r>
      <w:r w:rsidR="006355B0">
        <w:rPr>
          <w:rFonts w:cstheme="minorHAnsi"/>
          <w:color w:val="000000"/>
        </w:rPr>
        <w:t>a</w:t>
      </w:r>
      <w:r w:rsidR="00175DF1" w:rsidRPr="00A85D9F">
        <w:rPr>
          <w:rFonts w:cstheme="minorHAnsi"/>
          <w:color w:val="000000"/>
        </w:rPr>
        <w:t xml:space="preserve">l. De verlichtingsdenkers vonden wel dat de doodstraf een te hoge straf was en dat andere </w:t>
      </w:r>
      <w:r w:rsidR="0001297D" w:rsidRPr="00A85D9F">
        <w:rPr>
          <w:rFonts w:cstheme="minorHAnsi"/>
          <w:color w:val="000000"/>
        </w:rPr>
        <w:t>straffen beter geschrikt waren.</w:t>
      </w:r>
      <w:r w:rsidR="0001297D" w:rsidRPr="00A85D9F">
        <w:rPr>
          <w:rStyle w:val="Voetnootmarkering"/>
          <w:rFonts w:cstheme="minorHAnsi"/>
          <w:color w:val="000000"/>
        </w:rPr>
        <w:footnoteReference w:id="63"/>
      </w:r>
      <w:r w:rsidR="00175DF1" w:rsidRPr="00A85D9F">
        <w:rPr>
          <w:rFonts w:cstheme="minorHAnsi"/>
          <w:color w:val="000000"/>
        </w:rPr>
        <w:t xml:space="preserve"> Daarnaast vonden ze het belangrijk dat er aandacht geschonken werd aan het voorkomen van sodomie, bijvoorbeeld door het stimuleren van het huwelijk</w:t>
      </w:r>
      <w:r w:rsidR="0001297D" w:rsidRPr="00A85D9F">
        <w:rPr>
          <w:rFonts w:cstheme="minorHAnsi"/>
          <w:color w:val="000000"/>
        </w:rPr>
        <w:t>.</w:t>
      </w:r>
      <w:r w:rsidR="0001297D" w:rsidRPr="00A85D9F">
        <w:rPr>
          <w:rStyle w:val="Voetnootmarkering"/>
          <w:rFonts w:cstheme="minorHAnsi"/>
          <w:color w:val="000000"/>
        </w:rPr>
        <w:footnoteReference w:id="64"/>
      </w:r>
      <w:r w:rsidR="0001297D" w:rsidRPr="00A85D9F">
        <w:rPr>
          <w:rFonts w:cstheme="minorHAnsi"/>
          <w:color w:val="000000"/>
        </w:rPr>
        <w:t xml:space="preserve"> </w:t>
      </w:r>
      <w:r w:rsidR="00175DF1" w:rsidRPr="00A85D9F">
        <w:rPr>
          <w:rFonts w:cstheme="minorHAnsi"/>
          <w:color w:val="000000"/>
        </w:rPr>
        <w:t>Dit stimuleren van het huwelijk moest door de overheid gedaan worden. Dit terwijl individuele vrijheid ce</w:t>
      </w:r>
      <w:r w:rsidR="0001297D" w:rsidRPr="00A85D9F">
        <w:rPr>
          <w:rFonts w:cstheme="minorHAnsi"/>
          <w:color w:val="000000"/>
        </w:rPr>
        <w:t>ntraal stond in de verlichting.</w:t>
      </w:r>
      <w:r w:rsidR="0001297D" w:rsidRPr="00A85D9F">
        <w:rPr>
          <w:rStyle w:val="Voetnootmarkering"/>
          <w:rFonts w:cstheme="minorHAnsi"/>
          <w:color w:val="000000"/>
        </w:rPr>
        <w:footnoteReference w:id="65"/>
      </w:r>
      <w:r w:rsidR="00175DF1" w:rsidRPr="00A85D9F">
        <w:rPr>
          <w:rFonts w:cstheme="minorHAnsi"/>
          <w:color w:val="000000"/>
        </w:rPr>
        <w:t xml:space="preserve"> Deze vrijheid was essentieel, maar toch werd er gezien dat de overheid een belangrijke rol kon blijven spelen in het hooghouden van het moraal van het</w:t>
      </w:r>
      <w:r w:rsidR="0001297D" w:rsidRPr="00A85D9F">
        <w:rPr>
          <w:rFonts w:cstheme="minorHAnsi"/>
          <w:color w:val="000000"/>
        </w:rPr>
        <w:t xml:space="preserve"> volk.</w:t>
      </w:r>
      <w:r w:rsidR="0001297D" w:rsidRPr="00A85D9F">
        <w:rPr>
          <w:rStyle w:val="Voetnootmarkering"/>
          <w:rFonts w:cstheme="minorHAnsi"/>
          <w:color w:val="000000"/>
        </w:rPr>
        <w:footnoteReference w:id="66"/>
      </w:r>
      <w:r w:rsidR="0001297D" w:rsidRPr="00A85D9F">
        <w:rPr>
          <w:rFonts w:cstheme="minorHAnsi"/>
          <w:color w:val="000000"/>
        </w:rPr>
        <w:t xml:space="preserve"> </w:t>
      </w:r>
      <w:r w:rsidR="00175DF1" w:rsidRPr="00A85D9F">
        <w:rPr>
          <w:rFonts w:cstheme="minorHAnsi"/>
          <w:color w:val="000000"/>
        </w:rPr>
        <w:br/>
      </w:r>
      <w:r w:rsidR="00FC5AA0" w:rsidRPr="00A85D9F">
        <w:rPr>
          <w:rStyle w:val="addmd1"/>
          <w:rFonts w:cstheme="minorHAnsi"/>
          <w:b/>
          <w:color w:val="000000"/>
          <w:sz w:val="22"/>
          <w:szCs w:val="22"/>
        </w:rPr>
        <w:br/>
      </w:r>
      <w:r w:rsidR="00C930EE" w:rsidRPr="00A85D9F">
        <w:rPr>
          <w:rStyle w:val="addmd1"/>
          <w:rFonts w:cstheme="minorHAnsi"/>
          <w:b/>
          <w:color w:val="000000"/>
          <w:sz w:val="22"/>
          <w:szCs w:val="22"/>
        </w:rPr>
        <w:t>2</w:t>
      </w:r>
      <w:r w:rsidR="008F2DD1">
        <w:rPr>
          <w:rStyle w:val="addmd1"/>
          <w:rFonts w:cstheme="minorHAnsi"/>
          <w:b/>
          <w:color w:val="000000"/>
          <w:sz w:val="22"/>
          <w:szCs w:val="22"/>
        </w:rPr>
        <w:t xml:space="preserve">.3. </w:t>
      </w:r>
      <w:r w:rsidR="00F63C37">
        <w:rPr>
          <w:rStyle w:val="addmd1"/>
          <w:rFonts w:cstheme="minorHAnsi"/>
          <w:b/>
          <w:color w:val="000000"/>
          <w:sz w:val="22"/>
          <w:szCs w:val="22"/>
        </w:rPr>
        <w:t>Kerkelijke rechtbanken</w:t>
      </w:r>
      <w:r w:rsidR="008F2DD1">
        <w:rPr>
          <w:rStyle w:val="addmd1"/>
          <w:rFonts w:cstheme="minorHAnsi"/>
          <w:b/>
          <w:color w:val="000000"/>
          <w:sz w:val="22"/>
          <w:szCs w:val="22"/>
        </w:rPr>
        <w:t>.</w:t>
      </w:r>
      <w:r w:rsidR="005F2E7D" w:rsidRPr="00A85D9F">
        <w:rPr>
          <w:rStyle w:val="addmd1"/>
          <w:rFonts w:cstheme="minorHAnsi"/>
          <w:b/>
          <w:color w:val="000000"/>
          <w:sz w:val="22"/>
          <w:szCs w:val="22"/>
        </w:rPr>
        <w:br/>
      </w:r>
      <w:r w:rsidR="00FE6981" w:rsidRPr="00A85D9F">
        <w:rPr>
          <w:rFonts w:cstheme="minorHAnsi"/>
        </w:rPr>
        <w:t>D</w:t>
      </w:r>
      <w:r w:rsidR="00F75F2C" w:rsidRPr="00A85D9F">
        <w:rPr>
          <w:rFonts w:cstheme="minorHAnsi"/>
        </w:rPr>
        <w:t xml:space="preserve">e eerste </w:t>
      </w:r>
      <w:r w:rsidR="00F63C37">
        <w:rPr>
          <w:rFonts w:cstheme="minorHAnsi"/>
        </w:rPr>
        <w:t>kerkelijke rechtbanken waren katholieke k</w:t>
      </w:r>
      <w:r w:rsidR="00B820E5">
        <w:rPr>
          <w:rFonts w:cstheme="minorHAnsi"/>
        </w:rPr>
        <w:t>e</w:t>
      </w:r>
      <w:r w:rsidR="00FE6981" w:rsidRPr="00A85D9F">
        <w:rPr>
          <w:rFonts w:cstheme="minorHAnsi"/>
        </w:rPr>
        <w:t>rkrechtbanken. De meest behandelde zaken in deze rechtbanken w</w:t>
      </w:r>
      <w:r w:rsidR="0001297D" w:rsidRPr="00A85D9F">
        <w:rPr>
          <w:rFonts w:cstheme="minorHAnsi"/>
        </w:rPr>
        <w:t>aren zaken rondom het huwelijk.</w:t>
      </w:r>
      <w:r w:rsidR="002364FF" w:rsidRPr="00A85D9F">
        <w:rPr>
          <w:rStyle w:val="Voetnootmarkering"/>
          <w:rFonts w:cstheme="minorHAnsi"/>
        </w:rPr>
        <w:footnoteReference w:id="67"/>
      </w:r>
      <w:r w:rsidR="00FE6981" w:rsidRPr="00A85D9F">
        <w:rPr>
          <w:rFonts w:cstheme="minorHAnsi"/>
        </w:rPr>
        <w:t xml:space="preserve"> De </w:t>
      </w:r>
      <w:r w:rsidR="00F63C37">
        <w:rPr>
          <w:rFonts w:cstheme="minorHAnsi"/>
        </w:rPr>
        <w:t>kerkelijke rechtbanken</w:t>
      </w:r>
      <w:r w:rsidR="00FE6981" w:rsidRPr="00A85D9F">
        <w:rPr>
          <w:rFonts w:cstheme="minorHAnsi"/>
        </w:rPr>
        <w:t xml:space="preserve"> gingen hun eigen weg en keken alleen naar in hoeverre vergrijpen tegen het kerkelijke en goddelijke recht ingingen. Of zaken ook tegen de wetten van de staat </w:t>
      </w:r>
      <w:r w:rsidR="002364FF" w:rsidRPr="00A85D9F">
        <w:rPr>
          <w:rFonts w:cstheme="minorHAnsi"/>
        </w:rPr>
        <w:t>ingingen was minder belangrijk.</w:t>
      </w:r>
      <w:r w:rsidR="002364FF" w:rsidRPr="00A85D9F">
        <w:rPr>
          <w:rStyle w:val="Voetnootmarkering"/>
          <w:rFonts w:cstheme="minorHAnsi"/>
        </w:rPr>
        <w:footnoteReference w:id="68"/>
      </w:r>
      <w:r w:rsidR="00FE6981" w:rsidRPr="00A85D9F">
        <w:rPr>
          <w:rFonts w:cstheme="minorHAnsi"/>
        </w:rPr>
        <w:t xml:space="preserve"> Als de </w:t>
      </w:r>
      <w:r w:rsidR="00F63C37">
        <w:rPr>
          <w:rFonts w:cstheme="minorHAnsi"/>
        </w:rPr>
        <w:t>kerkelijke rechtbank</w:t>
      </w:r>
      <w:r w:rsidR="00E241E1">
        <w:rPr>
          <w:rFonts w:cstheme="minorHAnsi"/>
        </w:rPr>
        <w:t xml:space="preserve"> iemand veroordeeld had konden er een aantal soorten straf opgelegd worden</w:t>
      </w:r>
      <w:r w:rsidR="00A17EB6">
        <w:rPr>
          <w:rFonts w:cstheme="minorHAnsi"/>
        </w:rPr>
        <w:t>. D</w:t>
      </w:r>
      <w:r w:rsidR="00FE6981" w:rsidRPr="00A85D9F">
        <w:rPr>
          <w:rFonts w:cstheme="minorHAnsi"/>
        </w:rPr>
        <w:t>e</w:t>
      </w:r>
      <w:r w:rsidR="00A17EB6">
        <w:rPr>
          <w:rFonts w:cstheme="minorHAnsi"/>
        </w:rPr>
        <w:t xml:space="preserve"> be</w:t>
      </w:r>
      <w:r w:rsidR="00FE6981" w:rsidRPr="00A85D9F">
        <w:rPr>
          <w:rFonts w:cstheme="minorHAnsi"/>
        </w:rPr>
        <w:t>langrijkste straffen waren het opleggen van boetedoening o</w:t>
      </w:r>
      <w:r w:rsidR="002364FF" w:rsidRPr="00A85D9F">
        <w:rPr>
          <w:rFonts w:cstheme="minorHAnsi"/>
        </w:rPr>
        <w:t>f het excommuniceren van leden.</w:t>
      </w:r>
      <w:r w:rsidR="002364FF" w:rsidRPr="00A85D9F">
        <w:rPr>
          <w:rStyle w:val="Voetnootmarkering"/>
          <w:rFonts w:cstheme="minorHAnsi"/>
        </w:rPr>
        <w:footnoteReference w:id="69"/>
      </w:r>
      <w:r w:rsidR="00FE6981" w:rsidRPr="00A85D9F">
        <w:rPr>
          <w:rFonts w:cstheme="minorHAnsi"/>
        </w:rPr>
        <w:t xml:space="preserve"> Deze straffen ko</w:t>
      </w:r>
      <w:r w:rsidR="002364FF" w:rsidRPr="00A85D9F">
        <w:rPr>
          <w:rFonts w:cstheme="minorHAnsi"/>
        </w:rPr>
        <w:t>nden wel weer opgeheven worden.</w:t>
      </w:r>
      <w:r w:rsidR="002364FF" w:rsidRPr="00A85D9F">
        <w:rPr>
          <w:rStyle w:val="Voetnootmarkering"/>
          <w:rFonts w:cstheme="minorHAnsi"/>
        </w:rPr>
        <w:footnoteReference w:id="70"/>
      </w:r>
      <w:r w:rsidR="00FE6981" w:rsidRPr="00A85D9F">
        <w:rPr>
          <w:rFonts w:cstheme="minorHAnsi"/>
        </w:rPr>
        <w:t xml:space="preserve"> De kerk</w:t>
      </w:r>
      <w:r w:rsidR="00F63C37">
        <w:rPr>
          <w:rFonts w:cstheme="minorHAnsi"/>
        </w:rPr>
        <w:t>elijke rechtbanken</w:t>
      </w:r>
      <w:r w:rsidR="00FE6981" w:rsidRPr="00A85D9F">
        <w:rPr>
          <w:rFonts w:cstheme="minorHAnsi"/>
        </w:rPr>
        <w:t xml:space="preserve"> in Nederland konden naast deze straffen ook gevangeniss</w:t>
      </w:r>
      <w:r w:rsidR="002364FF" w:rsidRPr="00A85D9F">
        <w:rPr>
          <w:rFonts w:cstheme="minorHAnsi"/>
        </w:rPr>
        <w:t>traffen en geldboetes opleggen.</w:t>
      </w:r>
      <w:r w:rsidR="002364FF" w:rsidRPr="00A85D9F">
        <w:rPr>
          <w:rStyle w:val="Voetnootmarkering"/>
          <w:rFonts w:cstheme="minorHAnsi"/>
        </w:rPr>
        <w:footnoteReference w:id="71"/>
      </w:r>
      <w:r w:rsidR="00FE6981" w:rsidRPr="00A85D9F">
        <w:rPr>
          <w:rFonts w:cstheme="minorHAnsi"/>
        </w:rPr>
        <w:t xml:space="preserve"> De kerk had dus de mogelijkheid mensen te straffen, maar de rol van de kerk was meer om mensen weer op het rechte pad te brengen. In sommige gevallen zocht de kerk hulp bij de staat en de wereldlijke rechtbanken. Dit kwam </w:t>
      </w:r>
      <w:r w:rsidR="00A17EB6">
        <w:rPr>
          <w:rFonts w:cstheme="minorHAnsi"/>
        </w:rPr>
        <w:t xml:space="preserve">vooral </w:t>
      </w:r>
      <w:r w:rsidR="00FE6981" w:rsidRPr="00A85D9F">
        <w:rPr>
          <w:rFonts w:cstheme="minorHAnsi"/>
        </w:rPr>
        <w:t xml:space="preserve">voor in zaken </w:t>
      </w:r>
      <w:r w:rsidR="00F63C37">
        <w:rPr>
          <w:rFonts w:cstheme="minorHAnsi"/>
        </w:rPr>
        <w:t>waarin</w:t>
      </w:r>
      <w:r w:rsidR="00FE6981" w:rsidRPr="00A85D9F">
        <w:rPr>
          <w:rFonts w:cstheme="minorHAnsi"/>
        </w:rPr>
        <w:t xml:space="preserve"> leden de besluiten van de </w:t>
      </w:r>
      <w:r w:rsidR="00F63C37">
        <w:rPr>
          <w:rFonts w:cstheme="minorHAnsi"/>
        </w:rPr>
        <w:t>kerkelijke rechtbank</w:t>
      </w:r>
      <w:r w:rsidR="002364FF" w:rsidRPr="00A85D9F">
        <w:rPr>
          <w:rFonts w:cstheme="minorHAnsi"/>
        </w:rPr>
        <w:t xml:space="preserve"> niet opvolgden.</w:t>
      </w:r>
      <w:r w:rsidR="002364FF" w:rsidRPr="00A85D9F">
        <w:rPr>
          <w:rStyle w:val="Voetnootmarkering"/>
          <w:rFonts w:cstheme="minorHAnsi"/>
        </w:rPr>
        <w:footnoteReference w:id="72"/>
      </w:r>
      <w:r w:rsidR="00FE6981" w:rsidRPr="00A85D9F">
        <w:rPr>
          <w:rFonts w:cstheme="minorHAnsi"/>
        </w:rPr>
        <w:t xml:space="preserve"> </w:t>
      </w:r>
      <w:r w:rsidR="00FE6981" w:rsidRPr="00A85D9F">
        <w:rPr>
          <w:rFonts w:cstheme="minorHAnsi"/>
        </w:rPr>
        <w:br/>
        <w:t xml:space="preserve">      In de tijd voor de reformatie, de</w:t>
      </w:r>
      <w:r w:rsidR="006355B0">
        <w:rPr>
          <w:rFonts w:cstheme="minorHAnsi"/>
        </w:rPr>
        <w:t xml:space="preserve"> tijd van de dominantie van de Katholieke K</w:t>
      </w:r>
      <w:r w:rsidR="00FE6981" w:rsidRPr="00A85D9F">
        <w:rPr>
          <w:rFonts w:cstheme="minorHAnsi"/>
        </w:rPr>
        <w:t xml:space="preserve">erk, hadden </w:t>
      </w:r>
      <w:r w:rsidR="00F63C37">
        <w:rPr>
          <w:rFonts w:cstheme="minorHAnsi"/>
        </w:rPr>
        <w:t>de kerkelijke rechtbanken</w:t>
      </w:r>
      <w:r w:rsidR="00FE6981" w:rsidRPr="00A85D9F">
        <w:rPr>
          <w:rFonts w:cstheme="minorHAnsi"/>
        </w:rPr>
        <w:t xml:space="preserve"> meer gezag dan na de reformatie. In de periode voor de reformatie werden zaken die met de sacramenten te maken hadden vrijwel alti</w:t>
      </w:r>
      <w:r w:rsidR="007E0ADC">
        <w:rPr>
          <w:rFonts w:cstheme="minorHAnsi"/>
        </w:rPr>
        <w:t>jd in de kerk</w:t>
      </w:r>
      <w:r w:rsidR="00F63C37">
        <w:rPr>
          <w:rFonts w:cstheme="minorHAnsi"/>
        </w:rPr>
        <w:t>elijke rechtbank</w:t>
      </w:r>
      <w:r w:rsidR="007E0ADC">
        <w:rPr>
          <w:rFonts w:cstheme="minorHAnsi"/>
        </w:rPr>
        <w:t xml:space="preserve"> behandeld</w:t>
      </w:r>
      <w:r w:rsidR="00FE6981" w:rsidRPr="00A85D9F">
        <w:rPr>
          <w:rFonts w:cstheme="minorHAnsi"/>
        </w:rPr>
        <w:t>. Het meest behandelde sacrament was het huwelijk</w:t>
      </w:r>
      <w:r w:rsidR="006355B0">
        <w:rPr>
          <w:rFonts w:cstheme="minorHAnsi"/>
        </w:rPr>
        <w:t>. Toen de Nederlands Hervormde K</w:t>
      </w:r>
      <w:r w:rsidR="00FE6981" w:rsidRPr="00A85D9F">
        <w:rPr>
          <w:rFonts w:cstheme="minorHAnsi"/>
        </w:rPr>
        <w:t>erk de rol van dominantie kerk op zich nam veranderde er het een en ander. Maarten Luther en Johannes Calvijn, bekende namen uit de reformatie, wilden allebei het kerkrecht veranderen. Luther wil</w:t>
      </w:r>
      <w:r w:rsidR="002364FF" w:rsidRPr="00A85D9F">
        <w:rPr>
          <w:rFonts w:cstheme="minorHAnsi"/>
        </w:rPr>
        <w:t xml:space="preserve">de een erg </w:t>
      </w:r>
      <w:r w:rsidR="002364FF" w:rsidRPr="00A85D9F">
        <w:rPr>
          <w:rFonts w:cstheme="minorHAnsi"/>
        </w:rPr>
        <w:lastRenderedPageBreak/>
        <w:t>radicale verandering.</w:t>
      </w:r>
      <w:r w:rsidR="002364FF" w:rsidRPr="00A85D9F">
        <w:rPr>
          <w:rStyle w:val="Voetnootmarkering"/>
          <w:rFonts w:cstheme="minorHAnsi"/>
        </w:rPr>
        <w:footnoteReference w:id="73"/>
      </w:r>
      <w:r w:rsidR="002364FF" w:rsidRPr="00A85D9F">
        <w:rPr>
          <w:rFonts w:cstheme="minorHAnsi"/>
        </w:rPr>
        <w:t xml:space="preserve"> </w:t>
      </w:r>
      <w:r w:rsidR="00FE6981" w:rsidRPr="00A85D9F">
        <w:rPr>
          <w:rFonts w:cstheme="minorHAnsi"/>
        </w:rPr>
        <w:t>Hij had zelf nare e</w:t>
      </w:r>
      <w:r w:rsidR="007E0ADC">
        <w:rPr>
          <w:rFonts w:cstheme="minorHAnsi"/>
        </w:rPr>
        <w:t xml:space="preserve">rvaringen met de </w:t>
      </w:r>
      <w:r w:rsidR="00F63C37">
        <w:rPr>
          <w:rFonts w:cstheme="minorHAnsi"/>
        </w:rPr>
        <w:t>kerkelijke rechtbank</w:t>
      </w:r>
      <w:r w:rsidR="00FE6981" w:rsidRPr="00A85D9F">
        <w:rPr>
          <w:rFonts w:cstheme="minorHAnsi"/>
        </w:rPr>
        <w:t xml:space="preserve"> gehad en wilde de macht van deze ins</w:t>
      </w:r>
      <w:r w:rsidR="007E0ADC">
        <w:rPr>
          <w:rFonts w:cstheme="minorHAnsi"/>
        </w:rPr>
        <w:t>telling dan ook erg inperken</w:t>
      </w:r>
      <w:r w:rsidR="002364FF" w:rsidRPr="00A85D9F">
        <w:rPr>
          <w:rFonts w:cstheme="minorHAnsi"/>
        </w:rPr>
        <w:t>.</w:t>
      </w:r>
      <w:r w:rsidR="002364FF" w:rsidRPr="00A85D9F">
        <w:rPr>
          <w:rStyle w:val="Voetnootmarkering"/>
          <w:rFonts w:cstheme="minorHAnsi"/>
        </w:rPr>
        <w:footnoteReference w:id="74"/>
      </w:r>
      <w:r w:rsidR="00FE6981" w:rsidRPr="00A85D9F">
        <w:rPr>
          <w:rFonts w:cstheme="minorHAnsi"/>
        </w:rPr>
        <w:t xml:space="preserve"> Calvijn was positiever over de </w:t>
      </w:r>
      <w:r w:rsidR="00F63C37">
        <w:rPr>
          <w:rFonts w:cstheme="minorHAnsi"/>
        </w:rPr>
        <w:t xml:space="preserve">kerkelijke rechtbanken, </w:t>
      </w:r>
      <w:r w:rsidR="00FE6981" w:rsidRPr="00A85D9F">
        <w:rPr>
          <w:rFonts w:cstheme="minorHAnsi"/>
        </w:rPr>
        <w:t>maar ook hij vond dat de rol van deze instelling moest worden ingeperkt. Calvijn stelde dat het kerkrecht er vooral was om het wereldlijke</w:t>
      </w:r>
      <w:r w:rsidR="002364FF" w:rsidRPr="00A85D9F">
        <w:rPr>
          <w:rFonts w:cstheme="minorHAnsi"/>
        </w:rPr>
        <w:t xml:space="preserve"> recht te ondersteunen.</w:t>
      </w:r>
      <w:r w:rsidR="002364FF" w:rsidRPr="00A85D9F">
        <w:rPr>
          <w:rStyle w:val="Voetnootmarkering"/>
          <w:rFonts w:cstheme="minorHAnsi"/>
        </w:rPr>
        <w:footnoteReference w:id="75"/>
      </w:r>
      <w:r w:rsidR="002F3BEE" w:rsidRPr="00A85D9F">
        <w:rPr>
          <w:rFonts w:cstheme="minorHAnsi"/>
        </w:rPr>
        <w:t xml:space="preserve"> Het was dus niet de bedoeling dat deze </w:t>
      </w:r>
      <w:r w:rsidR="00F63C37">
        <w:rPr>
          <w:rFonts w:cstheme="minorHAnsi"/>
        </w:rPr>
        <w:t xml:space="preserve">kerkelijke rechtbanken </w:t>
      </w:r>
      <w:r w:rsidR="002F3BEE" w:rsidRPr="00A85D9F">
        <w:rPr>
          <w:rFonts w:cstheme="minorHAnsi"/>
        </w:rPr>
        <w:t xml:space="preserve">hun eigen weg gingen. Calvijn noemde het huwelijk een politieke zaak en stelde dat de kerk ook niet </w:t>
      </w:r>
      <w:r w:rsidR="007E0ADC">
        <w:rPr>
          <w:rFonts w:cstheme="minorHAnsi"/>
        </w:rPr>
        <w:t xml:space="preserve">zomaar over het huwelijk </w:t>
      </w:r>
      <w:r w:rsidR="002F3BEE" w:rsidRPr="00A85D9F">
        <w:rPr>
          <w:rFonts w:cstheme="minorHAnsi"/>
        </w:rPr>
        <w:t xml:space="preserve"> kon oordelen.</w:t>
      </w:r>
      <w:r w:rsidR="002364FF" w:rsidRPr="00A85D9F">
        <w:rPr>
          <w:rStyle w:val="Voetnootmarkering"/>
          <w:rFonts w:cstheme="minorHAnsi"/>
        </w:rPr>
        <w:footnoteReference w:id="76"/>
      </w:r>
      <w:r w:rsidR="002F3BEE" w:rsidRPr="00A85D9F">
        <w:rPr>
          <w:rFonts w:cstheme="minorHAnsi"/>
        </w:rPr>
        <w:t xml:space="preserve"> Het huwelijk verdween niet uit de kerkelijke sfeer, maar kwam tussen</w:t>
      </w:r>
      <w:r w:rsidR="002364FF" w:rsidRPr="00A85D9F">
        <w:rPr>
          <w:rFonts w:cstheme="minorHAnsi"/>
        </w:rPr>
        <w:t xml:space="preserve"> kerk en politiek in te zitten.</w:t>
      </w:r>
      <w:r w:rsidR="002364FF" w:rsidRPr="00A85D9F">
        <w:rPr>
          <w:rStyle w:val="Voetnootmarkering"/>
          <w:rFonts w:cstheme="minorHAnsi"/>
        </w:rPr>
        <w:footnoteReference w:id="77"/>
      </w:r>
      <w:r w:rsidR="002F3BEE" w:rsidRPr="00A85D9F">
        <w:rPr>
          <w:rFonts w:cstheme="minorHAnsi"/>
        </w:rPr>
        <w:t xml:space="preserve"> Beide hadden de taak</w:t>
      </w:r>
      <w:r w:rsidR="002364FF" w:rsidRPr="00A85D9F">
        <w:rPr>
          <w:rFonts w:cstheme="minorHAnsi"/>
        </w:rPr>
        <w:t xml:space="preserve"> om over het huwelijk te waken.</w:t>
      </w:r>
      <w:r w:rsidR="002364FF" w:rsidRPr="00A85D9F">
        <w:rPr>
          <w:rStyle w:val="Voetnootmarkering"/>
          <w:rFonts w:cstheme="minorHAnsi"/>
        </w:rPr>
        <w:footnoteReference w:id="78"/>
      </w:r>
      <w:r w:rsidR="002F3BEE" w:rsidRPr="00A85D9F">
        <w:rPr>
          <w:rFonts w:cstheme="minorHAnsi"/>
        </w:rPr>
        <w:t xml:space="preserve"> Het laatste oordeel lag echter wel bij de staat. </w:t>
      </w:r>
      <w:r w:rsidR="00FE6981" w:rsidRPr="00A85D9F">
        <w:rPr>
          <w:rFonts w:cstheme="minorHAnsi"/>
        </w:rPr>
        <w:br/>
      </w:r>
      <w:r w:rsidR="002F3BEE" w:rsidRPr="00A85D9F">
        <w:rPr>
          <w:rFonts w:cstheme="minorHAnsi"/>
        </w:rPr>
        <w:t xml:space="preserve">      De reformatie had de macht van de</w:t>
      </w:r>
      <w:r w:rsidR="00A81243">
        <w:rPr>
          <w:rFonts w:cstheme="minorHAnsi"/>
        </w:rPr>
        <w:t xml:space="preserve"> k</w:t>
      </w:r>
      <w:r w:rsidR="00F63C37">
        <w:rPr>
          <w:rFonts w:cstheme="minorHAnsi"/>
        </w:rPr>
        <w:t xml:space="preserve">erkelijke rechtbanken </w:t>
      </w:r>
      <w:r w:rsidR="00A81243">
        <w:rPr>
          <w:rFonts w:cstheme="minorHAnsi"/>
        </w:rPr>
        <w:t>enorm verkleind</w:t>
      </w:r>
      <w:r w:rsidR="002F3BEE" w:rsidRPr="00A85D9F">
        <w:rPr>
          <w:rFonts w:cstheme="minorHAnsi"/>
        </w:rPr>
        <w:t>. Naast het feit dat veel zaken voortaan door de</w:t>
      </w:r>
      <w:r w:rsidR="00172983">
        <w:rPr>
          <w:rFonts w:cstheme="minorHAnsi"/>
        </w:rPr>
        <w:t xml:space="preserve"> seculiere rechtbanken behandeld</w:t>
      </w:r>
      <w:r w:rsidR="002F3BEE" w:rsidRPr="00A85D9F">
        <w:rPr>
          <w:rFonts w:cstheme="minorHAnsi"/>
        </w:rPr>
        <w:t xml:space="preserve"> werden begon de overheid zich oo</w:t>
      </w:r>
      <w:r w:rsidR="002364FF" w:rsidRPr="00A85D9F">
        <w:rPr>
          <w:rFonts w:cstheme="minorHAnsi"/>
        </w:rPr>
        <w:t>k meer met de kerk te bemoeien.</w:t>
      </w:r>
      <w:r w:rsidR="002364FF" w:rsidRPr="00A85D9F">
        <w:rPr>
          <w:rStyle w:val="Voetnootmarkering"/>
          <w:rFonts w:cstheme="minorHAnsi"/>
        </w:rPr>
        <w:footnoteReference w:id="79"/>
      </w:r>
      <w:r w:rsidR="002F3BEE" w:rsidRPr="00A85D9F">
        <w:rPr>
          <w:rFonts w:cstheme="minorHAnsi"/>
        </w:rPr>
        <w:t xml:space="preserve"> De </w:t>
      </w:r>
      <w:r w:rsidR="00F63C37">
        <w:rPr>
          <w:rFonts w:cstheme="minorHAnsi"/>
        </w:rPr>
        <w:t>kerkelijke rechtbanken</w:t>
      </w:r>
      <w:r w:rsidR="002F3BEE" w:rsidRPr="00A85D9F">
        <w:rPr>
          <w:rFonts w:cstheme="minorHAnsi"/>
        </w:rPr>
        <w:t xml:space="preserve"> konden niet meer o</w:t>
      </w:r>
      <w:r w:rsidR="008401A3">
        <w:rPr>
          <w:rFonts w:cstheme="minorHAnsi"/>
        </w:rPr>
        <w:t xml:space="preserve">nafhankelijk handelen. </w:t>
      </w:r>
      <w:r w:rsidR="008401A3">
        <w:rPr>
          <w:rFonts w:cstheme="minorHAnsi"/>
        </w:rPr>
        <w:br/>
        <w:t xml:space="preserve">       </w:t>
      </w:r>
      <w:r w:rsidR="002F3BEE" w:rsidRPr="00A85D9F">
        <w:rPr>
          <w:rFonts w:cstheme="minorHAnsi"/>
        </w:rPr>
        <w:t>In het geval van sodomie is er een belangrijke verandering in het idee van het huwelijk te zien in deze perio</w:t>
      </w:r>
      <w:r w:rsidR="006355B0">
        <w:rPr>
          <w:rFonts w:cstheme="minorHAnsi"/>
        </w:rPr>
        <w:t>de. Voortplanting werd door de Nederlands Hervormde K</w:t>
      </w:r>
      <w:r w:rsidR="002F3BEE" w:rsidRPr="00A85D9F">
        <w:rPr>
          <w:rFonts w:cstheme="minorHAnsi"/>
        </w:rPr>
        <w:t>erk niet meer gezien als het enige waar het huwelijk om draaide. Ook liefde was nu een belangrijk a</w:t>
      </w:r>
      <w:r w:rsidR="002364FF" w:rsidRPr="00A85D9F">
        <w:rPr>
          <w:rFonts w:cstheme="minorHAnsi"/>
        </w:rPr>
        <w:t>spect voor binnen het huwelijk.</w:t>
      </w:r>
      <w:r w:rsidR="002364FF" w:rsidRPr="00A85D9F">
        <w:rPr>
          <w:rStyle w:val="Voetnootmarkering"/>
          <w:rFonts w:cstheme="minorHAnsi"/>
        </w:rPr>
        <w:footnoteReference w:id="80"/>
      </w:r>
      <w:r w:rsidR="002F3BEE" w:rsidRPr="00A85D9F">
        <w:rPr>
          <w:rFonts w:cstheme="minorHAnsi"/>
        </w:rPr>
        <w:t xml:space="preserve"> Dit lijkt een kleine verandering, maar in het geval van sodomie was het een zeer grote verbetering. Naast deze verandering bleef er veel gelijk. Sodomie was een onderwerp dat altijd al tussen kerk en staat had gelegen. Niet alleen het kerkelijke recht, maar ook het oude </w:t>
      </w:r>
      <w:r w:rsidR="00F75F2C" w:rsidRPr="00A85D9F">
        <w:rPr>
          <w:rFonts w:cstheme="minorHAnsi"/>
        </w:rPr>
        <w:t>Romeinse</w:t>
      </w:r>
      <w:r w:rsidR="002364FF" w:rsidRPr="00A85D9F">
        <w:rPr>
          <w:rFonts w:cstheme="minorHAnsi"/>
        </w:rPr>
        <w:t xml:space="preserve"> recht was tegen sodomie.</w:t>
      </w:r>
      <w:r w:rsidR="002364FF" w:rsidRPr="00A85D9F">
        <w:rPr>
          <w:rStyle w:val="Voetnootmarkering"/>
          <w:rFonts w:cstheme="minorHAnsi"/>
        </w:rPr>
        <w:footnoteReference w:id="81"/>
      </w:r>
      <w:r w:rsidR="002F3BEE" w:rsidRPr="00A85D9F">
        <w:rPr>
          <w:rFonts w:cstheme="minorHAnsi"/>
        </w:rPr>
        <w:t xml:space="preserve"> De seculiere wet in Nederland was vooral op de </w:t>
      </w:r>
      <w:r w:rsidR="00F75F2C" w:rsidRPr="00A85D9F">
        <w:rPr>
          <w:rFonts w:cstheme="minorHAnsi"/>
        </w:rPr>
        <w:t>Romeinse</w:t>
      </w:r>
      <w:r w:rsidR="002F3BEE" w:rsidRPr="00A85D9F">
        <w:rPr>
          <w:rFonts w:cstheme="minorHAnsi"/>
        </w:rPr>
        <w:t xml:space="preserve"> wetten gebaseerd, hoewel ook delen van het can</w:t>
      </w:r>
      <w:r w:rsidR="002364FF" w:rsidRPr="00A85D9F">
        <w:rPr>
          <w:rFonts w:cstheme="minorHAnsi"/>
        </w:rPr>
        <w:t>onieke recht waren overgenomen.</w:t>
      </w:r>
      <w:r w:rsidR="002364FF" w:rsidRPr="00A85D9F">
        <w:rPr>
          <w:rStyle w:val="Voetnootmarkering"/>
          <w:rFonts w:cstheme="minorHAnsi"/>
        </w:rPr>
        <w:footnoteReference w:id="82"/>
      </w:r>
      <w:r w:rsidR="002F3BEE" w:rsidRPr="00A85D9F">
        <w:rPr>
          <w:rFonts w:cstheme="minorHAnsi"/>
        </w:rPr>
        <w:t xml:space="preserve"> In dit geval was er voor sodomie weinig verandert. Bovendien is duidelijk dat de kerk eigenlijk vrijwel geen actieve rol speelde</w:t>
      </w:r>
      <w:r w:rsidR="00D81562">
        <w:rPr>
          <w:rFonts w:cstheme="minorHAnsi"/>
        </w:rPr>
        <w:t xml:space="preserve"> in de vervolging </w:t>
      </w:r>
      <w:r w:rsidR="002364FF" w:rsidRPr="00A85D9F">
        <w:rPr>
          <w:rFonts w:cstheme="minorHAnsi"/>
        </w:rPr>
        <w:t xml:space="preserve"> van sodomie.</w:t>
      </w:r>
      <w:r w:rsidR="002364FF" w:rsidRPr="00A85D9F">
        <w:rPr>
          <w:rStyle w:val="Voetnootmarkering"/>
          <w:rFonts w:cstheme="minorHAnsi"/>
        </w:rPr>
        <w:footnoteReference w:id="83"/>
      </w:r>
      <w:r w:rsidR="002364FF" w:rsidRPr="00A85D9F">
        <w:rPr>
          <w:rFonts w:cstheme="minorHAnsi"/>
        </w:rPr>
        <w:t xml:space="preserve"> </w:t>
      </w:r>
      <w:r w:rsidR="00773D50" w:rsidRPr="00A85D9F">
        <w:rPr>
          <w:rFonts w:cstheme="minorHAnsi"/>
        </w:rPr>
        <w:t xml:space="preserve">De kerk had al een beperkte functie en </w:t>
      </w:r>
      <w:r w:rsidR="00F63C37">
        <w:rPr>
          <w:rFonts w:cstheme="minorHAnsi"/>
        </w:rPr>
        <w:t>kerkelijke rechtbanken</w:t>
      </w:r>
      <w:r w:rsidR="00773D50" w:rsidRPr="00A85D9F">
        <w:rPr>
          <w:rFonts w:cstheme="minorHAnsi"/>
        </w:rPr>
        <w:t xml:space="preserve"> konden alleen leden van de eigen kerk berechten en zelfs hierin waren ze beperkt. Daarnaast </w:t>
      </w:r>
      <w:r w:rsidR="00F75F2C" w:rsidRPr="00A85D9F">
        <w:rPr>
          <w:rFonts w:cstheme="minorHAnsi"/>
        </w:rPr>
        <w:t>waren er mensen die de</w:t>
      </w:r>
      <w:r w:rsidR="00773D50" w:rsidRPr="00A85D9F">
        <w:rPr>
          <w:rFonts w:cstheme="minorHAnsi"/>
        </w:rPr>
        <w:t xml:space="preserve"> </w:t>
      </w:r>
      <w:r w:rsidR="00F63C37">
        <w:rPr>
          <w:rFonts w:cstheme="minorHAnsi"/>
        </w:rPr>
        <w:t>kerkelijke rechtbank</w:t>
      </w:r>
      <w:r w:rsidR="00F75F2C" w:rsidRPr="00A85D9F">
        <w:rPr>
          <w:rFonts w:cstheme="minorHAnsi"/>
        </w:rPr>
        <w:t xml:space="preserve"> </w:t>
      </w:r>
      <w:r w:rsidR="00773D50" w:rsidRPr="00A85D9F">
        <w:rPr>
          <w:rFonts w:cstheme="minorHAnsi"/>
        </w:rPr>
        <w:t>vrijwillig de opzoch</w:t>
      </w:r>
      <w:r w:rsidR="002364FF" w:rsidRPr="00A85D9F">
        <w:rPr>
          <w:rFonts w:cstheme="minorHAnsi"/>
        </w:rPr>
        <w:t>ten om hun reputatie te redden.</w:t>
      </w:r>
      <w:r w:rsidR="002364FF" w:rsidRPr="00A85D9F">
        <w:rPr>
          <w:rStyle w:val="Voetnootmarkering"/>
          <w:rFonts w:cstheme="minorHAnsi"/>
        </w:rPr>
        <w:footnoteReference w:id="84"/>
      </w:r>
      <w:r w:rsidR="00773D50" w:rsidRPr="00A85D9F">
        <w:rPr>
          <w:rFonts w:cstheme="minorHAnsi"/>
        </w:rPr>
        <w:t xml:space="preserve"> In de samenleving waren eer en rep</w:t>
      </w:r>
      <w:r w:rsidR="002364FF" w:rsidRPr="00A85D9F">
        <w:rPr>
          <w:rFonts w:cstheme="minorHAnsi"/>
        </w:rPr>
        <w:t>utatie namelijk erg belangrijk.</w:t>
      </w:r>
      <w:r w:rsidR="002364FF" w:rsidRPr="00A85D9F">
        <w:rPr>
          <w:rStyle w:val="Voetnootmarkering"/>
          <w:rFonts w:cstheme="minorHAnsi"/>
        </w:rPr>
        <w:footnoteReference w:id="85"/>
      </w:r>
      <w:r w:rsidR="002364FF" w:rsidRPr="00A85D9F">
        <w:rPr>
          <w:rFonts w:cstheme="minorHAnsi"/>
        </w:rPr>
        <w:t xml:space="preserve"> </w:t>
      </w:r>
      <w:r w:rsidR="00773D50" w:rsidRPr="00A85D9F">
        <w:rPr>
          <w:rFonts w:cstheme="minorHAnsi"/>
        </w:rPr>
        <w:br/>
        <w:t xml:space="preserve">      In de berechting van sodomie speelde de kerk alleen een belangrijke rol wanneer er een </w:t>
      </w:r>
      <w:r w:rsidR="00F24D9B">
        <w:rPr>
          <w:rFonts w:cstheme="minorHAnsi"/>
        </w:rPr>
        <w:t xml:space="preserve"> </w:t>
      </w:r>
      <w:r w:rsidR="00F24D9B">
        <w:rPr>
          <w:rFonts w:cstheme="minorHAnsi"/>
        </w:rPr>
        <w:lastRenderedPageBreak/>
        <w:t>p</w:t>
      </w:r>
      <w:r w:rsidR="00773D50" w:rsidRPr="00A85D9F">
        <w:rPr>
          <w:rFonts w:cstheme="minorHAnsi"/>
        </w:rPr>
        <w:t>redikant bij de z</w:t>
      </w:r>
      <w:r w:rsidR="002364FF" w:rsidRPr="00A85D9F">
        <w:rPr>
          <w:rFonts w:cstheme="minorHAnsi"/>
        </w:rPr>
        <w:t>aak betrokken was geweest.</w:t>
      </w:r>
      <w:r w:rsidR="002364FF" w:rsidRPr="00A85D9F">
        <w:rPr>
          <w:rStyle w:val="Voetnootmarkering"/>
          <w:rFonts w:cstheme="minorHAnsi"/>
        </w:rPr>
        <w:footnoteReference w:id="86"/>
      </w:r>
      <w:r w:rsidR="00773D50" w:rsidRPr="00A85D9F">
        <w:rPr>
          <w:rFonts w:cstheme="minorHAnsi"/>
        </w:rPr>
        <w:t xml:space="preserve"> Daarnaast was er in een enkel geval sprake van een predikant die bij de processen betrokken was geraakt. </w:t>
      </w:r>
      <w:r w:rsidR="00803F9E" w:rsidRPr="00A85D9F">
        <w:rPr>
          <w:rFonts w:cstheme="minorHAnsi"/>
        </w:rPr>
        <w:t xml:space="preserve">Een goed voorbeeld is predikant van Byler. </w:t>
      </w:r>
      <w:r w:rsidR="00773D50" w:rsidRPr="00A85D9F">
        <w:rPr>
          <w:rFonts w:cstheme="minorHAnsi"/>
        </w:rPr>
        <w:t>Zelf zegt hij betrokken te zijn geweest bij enkele Groningse sodomieprocessen en</w:t>
      </w:r>
      <w:r w:rsidR="002364FF" w:rsidRPr="00A85D9F">
        <w:rPr>
          <w:rFonts w:cstheme="minorHAnsi"/>
        </w:rPr>
        <w:t xml:space="preserve"> noemt zijn rol erg belangrijk.</w:t>
      </w:r>
      <w:r w:rsidR="002364FF" w:rsidRPr="00A85D9F">
        <w:rPr>
          <w:rStyle w:val="Voetnootmarkering"/>
          <w:rFonts w:cstheme="minorHAnsi"/>
        </w:rPr>
        <w:footnoteReference w:id="87"/>
      </w:r>
      <w:r w:rsidR="00803F9E" w:rsidRPr="00A85D9F">
        <w:rPr>
          <w:rFonts w:cstheme="minorHAnsi"/>
        </w:rPr>
        <w:t xml:space="preserve"> Volgens van Byler had hij de vervolgers geïnspireerd door zijn boek </w:t>
      </w:r>
      <w:r w:rsidR="00803F9E" w:rsidRPr="00A85D9F">
        <w:rPr>
          <w:rFonts w:cstheme="minorHAnsi"/>
          <w:i/>
        </w:rPr>
        <w:t>helsche boosheit of grouwelyke zonde van sodomie.</w:t>
      </w:r>
      <w:r w:rsidR="00803F9E" w:rsidRPr="00A85D9F">
        <w:rPr>
          <w:rFonts w:cstheme="minorHAnsi"/>
        </w:rPr>
        <w:t xml:space="preserve"> </w:t>
      </w:r>
      <w:r w:rsidR="00BA5EE1" w:rsidRPr="00A85D9F">
        <w:rPr>
          <w:rFonts w:cstheme="minorHAnsi"/>
        </w:rPr>
        <w:t xml:space="preserve">Dit boek was kort voor een aantal processen verschenen en vandaar dat van Byler dit dacht. </w:t>
      </w:r>
      <w:r w:rsidR="00773D50" w:rsidRPr="00A85D9F">
        <w:rPr>
          <w:rFonts w:cstheme="minorHAnsi"/>
        </w:rPr>
        <w:t xml:space="preserve">Het lijkt onwaarschijnlijk dat van Byler werkelijk een belangrijke rol gespeeld heeft bij de processen. Daarnaast was hij niet de enige inspiratiebron gezien er al een hoop werken over sodomie bestonden. </w:t>
      </w:r>
      <w:r w:rsidR="00BA5EE1" w:rsidRPr="00A85D9F">
        <w:rPr>
          <w:rFonts w:cstheme="minorHAnsi"/>
        </w:rPr>
        <w:t xml:space="preserve">Het is waarschijnlijk dat van Byler zijn eigen rol overdreven </w:t>
      </w:r>
      <w:r w:rsidR="002C66B6" w:rsidRPr="00A85D9F">
        <w:rPr>
          <w:rFonts w:cstheme="minorHAnsi"/>
        </w:rPr>
        <w:t>heeft</w:t>
      </w:r>
      <w:r w:rsidR="00BA5EE1" w:rsidRPr="00A85D9F">
        <w:rPr>
          <w:rFonts w:cstheme="minorHAnsi"/>
        </w:rPr>
        <w:t>.</w:t>
      </w:r>
      <w:r w:rsidR="00773D50" w:rsidRPr="00A85D9F">
        <w:rPr>
          <w:rFonts w:cstheme="minorHAnsi"/>
        </w:rPr>
        <w:br/>
        <w:t xml:space="preserve">   </w:t>
      </w:r>
      <w:r w:rsidR="00A81243">
        <w:rPr>
          <w:rFonts w:cstheme="minorHAnsi"/>
        </w:rPr>
        <w:t xml:space="preserve">  </w:t>
      </w:r>
      <w:r w:rsidR="00773D50" w:rsidRPr="00A85D9F">
        <w:rPr>
          <w:rFonts w:cstheme="minorHAnsi"/>
        </w:rPr>
        <w:t>De k</w:t>
      </w:r>
      <w:r w:rsidR="00F63C37">
        <w:rPr>
          <w:rFonts w:cstheme="minorHAnsi"/>
        </w:rPr>
        <w:t>erkelijke rechtbanken</w:t>
      </w:r>
      <w:r w:rsidR="00773D50" w:rsidRPr="00A85D9F">
        <w:rPr>
          <w:rFonts w:cstheme="minorHAnsi"/>
        </w:rPr>
        <w:t xml:space="preserve"> en de kerk hadden dus gee</w:t>
      </w:r>
      <w:r w:rsidR="00D81562">
        <w:rPr>
          <w:rFonts w:cstheme="minorHAnsi"/>
        </w:rPr>
        <w:t xml:space="preserve">n actieve rol in de vervolging </w:t>
      </w:r>
      <w:r w:rsidR="00773D50" w:rsidRPr="00A85D9F">
        <w:rPr>
          <w:rFonts w:cstheme="minorHAnsi"/>
        </w:rPr>
        <w:t xml:space="preserve"> van sodomie, maar dit betekend niet dat de kerk helemaal geen rol speelde. Predikanten vervulden een belangrijke rol bij de verhoren. Doordat er een predikant aanwezig was of het verhoor leidde werd dit verhoor</w:t>
      </w:r>
      <w:r w:rsidR="002364FF" w:rsidRPr="00A85D9F">
        <w:rPr>
          <w:rFonts w:cstheme="minorHAnsi"/>
        </w:rPr>
        <w:t xml:space="preserve"> gelijktijdig een soort biecht.</w:t>
      </w:r>
      <w:r w:rsidR="002364FF" w:rsidRPr="00A85D9F">
        <w:rPr>
          <w:rStyle w:val="Voetnootmarkering"/>
          <w:rFonts w:cstheme="minorHAnsi"/>
        </w:rPr>
        <w:footnoteReference w:id="88"/>
      </w:r>
      <w:r w:rsidR="00773D50" w:rsidRPr="00A85D9F">
        <w:rPr>
          <w:rFonts w:cstheme="minorHAnsi"/>
        </w:rPr>
        <w:t xml:space="preserve"> Ook probeerde de predikanten de ter dood veroordeelde sodomieten te ond</w:t>
      </w:r>
      <w:r w:rsidR="002364FF" w:rsidRPr="00A85D9F">
        <w:rPr>
          <w:rFonts w:cstheme="minorHAnsi"/>
        </w:rPr>
        <w:t>ersteunen en voor ze te bidden.</w:t>
      </w:r>
      <w:r w:rsidR="002364FF" w:rsidRPr="00A85D9F">
        <w:rPr>
          <w:rStyle w:val="Voetnootmarkering"/>
          <w:rFonts w:cstheme="minorHAnsi"/>
        </w:rPr>
        <w:footnoteReference w:id="89"/>
      </w:r>
      <w:r w:rsidR="002364FF" w:rsidRPr="00A85D9F">
        <w:rPr>
          <w:rFonts w:cstheme="minorHAnsi"/>
        </w:rPr>
        <w:t xml:space="preserve"> </w:t>
      </w:r>
      <w:r w:rsidR="00773D50" w:rsidRPr="00A85D9F">
        <w:rPr>
          <w:rFonts w:cstheme="minorHAnsi"/>
        </w:rPr>
        <w:br/>
        <w:t xml:space="preserve">   </w:t>
      </w:r>
      <w:r w:rsidR="008401A3">
        <w:rPr>
          <w:rFonts w:cstheme="minorHAnsi"/>
        </w:rPr>
        <w:t xml:space="preserve"> </w:t>
      </w:r>
      <w:r w:rsidR="00A81243">
        <w:rPr>
          <w:rFonts w:cstheme="minorHAnsi"/>
        </w:rPr>
        <w:t xml:space="preserve"> </w:t>
      </w:r>
      <w:r w:rsidR="00773D50" w:rsidRPr="00A85D9F">
        <w:rPr>
          <w:rFonts w:cstheme="minorHAnsi"/>
        </w:rPr>
        <w:t>Waarschijnlijk is de allerbelangrijkste rol die de kerk vervulde in de sodomieprocessen dat de kerk de executies en</w:t>
      </w:r>
      <w:r w:rsidR="002364FF" w:rsidRPr="00A85D9F">
        <w:rPr>
          <w:rFonts w:cstheme="minorHAnsi"/>
        </w:rPr>
        <w:t xml:space="preserve"> straffen moest rechtvaardigen.</w:t>
      </w:r>
      <w:r w:rsidR="002364FF" w:rsidRPr="00A85D9F">
        <w:rPr>
          <w:rStyle w:val="Voetnootmarkering"/>
          <w:rFonts w:cstheme="minorHAnsi"/>
        </w:rPr>
        <w:footnoteReference w:id="90"/>
      </w:r>
      <w:r w:rsidR="00773D50" w:rsidRPr="00A85D9F">
        <w:rPr>
          <w:rFonts w:cstheme="minorHAnsi"/>
        </w:rPr>
        <w:t xml:space="preserve"> De wet haalde vooral Bijbelse redenen aan waarom sodomie bestraft diende te worden en hierdoor kwam er meer steun voor de vervolgingen. De religieuze bronnen uit hoofdstuk 1.2 kunnen ook gezien worden als werken die de beslissingen van de rechters moesten rechtvaardigen. Vaak werden deze religieuze teksten, net als bij de behandelde bronnen het geval is, geschreven naar aanleiding van de executies van sodomieten. </w:t>
      </w:r>
      <w:r w:rsidR="004F3573" w:rsidRPr="00A85D9F">
        <w:rPr>
          <w:rFonts w:cstheme="minorHAnsi"/>
        </w:rPr>
        <w:t>De bronnen prijzen de rechte</w:t>
      </w:r>
      <w:r w:rsidR="00A81243">
        <w:rPr>
          <w:rFonts w:cstheme="minorHAnsi"/>
        </w:rPr>
        <w:t xml:space="preserve">rs en herhalen waarom sodomie </w:t>
      </w:r>
      <w:r w:rsidR="004F3573" w:rsidRPr="00A85D9F">
        <w:rPr>
          <w:rFonts w:cstheme="minorHAnsi"/>
        </w:rPr>
        <w:t xml:space="preserve"> e</w:t>
      </w:r>
      <w:r w:rsidR="00A81243">
        <w:rPr>
          <w:rFonts w:cstheme="minorHAnsi"/>
        </w:rPr>
        <w:t>en misdrijf is dat bestraft moe</w:t>
      </w:r>
      <w:r w:rsidR="004F3573" w:rsidRPr="00A85D9F">
        <w:rPr>
          <w:rFonts w:cstheme="minorHAnsi"/>
        </w:rPr>
        <w:t>t worden. In deze zin vervulde deze</w:t>
      </w:r>
      <w:r w:rsidR="00521A23">
        <w:rPr>
          <w:rFonts w:cstheme="minorHAnsi"/>
        </w:rPr>
        <w:t xml:space="preserve"> religieuze bronnen en dus ook </w:t>
      </w:r>
      <w:r w:rsidR="004F3573" w:rsidRPr="00A85D9F">
        <w:rPr>
          <w:rFonts w:cstheme="minorHAnsi"/>
        </w:rPr>
        <w:t>de kerk een belangrijke rol in de verv</w:t>
      </w:r>
      <w:r w:rsidR="00D81562">
        <w:rPr>
          <w:rFonts w:cstheme="minorHAnsi"/>
        </w:rPr>
        <w:t xml:space="preserve">olging </w:t>
      </w:r>
      <w:r w:rsidR="004F3573" w:rsidRPr="00A85D9F">
        <w:rPr>
          <w:rFonts w:cstheme="minorHAnsi"/>
        </w:rPr>
        <w:t xml:space="preserve"> van sodomie. Hiernaast kan ook de rol van de kerk gezien worden in het openbaar maken van de executies van sodomieten. Nadat het aantal vervolgingen in 1730 gegroeid was en sodomie eigenlijk geen crimen nefandum kon blijven drong de kerk aan bij de overheid om de executies va</w:t>
      </w:r>
      <w:r w:rsidR="002364FF" w:rsidRPr="00A85D9F">
        <w:rPr>
          <w:rFonts w:cstheme="minorHAnsi"/>
        </w:rPr>
        <w:t>n sodomieten openbaar te maken.</w:t>
      </w:r>
      <w:r w:rsidR="002364FF" w:rsidRPr="00A85D9F">
        <w:rPr>
          <w:rStyle w:val="Voetnootmarkering"/>
          <w:rFonts w:cstheme="minorHAnsi"/>
        </w:rPr>
        <w:footnoteReference w:id="91"/>
      </w:r>
      <w:r w:rsidR="00E537DF">
        <w:rPr>
          <w:rFonts w:cstheme="minorHAnsi"/>
        </w:rPr>
        <w:t xml:space="preserve"> Dit was vooral bedoeld</w:t>
      </w:r>
      <w:r w:rsidR="004F3573" w:rsidRPr="00A85D9F">
        <w:rPr>
          <w:rFonts w:cstheme="minorHAnsi"/>
        </w:rPr>
        <w:t xml:space="preserve"> om het volk te doen afschikken. </w:t>
      </w:r>
      <w:r w:rsidR="00773D50" w:rsidRPr="00A85D9F">
        <w:rPr>
          <w:rFonts w:cstheme="minorHAnsi"/>
        </w:rPr>
        <w:br/>
      </w:r>
      <w:r w:rsidR="00773D50" w:rsidRPr="00A85D9F">
        <w:rPr>
          <w:rFonts w:cstheme="minorHAnsi"/>
        </w:rPr>
        <w:br/>
      </w:r>
      <w:r w:rsidR="00C930EE" w:rsidRPr="00A85D9F">
        <w:rPr>
          <w:rStyle w:val="addmd1"/>
          <w:rFonts w:cstheme="minorHAnsi"/>
          <w:b/>
          <w:color w:val="000000"/>
          <w:sz w:val="22"/>
          <w:szCs w:val="22"/>
        </w:rPr>
        <w:t>2</w:t>
      </w:r>
      <w:r w:rsidR="001E63E5" w:rsidRPr="00A85D9F">
        <w:rPr>
          <w:rStyle w:val="addmd1"/>
          <w:rFonts w:cstheme="minorHAnsi"/>
          <w:b/>
          <w:color w:val="000000"/>
          <w:sz w:val="22"/>
          <w:szCs w:val="22"/>
        </w:rPr>
        <w:t xml:space="preserve">.4 </w:t>
      </w:r>
      <w:r w:rsidR="008F2DD1">
        <w:rPr>
          <w:rStyle w:val="addmd1"/>
          <w:rFonts w:cstheme="minorHAnsi"/>
          <w:b/>
          <w:color w:val="000000"/>
          <w:sz w:val="22"/>
          <w:szCs w:val="22"/>
        </w:rPr>
        <w:t>C</w:t>
      </w:r>
      <w:r w:rsidR="001E63E5" w:rsidRPr="00A85D9F">
        <w:rPr>
          <w:rStyle w:val="addmd1"/>
          <w:rFonts w:cstheme="minorHAnsi"/>
          <w:b/>
          <w:color w:val="000000"/>
          <w:sz w:val="22"/>
          <w:szCs w:val="22"/>
        </w:rPr>
        <w:t>onclusie</w:t>
      </w:r>
      <w:r w:rsidR="008F2DD1">
        <w:rPr>
          <w:rStyle w:val="addmd1"/>
          <w:rFonts w:cstheme="minorHAnsi"/>
          <w:b/>
          <w:color w:val="000000"/>
          <w:sz w:val="22"/>
          <w:szCs w:val="22"/>
        </w:rPr>
        <w:t>.</w:t>
      </w:r>
      <w:r w:rsidR="004F3573" w:rsidRPr="00A85D9F">
        <w:rPr>
          <w:rStyle w:val="addmd1"/>
          <w:rFonts w:cstheme="minorHAnsi"/>
          <w:b/>
          <w:color w:val="000000"/>
          <w:sz w:val="22"/>
          <w:szCs w:val="22"/>
        </w:rPr>
        <w:br/>
      </w:r>
      <w:r w:rsidR="003803A2">
        <w:rPr>
          <w:rFonts w:cstheme="minorHAnsi"/>
        </w:rPr>
        <w:t>Dit hoofdstuk ging als eerste in op de positie van de kerk in de samenleving</w:t>
      </w:r>
      <w:r w:rsidR="004F3573" w:rsidRPr="00A85D9F">
        <w:rPr>
          <w:rFonts w:cstheme="minorHAnsi"/>
        </w:rPr>
        <w:t xml:space="preserve">. </w:t>
      </w:r>
      <w:r w:rsidR="003803A2">
        <w:rPr>
          <w:rFonts w:cstheme="minorHAnsi"/>
        </w:rPr>
        <w:t xml:space="preserve">Hierbij zijn de reformatie en de verlichting belangrijke punten.  </w:t>
      </w:r>
      <w:r w:rsidR="004F3573" w:rsidRPr="00A85D9F">
        <w:rPr>
          <w:rFonts w:cstheme="minorHAnsi"/>
        </w:rPr>
        <w:t xml:space="preserve">De reformatie zorgde dat de </w:t>
      </w:r>
      <w:r w:rsidR="00F75F2C" w:rsidRPr="00A85D9F">
        <w:rPr>
          <w:rFonts w:cstheme="minorHAnsi"/>
        </w:rPr>
        <w:t>Katholieke K</w:t>
      </w:r>
      <w:r w:rsidR="003C3881">
        <w:rPr>
          <w:rFonts w:cstheme="minorHAnsi"/>
        </w:rPr>
        <w:t>erk haar dominante positie</w:t>
      </w:r>
      <w:r w:rsidR="004F3573" w:rsidRPr="00A85D9F">
        <w:rPr>
          <w:rFonts w:cstheme="minorHAnsi"/>
        </w:rPr>
        <w:t xml:space="preserve"> verl</w:t>
      </w:r>
      <w:r w:rsidR="006355B0">
        <w:rPr>
          <w:rFonts w:cstheme="minorHAnsi"/>
        </w:rPr>
        <w:t>oor en de Nederlands Hervormde K</w:t>
      </w:r>
      <w:r w:rsidR="004F3573" w:rsidRPr="00A85D9F">
        <w:rPr>
          <w:rFonts w:cstheme="minorHAnsi"/>
        </w:rPr>
        <w:t xml:space="preserve">erk deze positie overnam. De Nederlands Hervormde </w:t>
      </w:r>
      <w:r w:rsidR="006355B0">
        <w:rPr>
          <w:rFonts w:cstheme="minorHAnsi"/>
        </w:rPr>
        <w:lastRenderedPageBreak/>
        <w:t>K</w:t>
      </w:r>
      <w:r w:rsidR="004F3573" w:rsidRPr="00A85D9F">
        <w:rPr>
          <w:rFonts w:cstheme="minorHAnsi"/>
        </w:rPr>
        <w:t>erk kent geen sacramenten, maar bleef toch een belangrijke rol spelen in het dagelijks leven van het volk. De Nederlandse s</w:t>
      </w:r>
      <w:r w:rsidR="003C3881">
        <w:rPr>
          <w:rFonts w:cstheme="minorHAnsi"/>
        </w:rPr>
        <w:t xml:space="preserve">amenleving was erg religieus in de achttiende en negentiende eeuw. </w:t>
      </w:r>
      <w:r w:rsidR="004F3573" w:rsidRPr="00A85D9F">
        <w:rPr>
          <w:rFonts w:cstheme="minorHAnsi"/>
        </w:rPr>
        <w:t>De</w:t>
      </w:r>
      <w:r w:rsidR="003C3881">
        <w:rPr>
          <w:rFonts w:cstheme="minorHAnsi"/>
        </w:rPr>
        <w:t xml:space="preserve"> staat en de kerk probeerden </w:t>
      </w:r>
      <w:r w:rsidR="004F3573" w:rsidRPr="00A85D9F">
        <w:rPr>
          <w:rFonts w:cstheme="minorHAnsi"/>
        </w:rPr>
        <w:t xml:space="preserve"> samen te werken. De kerk wilde haar sterke positie beschermen en de staat wilde de kerk gebruiken als instelling voor de opvoeding van het volk. Met de opkomst van nationalistische gevoelens was de kerk minder belangrijk voor de staat en in 1796 kwam er zelfs een proclamatie waarin stond dat kerk en staat gescheiden waren. </w:t>
      </w:r>
      <w:r w:rsidR="000B6837" w:rsidRPr="00A85D9F">
        <w:rPr>
          <w:rFonts w:cstheme="minorHAnsi"/>
        </w:rPr>
        <w:t xml:space="preserve">Toch bleef de staat gebruik maken van de kerk. Vooral de Oranjes zagen het nut van de kerk en zorgden dat er een goede relatie bleef bestaan tussen kerk en staat. </w:t>
      </w:r>
      <w:r w:rsidR="004F3573" w:rsidRPr="00A85D9F">
        <w:rPr>
          <w:rFonts w:cstheme="minorHAnsi"/>
        </w:rPr>
        <w:br/>
        <w:t xml:space="preserve">     De verlichting bracht secularisatie en een alternatief voor het christelijke wereldbeeld. Ook brac</w:t>
      </w:r>
      <w:r w:rsidR="006355B0">
        <w:rPr>
          <w:rFonts w:cstheme="minorHAnsi"/>
        </w:rPr>
        <w:t>ht het verlichtte strafboek de C</w:t>
      </w:r>
      <w:r w:rsidR="004F3573" w:rsidRPr="00A85D9F">
        <w:rPr>
          <w:rFonts w:cstheme="minorHAnsi"/>
        </w:rPr>
        <w:t>od</w:t>
      </w:r>
      <w:r w:rsidR="006355B0">
        <w:rPr>
          <w:rFonts w:cstheme="minorHAnsi"/>
        </w:rPr>
        <w:t>e P</w:t>
      </w:r>
      <w:r w:rsidR="004F3573" w:rsidRPr="00A85D9F">
        <w:rPr>
          <w:rFonts w:cstheme="minorHAnsi"/>
        </w:rPr>
        <w:t xml:space="preserve">énal een einde aan de periode dat sodomie wettelijk strafbaar was geweest. Sodomie bleef </w:t>
      </w:r>
      <w:r w:rsidR="00EE0891">
        <w:rPr>
          <w:rFonts w:cstheme="minorHAnsi"/>
        </w:rPr>
        <w:t>echter nog steeds vervolgd</w:t>
      </w:r>
      <w:r w:rsidR="004F3573" w:rsidRPr="00A85D9F">
        <w:rPr>
          <w:rFonts w:cstheme="minorHAnsi"/>
        </w:rPr>
        <w:t xml:space="preserve"> worden en vele verlichtingsdenkers </w:t>
      </w:r>
      <w:r w:rsidR="00EE0891">
        <w:rPr>
          <w:rFonts w:cstheme="minorHAnsi"/>
        </w:rPr>
        <w:t>bleven ook</w:t>
      </w:r>
      <w:r w:rsidR="004F3573" w:rsidRPr="00A85D9F">
        <w:rPr>
          <w:rFonts w:cstheme="minorHAnsi"/>
        </w:rPr>
        <w:t xml:space="preserve"> voor het bestraffen van sodomie. Ze vonden echter wel dat de doodstraf een te hoge straf was. De verlichting bracht ook de term homoseksueel. Uiteindelijk veranderde de verlichting in de werkelijkheid nog niet zo erg veel in Nederland. Er was sprake van secularisatie</w:t>
      </w:r>
      <w:r w:rsidR="000B6837" w:rsidRPr="00A85D9F">
        <w:rPr>
          <w:rFonts w:cstheme="minorHAnsi"/>
        </w:rPr>
        <w:t xml:space="preserve"> en </w:t>
      </w:r>
      <w:r w:rsidR="004F3573" w:rsidRPr="00A85D9F">
        <w:rPr>
          <w:rFonts w:cstheme="minorHAnsi"/>
        </w:rPr>
        <w:t xml:space="preserve">sodomie </w:t>
      </w:r>
      <w:r w:rsidR="00F75F2C" w:rsidRPr="00A85D9F">
        <w:rPr>
          <w:rFonts w:cstheme="minorHAnsi"/>
        </w:rPr>
        <w:t xml:space="preserve">was </w:t>
      </w:r>
      <w:r w:rsidR="004F3573" w:rsidRPr="00A85D9F">
        <w:rPr>
          <w:rFonts w:cstheme="minorHAnsi"/>
        </w:rPr>
        <w:t>niet meer st</w:t>
      </w:r>
      <w:r w:rsidR="00EE0891">
        <w:rPr>
          <w:rFonts w:cstheme="minorHAnsi"/>
        </w:rPr>
        <w:t>rafbaar, maar het bleef vervolgd</w:t>
      </w:r>
      <w:r w:rsidR="004F3573" w:rsidRPr="00A85D9F">
        <w:rPr>
          <w:rFonts w:cstheme="minorHAnsi"/>
        </w:rPr>
        <w:t xml:space="preserve"> worden. </w:t>
      </w:r>
      <w:r w:rsidR="004F3573" w:rsidRPr="00A85D9F">
        <w:rPr>
          <w:rFonts w:cstheme="minorHAnsi"/>
        </w:rPr>
        <w:br/>
        <w:t xml:space="preserve">  </w:t>
      </w:r>
      <w:r w:rsidR="00D95659">
        <w:rPr>
          <w:rFonts w:cstheme="minorHAnsi"/>
        </w:rPr>
        <w:t xml:space="preserve">  </w:t>
      </w:r>
      <w:r w:rsidR="004F3573" w:rsidRPr="00A85D9F">
        <w:rPr>
          <w:rFonts w:cstheme="minorHAnsi"/>
        </w:rPr>
        <w:t xml:space="preserve"> </w:t>
      </w:r>
      <w:r w:rsidR="003803A2">
        <w:rPr>
          <w:rFonts w:cstheme="minorHAnsi"/>
        </w:rPr>
        <w:t xml:space="preserve"> </w:t>
      </w:r>
      <w:r w:rsidR="004F3573" w:rsidRPr="00A85D9F">
        <w:rPr>
          <w:rFonts w:cstheme="minorHAnsi"/>
        </w:rPr>
        <w:t>De kerk speelde geen</w:t>
      </w:r>
      <w:r w:rsidR="00D81562">
        <w:rPr>
          <w:rFonts w:cstheme="minorHAnsi"/>
        </w:rPr>
        <w:t xml:space="preserve"> actieve rol bij de vervolging</w:t>
      </w:r>
      <w:r w:rsidR="004F3573" w:rsidRPr="00A85D9F">
        <w:rPr>
          <w:rFonts w:cstheme="minorHAnsi"/>
        </w:rPr>
        <w:t xml:space="preserve"> van sodomie. Ook de kerk</w:t>
      </w:r>
      <w:r w:rsidR="00F63C37">
        <w:rPr>
          <w:rFonts w:cstheme="minorHAnsi"/>
        </w:rPr>
        <w:t>elijke rechtbanken</w:t>
      </w:r>
      <w:r w:rsidR="004F3573" w:rsidRPr="00A85D9F">
        <w:rPr>
          <w:rFonts w:cstheme="minorHAnsi"/>
        </w:rPr>
        <w:t xml:space="preserve"> speelden hierin een te verwaarlozen rol. In het geval van de kerk</w:t>
      </w:r>
      <w:r w:rsidR="00F63C37">
        <w:rPr>
          <w:rFonts w:cstheme="minorHAnsi"/>
        </w:rPr>
        <w:t xml:space="preserve">elijke rechtbank </w:t>
      </w:r>
      <w:r w:rsidR="004F3573" w:rsidRPr="00A85D9F">
        <w:rPr>
          <w:rFonts w:cstheme="minorHAnsi"/>
        </w:rPr>
        <w:t xml:space="preserve">kwam dit vooral door de beperkingen die de reformatie had gebracht. </w:t>
      </w:r>
      <w:r w:rsidR="000B6837" w:rsidRPr="00A85D9F">
        <w:rPr>
          <w:rFonts w:cstheme="minorHAnsi"/>
        </w:rPr>
        <w:t xml:space="preserve">De kerk speelde in sommige gevallen een kleine rol bij het verhoor en de begeleiding van sodomieten. De belangrijkste rol was dat de kerk </w:t>
      </w:r>
      <w:r w:rsidR="00D95659">
        <w:rPr>
          <w:rFonts w:cstheme="minorHAnsi"/>
        </w:rPr>
        <w:t xml:space="preserve">hielp </w:t>
      </w:r>
      <w:r w:rsidR="000B6837" w:rsidRPr="00A85D9F">
        <w:rPr>
          <w:rFonts w:cstheme="minorHAnsi"/>
        </w:rPr>
        <w:t>de beslissingen van de rechters</w:t>
      </w:r>
      <w:r w:rsidR="00D95659">
        <w:rPr>
          <w:rFonts w:cstheme="minorHAnsi"/>
        </w:rPr>
        <w:t xml:space="preserve"> te rechtvaardig</w:t>
      </w:r>
      <w:r w:rsidR="000B6837" w:rsidRPr="00A85D9F">
        <w:rPr>
          <w:rFonts w:cstheme="minorHAnsi"/>
        </w:rPr>
        <w:t>en. Religieuze teksten verdedigde de beslissingen om sodomieten ter dood te veroordelen.</w:t>
      </w:r>
      <w:r w:rsidR="000B6837" w:rsidRPr="00A85D9F">
        <w:rPr>
          <w:rFonts w:cstheme="minorHAnsi"/>
        </w:rPr>
        <w:br/>
        <w:t xml:space="preserve">    </w:t>
      </w:r>
      <w:r w:rsidR="008401A3">
        <w:rPr>
          <w:rFonts w:cstheme="minorHAnsi"/>
        </w:rPr>
        <w:t xml:space="preserve"> </w:t>
      </w:r>
      <w:r w:rsidR="003803A2">
        <w:rPr>
          <w:rFonts w:cstheme="minorHAnsi"/>
        </w:rPr>
        <w:t xml:space="preserve"> </w:t>
      </w:r>
      <w:r w:rsidR="000B6837" w:rsidRPr="00A85D9F">
        <w:rPr>
          <w:rFonts w:cstheme="minorHAnsi"/>
        </w:rPr>
        <w:t xml:space="preserve">Deze eerste twee hoofdstukken hebben een beter beeld gegeven van het kerkelijke discours rondom sodomie, de publieke opinie, de positie van de kerk in de samenleving en in hoeverre </w:t>
      </w:r>
      <w:r w:rsidR="00F63C37">
        <w:rPr>
          <w:rFonts w:cstheme="minorHAnsi"/>
        </w:rPr>
        <w:t xml:space="preserve">kerkelijke rechtbanken </w:t>
      </w:r>
      <w:r w:rsidR="000B6837" w:rsidRPr="00A85D9F">
        <w:rPr>
          <w:rFonts w:cstheme="minorHAnsi"/>
        </w:rPr>
        <w:t>een rol speelden in de samenleving en in de vervolg</w:t>
      </w:r>
      <w:r w:rsidR="00D81562">
        <w:rPr>
          <w:rFonts w:cstheme="minorHAnsi"/>
        </w:rPr>
        <w:t>ing</w:t>
      </w:r>
      <w:r w:rsidR="00F75F2C" w:rsidRPr="00A85D9F">
        <w:rPr>
          <w:rFonts w:cstheme="minorHAnsi"/>
        </w:rPr>
        <w:t xml:space="preserve"> van sodomie. Er is </w:t>
      </w:r>
      <w:r w:rsidR="00795CC6">
        <w:rPr>
          <w:rFonts w:cstheme="minorHAnsi"/>
        </w:rPr>
        <w:t>al</w:t>
      </w:r>
      <w:r w:rsidR="00F75F2C" w:rsidRPr="00A85D9F">
        <w:rPr>
          <w:rFonts w:cstheme="minorHAnsi"/>
        </w:rPr>
        <w:t xml:space="preserve"> </w:t>
      </w:r>
      <w:r w:rsidR="000B6837" w:rsidRPr="00A85D9F">
        <w:rPr>
          <w:rFonts w:cstheme="minorHAnsi"/>
        </w:rPr>
        <w:t>een vrij duidelijk beeld ontstaan van de rol van de kerk in de vervolging van sodomie in de achttiende en negentiende eeuw. Om een</w:t>
      </w:r>
      <w:r w:rsidR="00795CC6">
        <w:rPr>
          <w:rFonts w:cstheme="minorHAnsi"/>
        </w:rPr>
        <w:t xml:space="preserve"> nog </w:t>
      </w:r>
      <w:r w:rsidR="000B6837" w:rsidRPr="00A85D9F">
        <w:rPr>
          <w:rFonts w:cstheme="minorHAnsi"/>
        </w:rPr>
        <w:t xml:space="preserve"> completer beeld te krijgen zal in het volgende hoofdstuk het gerechtelijke discours bekeken worden om deze te kunnen vergelijken met het religieuze discours en </w:t>
      </w:r>
      <w:r w:rsidR="00795CC6">
        <w:rPr>
          <w:rFonts w:cstheme="minorHAnsi"/>
        </w:rPr>
        <w:t>te zien of er sprake was van een seculier gerechtelijk discours.</w:t>
      </w:r>
      <w:r w:rsidR="004F3573" w:rsidRPr="00A85D9F">
        <w:rPr>
          <w:rFonts w:cstheme="minorHAnsi"/>
        </w:rPr>
        <w:br/>
      </w:r>
      <w:r w:rsidR="00FC5AA0" w:rsidRPr="00A85D9F">
        <w:rPr>
          <w:rStyle w:val="addmd1"/>
          <w:rFonts w:cstheme="minorHAnsi"/>
          <w:b/>
          <w:color w:val="000000"/>
          <w:sz w:val="22"/>
          <w:szCs w:val="22"/>
        </w:rPr>
        <w:br/>
      </w:r>
      <w:r w:rsidR="00FC5AA0" w:rsidRPr="00A85D9F">
        <w:rPr>
          <w:rStyle w:val="addmd1"/>
          <w:rFonts w:cstheme="minorHAnsi"/>
          <w:b/>
          <w:color w:val="000000"/>
          <w:sz w:val="22"/>
          <w:szCs w:val="22"/>
        </w:rPr>
        <w:br/>
      </w:r>
      <w:r w:rsidR="00FC5AA0" w:rsidRPr="00A85D9F">
        <w:rPr>
          <w:rStyle w:val="addmd1"/>
          <w:rFonts w:cstheme="minorHAnsi"/>
          <w:b/>
          <w:color w:val="000000"/>
          <w:sz w:val="22"/>
          <w:szCs w:val="22"/>
        </w:rPr>
        <w:br/>
      </w:r>
      <w:r w:rsidR="00FC5AA0" w:rsidRPr="00A85D9F">
        <w:rPr>
          <w:rStyle w:val="addmd1"/>
          <w:rFonts w:cstheme="minorHAnsi"/>
          <w:b/>
          <w:color w:val="000000"/>
          <w:sz w:val="22"/>
          <w:szCs w:val="22"/>
        </w:rPr>
        <w:br/>
      </w:r>
    </w:p>
    <w:p w:rsidR="002528C5" w:rsidRDefault="002528C5" w:rsidP="00572425">
      <w:pPr>
        <w:spacing w:before="100" w:beforeAutospacing="1" w:after="225" w:line="360" w:lineRule="auto"/>
        <w:rPr>
          <w:rStyle w:val="addmd1"/>
          <w:rFonts w:cstheme="minorHAnsi"/>
          <w:b/>
          <w:color w:val="000000"/>
          <w:sz w:val="22"/>
          <w:szCs w:val="22"/>
        </w:rPr>
      </w:pPr>
    </w:p>
    <w:p w:rsidR="007E7C4D" w:rsidRPr="00A85D9F" w:rsidRDefault="008F2DD1" w:rsidP="00572425">
      <w:pPr>
        <w:spacing w:before="100" w:beforeAutospacing="1" w:after="225" w:line="360" w:lineRule="auto"/>
        <w:rPr>
          <w:rStyle w:val="addmd1"/>
          <w:rFonts w:cstheme="minorHAnsi"/>
          <w:b/>
          <w:color w:val="000000"/>
          <w:sz w:val="22"/>
          <w:szCs w:val="22"/>
        </w:rPr>
      </w:pPr>
      <w:r>
        <w:rPr>
          <w:rStyle w:val="addmd1"/>
          <w:rFonts w:cstheme="minorHAnsi"/>
          <w:b/>
          <w:color w:val="000000"/>
          <w:sz w:val="28"/>
          <w:szCs w:val="22"/>
        </w:rPr>
        <w:lastRenderedPageBreak/>
        <w:t>Hoofdstuk 3: H</w:t>
      </w:r>
      <w:r w:rsidR="00C930EE" w:rsidRPr="00A85D9F">
        <w:rPr>
          <w:rStyle w:val="addmd1"/>
          <w:rFonts w:cstheme="minorHAnsi"/>
          <w:b/>
          <w:color w:val="000000"/>
          <w:sz w:val="28"/>
          <w:szCs w:val="22"/>
        </w:rPr>
        <w:t>et gerechtelijke discours rondom sodomie</w:t>
      </w:r>
      <w:r>
        <w:rPr>
          <w:rStyle w:val="addmd1"/>
          <w:rFonts w:cstheme="minorHAnsi"/>
          <w:b/>
          <w:color w:val="000000"/>
          <w:sz w:val="28"/>
          <w:szCs w:val="22"/>
        </w:rPr>
        <w:t>.</w:t>
      </w:r>
      <w:r w:rsidR="005F2E7D" w:rsidRPr="00A85D9F">
        <w:rPr>
          <w:rStyle w:val="addmd1"/>
          <w:rFonts w:cstheme="minorHAnsi"/>
          <w:b/>
          <w:color w:val="000000"/>
          <w:sz w:val="22"/>
          <w:szCs w:val="22"/>
        </w:rPr>
        <w:br/>
      </w:r>
      <w:r w:rsidR="005F2E7D" w:rsidRPr="00A85D9F">
        <w:rPr>
          <w:rStyle w:val="addmd1"/>
          <w:rFonts w:cstheme="minorHAnsi"/>
          <w:b/>
          <w:color w:val="000000"/>
          <w:sz w:val="22"/>
          <w:szCs w:val="22"/>
        </w:rPr>
        <w:br/>
      </w:r>
      <w:r w:rsidR="00E9367F" w:rsidRPr="00A85D9F">
        <w:rPr>
          <w:rStyle w:val="addmd1"/>
          <w:rFonts w:cstheme="minorHAnsi"/>
          <w:color w:val="000000"/>
          <w:sz w:val="22"/>
          <w:szCs w:val="22"/>
        </w:rPr>
        <w:t>De kerk had veel invloed uitgeoefend op de beeldvorming rondom sodomie. In hoeverre komt dat kerkelijke beeld overeen met het beeld dat vanuit de gerechtelijke bronnen naar voren komt? In dit hoofdstuk wordt er naar de gerech</w:t>
      </w:r>
      <w:r w:rsidR="00D81562">
        <w:rPr>
          <w:rStyle w:val="addmd1"/>
          <w:rFonts w:cstheme="minorHAnsi"/>
          <w:color w:val="000000"/>
          <w:sz w:val="22"/>
          <w:szCs w:val="22"/>
        </w:rPr>
        <w:t>telijke kant van de vervolging</w:t>
      </w:r>
      <w:r w:rsidR="00E9367F" w:rsidRPr="00A85D9F">
        <w:rPr>
          <w:rStyle w:val="addmd1"/>
          <w:rFonts w:cstheme="minorHAnsi"/>
          <w:color w:val="000000"/>
          <w:sz w:val="22"/>
          <w:szCs w:val="22"/>
        </w:rPr>
        <w:t xml:space="preserve"> van sodomie gekeken en naar het gerechtelijke discours rondom sodomie in Nederland. De periode 1730 tot 1733 is belangrijk omdat er in deze periode een grote groei was in het aantal vervolgingen. Daarnaast wordt het proces tegen sodomieten in kaart gebracht. Dit geeft een beter beeld van hoe er met sodomieten omgegaan werd in het rechtssysteem. Om een nog beter beeld te krijgen van het gerechtelijke discours zull</w:t>
      </w:r>
      <w:r w:rsidR="006355B0">
        <w:rPr>
          <w:rStyle w:val="addmd1"/>
          <w:rFonts w:cstheme="minorHAnsi"/>
          <w:color w:val="000000"/>
          <w:sz w:val="22"/>
          <w:szCs w:val="22"/>
        </w:rPr>
        <w:t>en het plakkaat uit 1730 en de Code Péna</w:t>
      </w:r>
      <w:r w:rsidR="00E9367F" w:rsidRPr="00A85D9F">
        <w:rPr>
          <w:rStyle w:val="addmd1"/>
          <w:rFonts w:cstheme="minorHAnsi"/>
          <w:color w:val="000000"/>
          <w:sz w:val="22"/>
          <w:szCs w:val="22"/>
        </w:rPr>
        <w:t xml:space="preserve">l bekeken worden. In de eerste werd sodomie wettelijk strafbaar en in de tweede stopte sodomie </w:t>
      </w:r>
      <w:r w:rsidR="00210464">
        <w:rPr>
          <w:rStyle w:val="addmd1"/>
          <w:rFonts w:cstheme="minorHAnsi"/>
          <w:color w:val="000000"/>
          <w:sz w:val="22"/>
          <w:szCs w:val="22"/>
        </w:rPr>
        <w:t xml:space="preserve">met </w:t>
      </w:r>
      <w:r w:rsidR="00E9367F" w:rsidRPr="00A85D9F">
        <w:rPr>
          <w:rStyle w:val="addmd1"/>
          <w:rFonts w:cstheme="minorHAnsi"/>
          <w:color w:val="000000"/>
          <w:sz w:val="22"/>
          <w:szCs w:val="22"/>
        </w:rPr>
        <w:t>wettelijk strafbaar te zijn. Als laatste nog een korte vergelijking tussen het religieuze en het gerechtelijke discours rondom sodomie.</w:t>
      </w:r>
      <w:r w:rsidR="00196C05" w:rsidRPr="00A85D9F">
        <w:rPr>
          <w:rStyle w:val="addmd1"/>
          <w:rFonts w:cstheme="minorHAnsi"/>
          <w:color w:val="000000"/>
          <w:sz w:val="22"/>
          <w:szCs w:val="22"/>
        </w:rPr>
        <w:t xml:space="preserve"> </w:t>
      </w:r>
      <w:r w:rsidR="00E9367F" w:rsidRPr="00A85D9F">
        <w:rPr>
          <w:rStyle w:val="addmd1"/>
          <w:rFonts w:cstheme="minorHAnsi"/>
          <w:color w:val="000000"/>
          <w:sz w:val="22"/>
          <w:szCs w:val="22"/>
        </w:rPr>
        <w:br/>
      </w:r>
    </w:p>
    <w:p w:rsidR="003B04F4" w:rsidRPr="00A85D9F" w:rsidRDefault="00F86E8D" w:rsidP="00572425">
      <w:pPr>
        <w:autoSpaceDE w:val="0"/>
        <w:autoSpaceDN w:val="0"/>
        <w:adjustRightInd w:val="0"/>
        <w:spacing w:after="0" w:line="360" w:lineRule="auto"/>
        <w:rPr>
          <w:rStyle w:val="addmd1"/>
          <w:rFonts w:cstheme="minorHAnsi"/>
          <w:color w:val="000000"/>
          <w:sz w:val="22"/>
          <w:szCs w:val="22"/>
        </w:rPr>
      </w:pPr>
      <w:r w:rsidRPr="00A85D9F">
        <w:rPr>
          <w:rStyle w:val="addmd1"/>
          <w:rFonts w:cstheme="minorHAnsi"/>
          <w:b/>
          <w:color w:val="000000"/>
          <w:sz w:val="22"/>
          <w:szCs w:val="22"/>
        </w:rPr>
        <w:t xml:space="preserve">3.1 Opbloei vervolgingen </w:t>
      </w:r>
      <w:r w:rsidR="008F2DD1">
        <w:rPr>
          <w:rStyle w:val="addmd1"/>
          <w:rFonts w:cstheme="minorHAnsi"/>
          <w:b/>
          <w:color w:val="000000"/>
          <w:sz w:val="22"/>
          <w:szCs w:val="22"/>
        </w:rPr>
        <w:t xml:space="preserve">in </w:t>
      </w:r>
      <w:r w:rsidRPr="00A85D9F">
        <w:rPr>
          <w:rStyle w:val="addmd1"/>
          <w:rFonts w:cstheme="minorHAnsi"/>
          <w:b/>
          <w:color w:val="000000"/>
          <w:sz w:val="22"/>
          <w:szCs w:val="22"/>
        </w:rPr>
        <w:t>1730</w:t>
      </w:r>
      <w:r w:rsidR="008F2DD1">
        <w:rPr>
          <w:rStyle w:val="addmd1"/>
          <w:rFonts w:cstheme="minorHAnsi"/>
          <w:b/>
          <w:color w:val="000000"/>
          <w:sz w:val="22"/>
          <w:szCs w:val="22"/>
        </w:rPr>
        <w:t>.</w:t>
      </w:r>
      <w:r w:rsidRPr="00A85D9F">
        <w:rPr>
          <w:rStyle w:val="addmd1"/>
          <w:rFonts w:cstheme="minorHAnsi"/>
          <w:b/>
          <w:color w:val="000000"/>
          <w:sz w:val="22"/>
          <w:szCs w:val="22"/>
        </w:rPr>
        <w:br/>
      </w:r>
      <w:r w:rsidR="00E9367F" w:rsidRPr="00A85D9F">
        <w:rPr>
          <w:rStyle w:val="addmd1"/>
          <w:rFonts w:cstheme="minorHAnsi"/>
          <w:color w:val="000000"/>
          <w:sz w:val="22"/>
          <w:szCs w:val="22"/>
        </w:rPr>
        <w:t xml:space="preserve">Tussen 1730 en 1733 </w:t>
      </w:r>
      <w:r w:rsidR="006D55D1" w:rsidRPr="00A85D9F">
        <w:rPr>
          <w:rStyle w:val="addmd1"/>
          <w:rFonts w:cstheme="minorHAnsi"/>
          <w:color w:val="000000"/>
          <w:sz w:val="22"/>
          <w:szCs w:val="22"/>
        </w:rPr>
        <w:t xml:space="preserve">vonden er honderden processen tegen sodomieten plaats in Nederland. Een groot </w:t>
      </w:r>
      <w:r w:rsidR="002364FF" w:rsidRPr="00A85D9F">
        <w:rPr>
          <w:rStyle w:val="addmd1"/>
          <w:rFonts w:cstheme="minorHAnsi"/>
          <w:color w:val="000000"/>
          <w:sz w:val="22"/>
          <w:szCs w:val="22"/>
        </w:rPr>
        <w:t>deel hiervan werd geëxecuteerd.</w:t>
      </w:r>
      <w:r w:rsidR="002364FF" w:rsidRPr="00A85D9F">
        <w:rPr>
          <w:rStyle w:val="Voetnootmarkering"/>
          <w:rFonts w:cstheme="minorHAnsi"/>
          <w:color w:val="000000"/>
        </w:rPr>
        <w:footnoteReference w:id="92"/>
      </w:r>
      <w:r w:rsidR="006D55D1" w:rsidRPr="00A85D9F">
        <w:rPr>
          <w:rStyle w:val="addmd1"/>
          <w:rFonts w:cstheme="minorHAnsi"/>
          <w:color w:val="000000"/>
          <w:sz w:val="22"/>
          <w:szCs w:val="22"/>
        </w:rPr>
        <w:t xml:space="preserve"> Voor het jaar 1730 was sodomie een crimen nefandum, een zonde waar niet over gesproken werd omdat de angst bestond dat kennis over zonden tot zondigen zou aanzetten.</w:t>
      </w:r>
      <w:r w:rsidR="002364FF" w:rsidRPr="00A85D9F">
        <w:rPr>
          <w:rStyle w:val="Voetnootmarkering"/>
          <w:rFonts w:cstheme="minorHAnsi"/>
          <w:color w:val="000000"/>
        </w:rPr>
        <w:footnoteReference w:id="93"/>
      </w:r>
      <w:r w:rsidR="006D55D1" w:rsidRPr="00A85D9F">
        <w:rPr>
          <w:rStyle w:val="addmd1"/>
          <w:rFonts w:cstheme="minorHAnsi"/>
          <w:color w:val="000000"/>
          <w:sz w:val="22"/>
          <w:szCs w:val="22"/>
        </w:rPr>
        <w:t xml:space="preserve"> Doordat er voor 1730 over sodomie gezwegen werd leek het alsof sodomie vanuit het niets was </w:t>
      </w:r>
      <w:r w:rsidR="00210464">
        <w:rPr>
          <w:rStyle w:val="addmd1"/>
          <w:rFonts w:cstheme="minorHAnsi"/>
          <w:color w:val="000000"/>
          <w:sz w:val="22"/>
          <w:szCs w:val="22"/>
        </w:rPr>
        <w:t>opgekomen</w:t>
      </w:r>
      <w:r w:rsidR="006D55D1" w:rsidRPr="00A85D9F">
        <w:rPr>
          <w:rStyle w:val="addmd1"/>
          <w:rFonts w:cstheme="minorHAnsi"/>
          <w:color w:val="000000"/>
          <w:sz w:val="22"/>
          <w:szCs w:val="22"/>
        </w:rPr>
        <w:t xml:space="preserve"> in Nederland. Het werd daarom vaak omschreven als iets buitenlands, iets dat nie</w:t>
      </w:r>
      <w:r w:rsidR="00D95148" w:rsidRPr="00A85D9F">
        <w:rPr>
          <w:rStyle w:val="addmd1"/>
          <w:rFonts w:cstheme="minorHAnsi"/>
          <w:color w:val="000000"/>
          <w:sz w:val="22"/>
          <w:szCs w:val="22"/>
        </w:rPr>
        <w:t>t in Nederland thuishoorde. De Hervormde K</w:t>
      </w:r>
      <w:r w:rsidR="006D55D1" w:rsidRPr="00A85D9F">
        <w:rPr>
          <w:rStyle w:val="addmd1"/>
          <w:rFonts w:cstheme="minorHAnsi"/>
          <w:color w:val="000000"/>
          <w:sz w:val="22"/>
          <w:szCs w:val="22"/>
        </w:rPr>
        <w:t>erk omschreef het als een zonde die vanu</w:t>
      </w:r>
      <w:r w:rsidR="00D95148" w:rsidRPr="00A85D9F">
        <w:rPr>
          <w:rStyle w:val="addmd1"/>
          <w:rFonts w:cstheme="minorHAnsi"/>
          <w:color w:val="000000"/>
          <w:sz w:val="22"/>
          <w:szCs w:val="22"/>
        </w:rPr>
        <w:t>it de K</w:t>
      </w:r>
      <w:r w:rsidR="00BE788F" w:rsidRPr="00A85D9F">
        <w:rPr>
          <w:rStyle w:val="addmd1"/>
          <w:rFonts w:cstheme="minorHAnsi"/>
          <w:color w:val="000000"/>
          <w:sz w:val="22"/>
          <w:szCs w:val="22"/>
        </w:rPr>
        <w:t>atholieke K</w:t>
      </w:r>
      <w:r w:rsidR="002364FF" w:rsidRPr="00A85D9F">
        <w:rPr>
          <w:rStyle w:val="addmd1"/>
          <w:rFonts w:cstheme="minorHAnsi"/>
          <w:color w:val="000000"/>
          <w:sz w:val="22"/>
          <w:szCs w:val="22"/>
        </w:rPr>
        <w:t>erk voorkwam.</w:t>
      </w:r>
      <w:r w:rsidR="002364FF" w:rsidRPr="00A85D9F">
        <w:rPr>
          <w:rStyle w:val="Voetnootmarkering"/>
          <w:rFonts w:cstheme="minorHAnsi"/>
          <w:color w:val="000000"/>
        </w:rPr>
        <w:footnoteReference w:id="94"/>
      </w:r>
      <w:r w:rsidR="006D55D1" w:rsidRPr="00A85D9F">
        <w:rPr>
          <w:rStyle w:val="addmd1"/>
          <w:rFonts w:cstheme="minorHAnsi"/>
          <w:color w:val="000000"/>
          <w:sz w:val="22"/>
          <w:szCs w:val="22"/>
        </w:rPr>
        <w:t xml:space="preserve"> Sodomie was echter zeker niet pas in 1730 ontst</w:t>
      </w:r>
      <w:r w:rsidR="00D81562">
        <w:rPr>
          <w:rStyle w:val="addmd1"/>
          <w:rFonts w:cstheme="minorHAnsi"/>
          <w:color w:val="000000"/>
          <w:sz w:val="22"/>
          <w:szCs w:val="22"/>
        </w:rPr>
        <w:t>aan. Ook voor dit jaartal vond</w:t>
      </w:r>
      <w:r w:rsidR="006D55D1" w:rsidRPr="00A85D9F">
        <w:rPr>
          <w:rStyle w:val="addmd1"/>
          <w:rFonts w:cstheme="minorHAnsi"/>
          <w:color w:val="000000"/>
          <w:sz w:val="22"/>
          <w:szCs w:val="22"/>
        </w:rPr>
        <w:t xml:space="preserve"> er al vervolging van sodomieten plaats. Deze vervolgingen werden buiten het publiek gehouden en ook werd er weinig b</w:t>
      </w:r>
      <w:r w:rsidR="00210464">
        <w:rPr>
          <w:rStyle w:val="addmd1"/>
          <w:rFonts w:cstheme="minorHAnsi"/>
          <w:color w:val="000000"/>
          <w:sz w:val="22"/>
          <w:szCs w:val="22"/>
        </w:rPr>
        <w:t>ewaard w</w:t>
      </w:r>
      <w:r w:rsidR="002364FF" w:rsidRPr="00A85D9F">
        <w:rPr>
          <w:rStyle w:val="addmd1"/>
          <w:rFonts w:cstheme="minorHAnsi"/>
          <w:color w:val="000000"/>
          <w:sz w:val="22"/>
          <w:szCs w:val="22"/>
        </w:rPr>
        <w:t>at over sodomie ging.</w:t>
      </w:r>
      <w:r w:rsidR="002364FF" w:rsidRPr="00A85D9F">
        <w:rPr>
          <w:rStyle w:val="Voetnootmarkering"/>
          <w:rFonts w:cstheme="minorHAnsi"/>
          <w:color w:val="000000"/>
        </w:rPr>
        <w:footnoteReference w:id="95"/>
      </w:r>
      <w:r w:rsidR="006D55D1" w:rsidRPr="00A85D9F">
        <w:rPr>
          <w:rStyle w:val="addmd1"/>
          <w:rFonts w:cstheme="minorHAnsi"/>
          <w:color w:val="000000"/>
          <w:sz w:val="22"/>
          <w:szCs w:val="22"/>
        </w:rPr>
        <w:t xml:space="preserve"> </w:t>
      </w:r>
      <w:r w:rsidR="006D55D1"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221016" w:rsidRPr="00A85D9F">
        <w:rPr>
          <w:rStyle w:val="addmd1"/>
          <w:rFonts w:cstheme="minorHAnsi"/>
          <w:color w:val="000000"/>
          <w:sz w:val="22"/>
          <w:szCs w:val="22"/>
        </w:rPr>
        <w:t xml:space="preserve">De vraag die 1730 oproept is waarom in dat jaar sodomie veranderde </w:t>
      </w:r>
      <w:r w:rsidR="003B04F4" w:rsidRPr="00A85D9F">
        <w:rPr>
          <w:rStyle w:val="addmd1"/>
          <w:rFonts w:cstheme="minorHAnsi"/>
          <w:color w:val="000000"/>
          <w:sz w:val="22"/>
          <w:szCs w:val="22"/>
        </w:rPr>
        <w:t>van een crimen nefandum naar een openlijk vervolgde en afgewezen misdrijf. De kerk en de staat leken vanaf dit jaar ineens de pijlen op sodomie te</w:t>
      </w:r>
      <w:r w:rsidR="002364FF" w:rsidRPr="00A85D9F">
        <w:rPr>
          <w:rStyle w:val="addmd1"/>
          <w:rFonts w:cstheme="minorHAnsi"/>
          <w:color w:val="000000"/>
          <w:sz w:val="22"/>
          <w:szCs w:val="22"/>
        </w:rPr>
        <w:t xml:space="preserve"> richten.</w:t>
      </w:r>
      <w:r w:rsidR="002364FF" w:rsidRPr="00A85D9F">
        <w:rPr>
          <w:rStyle w:val="Voetnootmarkering"/>
          <w:rFonts w:cstheme="minorHAnsi"/>
          <w:color w:val="000000"/>
        </w:rPr>
        <w:footnoteReference w:id="96"/>
      </w:r>
      <w:r w:rsidR="003B04F4" w:rsidRPr="00A85D9F">
        <w:rPr>
          <w:rStyle w:val="addmd1"/>
          <w:rFonts w:cstheme="minorHAnsi"/>
          <w:color w:val="000000"/>
          <w:sz w:val="22"/>
          <w:szCs w:val="22"/>
        </w:rPr>
        <w:t xml:space="preserve"> Waarschijnlijk was de gegroeide</w:t>
      </w:r>
      <w:r w:rsidR="005B28A2" w:rsidRPr="00A85D9F">
        <w:rPr>
          <w:rStyle w:val="addmd1"/>
          <w:rFonts w:cstheme="minorHAnsi"/>
          <w:color w:val="000000"/>
          <w:sz w:val="22"/>
          <w:szCs w:val="22"/>
        </w:rPr>
        <w:t xml:space="preserve"> aandacht</w:t>
      </w:r>
      <w:r w:rsidR="003B04F4" w:rsidRPr="00A85D9F">
        <w:rPr>
          <w:rStyle w:val="addmd1"/>
          <w:rFonts w:cstheme="minorHAnsi"/>
          <w:color w:val="000000"/>
          <w:sz w:val="22"/>
          <w:szCs w:val="22"/>
        </w:rPr>
        <w:t xml:space="preserve"> van de kerk een reactie op het groeiende aantal vervolgingen van sodomie</w:t>
      </w:r>
      <w:r w:rsidR="00D81562">
        <w:rPr>
          <w:rStyle w:val="addmd1"/>
          <w:rFonts w:cstheme="minorHAnsi"/>
          <w:color w:val="000000"/>
          <w:sz w:val="22"/>
          <w:szCs w:val="22"/>
        </w:rPr>
        <w:t>ten</w:t>
      </w:r>
      <w:r w:rsidR="003B04F4" w:rsidRPr="00A85D9F">
        <w:rPr>
          <w:rStyle w:val="addmd1"/>
          <w:rFonts w:cstheme="minorHAnsi"/>
          <w:color w:val="000000"/>
          <w:sz w:val="22"/>
          <w:szCs w:val="22"/>
        </w:rPr>
        <w:t xml:space="preserve"> die er plaats vonden. Door dit grote aantal vervolgingen was het moeilijk om </w:t>
      </w:r>
      <w:r w:rsidR="009E2DF9">
        <w:rPr>
          <w:rStyle w:val="addmd1"/>
          <w:rFonts w:cstheme="minorHAnsi"/>
          <w:color w:val="000000"/>
          <w:sz w:val="22"/>
          <w:szCs w:val="22"/>
        </w:rPr>
        <w:t>erover te blijven zwijgen</w:t>
      </w:r>
      <w:r w:rsidR="003B04F4" w:rsidRPr="00A85D9F">
        <w:rPr>
          <w:rStyle w:val="addmd1"/>
          <w:rFonts w:cstheme="minorHAnsi"/>
          <w:color w:val="000000"/>
          <w:sz w:val="22"/>
          <w:szCs w:val="22"/>
        </w:rPr>
        <w:t xml:space="preserve">. De kerk besloot daarom dat het beter was om de mensen te waarschuwen door te tonen dat God en de rechter zondaren hard zouden </w:t>
      </w:r>
      <w:r w:rsidR="003B04F4" w:rsidRPr="00A85D9F">
        <w:rPr>
          <w:rStyle w:val="addmd1"/>
          <w:rFonts w:cstheme="minorHAnsi"/>
          <w:color w:val="000000"/>
          <w:sz w:val="22"/>
          <w:szCs w:val="22"/>
        </w:rPr>
        <w:lastRenderedPageBreak/>
        <w:t>straffen.</w:t>
      </w:r>
      <w:r w:rsidR="002364FF" w:rsidRPr="00A85D9F">
        <w:rPr>
          <w:rStyle w:val="Voetnootmarkering"/>
          <w:rFonts w:cstheme="minorHAnsi"/>
          <w:color w:val="000000"/>
        </w:rPr>
        <w:footnoteReference w:id="97"/>
      </w:r>
      <w:r w:rsidR="003B04F4" w:rsidRPr="00A85D9F">
        <w:rPr>
          <w:rStyle w:val="addmd1"/>
          <w:rFonts w:cstheme="minorHAnsi"/>
          <w:color w:val="000000"/>
          <w:sz w:val="22"/>
          <w:szCs w:val="22"/>
        </w:rPr>
        <w:t xml:space="preserve"> Het lijkt er echter ook op dat sodomieten de rol van zondebok moesten vervullen. In eerdere periodes had de kerk vooral op heksen en duivels gejaagd.</w:t>
      </w:r>
      <w:r w:rsidR="002364FF" w:rsidRPr="00A85D9F">
        <w:rPr>
          <w:rStyle w:val="Voetnootmarkering"/>
          <w:rFonts w:cstheme="minorHAnsi"/>
          <w:color w:val="000000"/>
        </w:rPr>
        <w:footnoteReference w:id="98"/>
      </w:r>
      <w:r w:rsidR="003B04F4" w:rsidRPr="00A85D9F">
        <w:rPr>
          <w:rStyle w:val="addmd1"/>
          <w:rFonts w:cstheme="minorHAnsi"/>
          <w:color w:val="000000"/>
          <w:sz w:val="22"/>
          <w:szCs w:val="22"/>
        </w:rPr>
        <w:t xml:space="preserve"> Nu waren de sodomieten aan de beurt.</w:t>
      </w:r>
      <w:r w:rsidR="003B04F4" w:rsidRPr="00A85D9F">
        <w:rPr>
          <w:rStyle w:val="addmd1"/>
          <w:rFonts w:cstheme="minorHAnsi"/>
          <w:color w:val="000000"/>
          <w:sz w:val="22"/>
          <w:szCs w:val="22"/>
        </w:rPr>
        <w:br/>
        <w:t xml:space="preserve">     De groei van het aantal vervolgingen ontstond vanuit de </w:t>
      </w:r>
      <w:r w:rsidR="009E2DF9">
        <w:rPr>
          <w:rStyle w:val="addmd1"/>
          <w:rFonts w:cstheme="minorHAnsi"/>
          <w:color w:val="000000"/>
          <w:sz w:val="22"/>
          <w:szCs w:val="22"/>
        </w:rPr>
        <w:t>staat</w:t>
      </w:r>
      <w:r w:rsidR="003B04F4" w:rsidRPr="00A85D9F">
        <w:rPr>
          <w:rStyle w:val="addmd1"/>
          <w:rFonts w:cstheme="minorHAnsi"/>
          <w:color w:val="000000"/>
          <w:sz w:val="22"/>
          <w:szCs w:val="22"/>
        </w:rPr>
        <w:t xml:space="preserve">. Er moet een reden zijn geweest waarom de staat ineens massaal achter sodomieten aanging. De meningen </w:t>
      </w:r>
      <w:r w:rsidR="009E2DF9">
        <w:rPr>
          <w:rStyle w:val="addmd1"/>
          <w:rFonts w:cstheme="minorHAnsi"/>
          <w:color w:val="000000"/>
          <w:sz w:val="22"/>
          <w:szCs w:val="22"/>
        </w:rPr>
        <w:t xml:space="preserve">hierover </w:t>
      </w:r>
      <w:r w:rsidR="003B04F4" w:rsidRPr="00A85D9F">
        <w:rPr>
          <w:rStyle w:val="addmd1"/>
          <w:rFonts w:cstheme="minorHAnsi"/>
          <w:color w:val="000000"/>
          <w:sz w:val="22"/>
          <w:szCs w:val="22"/>
        </w:rPr>
        <w:t>verschillen nog al. Er worden vaak religieuze motieven aangehaald zoals het bovengenoemde afwenden van de toorn van God. Ook proberen enkele naar de context te kijken en noemen plagen, economische problemen of veranderingen in het idee van het huwelijk als redenen dat sodomi</w:t>
      </w:r>
      <w:r w:rsidR="002364FF" w:rsidRPr="00A85D9F">
        <w:rPr>
          <w:rStyle w:val="addmd1"/>
          <w:rFonts w:cstheme="minorHAnsi"/>
          <w:color w:val="000000"/>
          <w:sz w:val="22"/>
          <w:szCs w:val="22"/>
        </w:rPr>
        <w:t>e ineens interessant werd.</w:t>
      </w:r>
      <w:r w:rsidR="002364FF" w:rsidRPr="00A85D9F">
        <w:rPr>
          <w:rStyle w:val="Voetnootmarkering"/>
          <w:rFonts w:cstheme="minorHAnsi"/>
          <w:color w:val="000000"/>
        </w:rPr>
        <w:footnoteReference w:id="99"/>
      </w:r>
      <w:r w:rsidR="003B04F4" w:rsidRPr="00A85D9F">
        <w:rPr>
          <w:rStyle w:val="addmd1"/>
          <w:rFonts w:cstheme="minorHAnsi"/>
          <w:color w:val="000000"/>
          <w:sz w:val="22"/>
          <w:szCs w:val="22"/>
        </w:rPr>
        <w:t xml:space="preserve"> Daarnaast had het publiek interesse in het vervolgen </w:t>
      </w:r>
      <w:r w:rsidR="009E2DF9">
        <w:rPr>
          <w:rStyle w:val="addmd1"/>
          <w:rFonts w:cstheme="minorHAnsi"/>
          <w:color w:val="000000"/>
          <w:sz w:val="22"/>
          <w:szCs w:val="22"/>
        </w:rPr>
        <w:t>van sodomie. In hoofdstuk 1.3 wo</w:t>
      </w:r>
      <w:r w:rsidR="003B04F4" w:rsidRPr="00A85D9F">
        <w:rPr>
          <w:rStyle w:val="addmd1"/>
          <w:rFonts w:cstheme="minorHAnsi"/>
          <w:color w:val="000000"/>
          <w:sz w:val="22"/>
          <w:szCs w:val="22"/>
        </w:rPr>
        <w:t>rd</w:t>
      </w:r>
      <w:r w:rsidR="009E2DF9">
        <w:rPr>
          <w:rStyle w:val="addmd1"/>
          <w:rFonts w:cstheme="minorHAnsi"/>
          <w:color w:val="000000"/>
          <w:sz w:val="22"/>
          <w:szCs w:val="22"/>
        </w:rPr>
        <w:t>t</w:t>
      </w:r>
      <w:r w:rsidR="003B04F4" w:rsidRPr="00A85D9F">
        <w:rPr>
          <w:rStyle w:val="addmd1"/>
          <w:rFonts w:cstheme="minorHAnsi"/>
          <w:color w:val="000000"/>
          <w:sz w:val="22"/>
          <w:szCs w:val="22"/>
        </w:rPr>
        <w:t xml:space="preserve"> de publieke</w:t>
      </w:r>
      <w:r w:rsidR="00172983">
        <w:rPr>
          <w:rStyle w:val="addmd1"/>
          <w:rFonts w:cstheme="minorHAnsi"/>
          <w:color w:val="000000"/>
          <w:sz w:val="22"/>
          <w:szCs w:val="22"/>
        </w:rPr>
        <w:t xml:space="preserve"> opinie van sodomie al behandeld</w:t>
      </w:r>
      <w:r w:rsidR="003B04F4" w:rsidRPr="00A85D9F">
        <w:rPr>
          <w:rStyle w:val="addmd1"/>
          <w:rFonts w:cstheme="minorHAnsi"/>
          <w:color w:val="000000"/>
          <w:sz w:val="22"/>
          <w:szCs w:val="22"/>
        </w:rPr>
        <w:t xml:space="preserve"> en hierin komen de verschillende redenen </w:t>
      </w:r>
      <w:r w:rsidR="009E2DF9">
        <w:rPr>
          <w:rStyle w:val="addmd1"/>
          <w:rFonts w:cstheme="minorHAnsi"/>
          <w:color w:val="000000"/>
          <w:sz w:val="22"/>
          <w:szCs w:val="22"/>
        </w:rPr>
        <w:t>uitgebreid</w:t>
      </w:r>
      <w:r w:rsidR="003B04F4" w:rsidRPr="00A85D9F">
        <w:rPr>
          <w:rStyle w:val="addmd1"/>
          <w:rFonts w:cstheme="minorHAnsi"/>
          <w:color w:val="000000"/>
          <w:sz w:val="22"/>
          <w:szCs w:val="22"/>
        </w:rPr>
        <w:t xml:space="preserve"> aan bod. </w:t>
      </w:r>
    </w:p>
    <w:p w:rsidR="00304A5D" w:rsidRDefault="003B04F4" w:rsidP="00572425">
      <w:pPr>
        <w:autoSpaceDE w:val="0"/>
        <w:autoSpaceDN w:val="0"/>
        <w:adjustRightInd w:val="0"/>
        <w:spacing w:after="0" w:line="360" w:lineRule="auto"/>
        <w:rPr>
          <w:rStyle w:val="addmd1"/>
          <w:rFonts w:cstheme="minorHAnsi"/>
          <w:color w:val="FF0000"/>
          <w:sz w:val="22"/>
          <w:szCs w:val="22"/>
        </w:rPr>
      </w:pPr>
      <w:r w:rsidRPr="00A85D9F">
        <w:rPr>
          <w:rStyle w:val="addmd1"/>
          <w:rFonts w:cstheme="minorHAnsi"/>
          <w:color w:val="000000"/>
          <w:sz w:val="22"/>
          <w:szCs w:val="22"/>
        </w:rPr>
        <w:t xml:space="preserve">  </w:t>
      </w:r>
      <w:r w:rsidR="00AD4249">
        <w:rPr>
          <w:rStyle w:val="addmd1"/>
          <w:rFonts w:cstheme="minorHAnsi"/>
          <w:color w:val="000000"/>
          <w:sz w:val="22"/>
          <w:szCs w:val="22"/>
        </w:rPr>
        <w:t xml:space="preserve"> </w:t>
      </w:r>
      <w:r w:rsidRPr="00A85D9F">
        <w:rPr>
          <w:rStyle w:val="addmd1"/>
          <w:rFonts w:cstheme="minorHAnsi"/>
          <w:color w:val="000000"/>
          <w:sz w:val="22"/>
          <w:szCs w:val="22"/>
        </w:rPr>
        <w:t xml:space="preserve"> In de jaren na deze periode werden sodomieten nog steeds vervolgd, alleen nooit meer dezelfde schaal als in deze periode. Ook diep in de negentiende eeuw </w:t>
      </w:r>
      <w:r w:rsidR="00AD4249">
        <w:rPr>
          <w:rStyle w:val="addmd1"/>
          <w:rFonts w:cstheme="minorHAnsi"/>
          <w:color w:val="000000"/>
          <w:sz w:val="22"/>
          <w:szCs w:val="22"/>
        </w:rPr>
        <w:t>werden sodomieten nog vervolgd</w:t>
      </w:r>
      <w:r w:rsidR="002364FF" w:rsidRPr="00A85D9F">
        <w:rPr>
          <w:rStyle w:val="addmd1"/>
          <w:rFonts w:cstheme="minorHAnsi"/>
          <w:color w:val="000000"/>
          <w:sz w:val="22"/>
          <w:szCs w:val="22"/>
        </w:rPr>
        <w:t>.</w:t>
      </w:r>
      <w:r w:rsidR="002364FF" w:rsidRPr="00A85D9F">
        <w:rPr>
          <w:rStyle w:val="Voetnootmarkering"/>
          <w:rFonts w:cstheme="minorHAnsi"/>
          <w:color w:val="000000"/>
        </w:rPr>
        <w:footnoteReference w:id="100"/>
      </w:r>
      <w:r w:rsidR="002364FF" w:rsidRPr="00A85D9F">
        <w:rPr>
          <w:rStyle w:val="addmd1"/>
          <w:rFonts w:cstheme="minorHAnsi"/>
          <w:color w:val="000000"/>
          <w:sz w:val="22"/>
          <w:szCs w:val="22"/>
        </w:rPr>
        <w:t xml:space="preserve"> </w:t>
      </w:r>
      <w:r w:rsidRPr="00A85D9F">
        <w:rPr>
          <w:rStyle w:val="addmd1"/>
          <w:rFonts w:cstheme="minorHAnsi"/>
          <w:color w:val="000000"/>
          <w:sz w:val="22"/>
          <w:szCs w:val="22"/>
        </w:rPr>
        <w:t xml:space="preserve">De straffen werden </w:t>
      </w:r>
      <w:r w:rsidR="009E2DF9">
        <w:rPr>
          <w:rStyle w:val="addmd1"/>
          <w:rFonts w:cstheme="minorHAnsi"/>
          <w:color w:val="000000"/>
          <w:sz w:val="22"/>
          <w:szCs w:val="22"/>
        </w:rPr>
        <w:t>wel</w:t>
      </w:r>
      <w:r w:rsidRPr="00A85D9F">
        <w:rPr>
          <w:rStyle w:val="addmd1"/>
          <w:rFonts w:cstheme="minorHAnsi"/>
          <w:color w:val="000000"/>
          <w:sz w:val="22"/>
          <w:szCs w:val="22"/>
        </w:rPr>
        <w:t xml:space="preserve"> minder heftig. Na 1780 werden er nog maar enkele sodomieten ter </w:t>
      </w:r>
      <w:r w:rsidR="002364FF" w:rsidRPr="00A85D9F">
        <w:rPr>
          <w:rStyle w:val="addmd1"/>
          <w:rFonts w:cstheme="minorHAnsi"/>
          <w:color w:val="000000"/>
          <w:sz w:val="22"/>
          <w:szCs w:val="22"/>
        </w:rPr>
        <w:t>dood gebracht.</w:t>
      </w:r>
      <w:r w:rsidR="002364FF" w:rsidRPr="00A85D9F">
        <w:rPr>
          <w:rStyle w:val="Voetnootmarkering"/>
          <w:rFonts w:cstheme="minorHAnsi"/>
          <w:color w:val="000000"/>
        </w:rPr>
        <w:footnoteReference w:id="101"/>
      </w:r>
      <w:r w:rsidRPr="00A85D9F">
        <w:rPr>
          <w:rStyle w:val="addmd1"/>
          <w:rFonts w:cstheme="minorHAnsi"/>
          <w:color w:val="000000"/>
          <w:sz w:val="22"/>
          <w:szCs w:val="22"/>
        </w:rPr>
        <w:t xml:space="preserve"> De laatste twee bekende executies </w:t>
      </w:r>
      <w:r w:rsidR="0081262A" w:rsidRPr="00A85D9F">
        <w:rPr>
          <w:rStyle w:val="addmd1"/>
          <w:rFonts w:cstheme="minorHAnsi"/>
          <w:color w:val="000000"/>
          <w:sz w:val="22"/>
          <w:szCs w:val="22"/>
        </w:rPr>
        <w:t>van sodomieten vonden plaats in</w:t>
      </w:r>
      <w:r w:rsidRPr="00A85D9F">
        <w:rPr>
          <w:rStyle w:val="addmd1"/>
          <w:rFonts w:cstheme="minorHAnsi"/>
          <w:color w:val="000000"/>
          <w:sz w:val="22"/>
          <w:szCs w:val="22"/>
        </w:rPr>
        <w:t xml:space="preserve"> 1797 en 1803.</w:t>
      </w:r>
      <w:r w:rsidR="009E2DF9">
        <w:rPr>
          <w:rStyle w:val="Voetnootmarkering"/>
          <w:rFonts w:cstheme="minorHAnsi"/>
          <w:color w:val="000000"/>
        </w:rPr>
        <w:footnoteReference w:id="102"/>
      </w:r>
      <w:r w:rsidRPr="00A85D9F">
        <w:rPr>
          <w:rStyle w:val="addmd1"/>
          <w:rFonts w:cstheme="minorHAnsi"/>
          <w:color w:val="000000"/>
          <w:sz w:val="22"/>
          <w:szCs w:val="22"/>
        </w:rPr>
        <w:t xml:space="preserve"> </w:t>
      </w:r>
      <w:r w:rsidR="00E9367F" w:rsidRPr="00A85D9F">
        <w:rPr>
          <w:rStyle w:val="addmd1"/>
          <w:rFonts w:cstheme="minorHAnsi"/>
          <w:color w:val="000000"/>
          <w:sz w:val="22"/>
          <w:szCs w:val="22"/>
        </w:rPr>
        <w:br/>
      </w:r>
      <w:r w:rsidR="00912D79" w:rsidRPr="00A85D9F">
        <w:rPr>
          <w:rStyle w:val="addmd1"/>
          <w:rFonts w:cstheme="minorHAnsi"/>
          <w:color w:val="000000"/>
          <w:sz w:val="22"/>
          <w:szCs w:val="22"/>
        </w:rPr>
        <w:br/>
      </w:r>
      <w:r w:rsidR="00C930EE" w:rsidRPr="00A85D9F">
        <w:rPr>
          <w:rStyle w:val="addmd1"/>
          <w:rFonts w:cstheme="minorHAnsi"/>
          <w:b/>
          <w:color w:val="000000"/>
          <w:sz w:val="22"/>
          <w:szCs w:val="22"/>
        </w:rPr>
        <w:t>3</w:t>
      </w:r>
      <w:r w:rsidR="007E7C4D" w:rsidRPr="00A85D9F">
        <w:rPr>
          <w:rStyle w:val="addmd1"/>
          <w:rFonts w:cstheme="minorHAnsi"/>
          <w:b/>
          <w:color w:val="000000"/>
          <w:sz w:val="22"/>
          <w:szCs w:val="22"/>
        </w:rPr>
        <w:t>.2</w:t>
      </w:r>
      <w:r w:rsidR="002364FF" w:rsidRPr="00A85D9F">
        <w:rPr>
          <w:rStyle w:val="addmd1"/>
          <w:rFonts w:cstheme="minorHAnsi"/>
          <w:b/>
          <w:color w:val="000000"/>
          <w:sz w:val="22"/>
          <w:szCs w:val="22"/>
        </w:rPr>
        <w:t xml:space="preserve"> </w:t>
      </w:r>
      <w:r w:rsidR="007E7C4D" w:rsidRPr="00A85D9F">
        <w:rPr>
          <w:rStyle w:val="addmd1"/>
          <w:rFonts w:cstheme="minorHAnsi"/>
          <w:b/>
          <w:color w:val="000000"/>
          <w:sz w:val="22"/>
          <w:szCs w:val="22"/>
        </w:rPr>
        <w:t>Het proces</w:t>
      </w:r>
      <w:r w:rsidR="008F2DD1">
        <w:rPr>
          <w:rStyle w:val="addmd1"/>
          <w:rFonts w:cstheme="minorHAnsi"/>
          <w:b/>
          <w:color w:val="000000"/>
          <w:sz w:val="22"/>
          <w:szCs w:val="22"/>
        </w:rPr>
        <w:t>.</w:t>
      </w:r>
      <w:r w:rsidR="00C930EE" w:rsidRPr="00A85D9F">
        <w:rPr>
          <w:rStyle w:val="addmd1"/>
          <w:rFonts w:cstheme="minorHAnsi"/>
          <w:color w:val="000000"/>
          <w:sz w:val="22"/>
          <w:szCs w:val="22"/>
        </w:rPr>
        <w:br/>
      </w:r>
      <w:r w:rsidRPr="00A85D9F">
        <w:rPr>
          <w:rStyle w:val="addmd1"/>
          <w:rFonts w:cstheme="minorHAnsi"/>
          <w:color w:val="000000"/>
          <w:sz w:val="22"/>
          <w:szCs w:val="22"/>
        </w:rPr>
        <w:t xml:space="preserve">Voordat </w:t>
      </w:r>
      <w:r w:rsidR="00136BEE" w:rsidRPr="00A85D9F">
        <w:rPr>
          <w:rStyle w:val="addmd1"/>
          <w:rFonts w:cstheme="minorHAnsi"/>
          <w:color w:val="000000"/>
          <w:sz w:val="22"/>
          <w:szCs w:val="22"/>
        </w:rPr>
        <w:t xml:space="preserve">het proces begon moest iemand </w:t>
      </w:r>
      <w:r w:rsidR="009E2DF9">
        <w:rPr>
          <w:rStyle w:val="addmd1"/>
          <w:rFonts w:cstheme="minorHAnsi"/>
          <w:color w:val="000000"/>
          <w:sz w:val="22"/>
          <w:szCs w:val="22"/>
        </w:rPr>
        <w:t>eerst beschuldigd</w:t>
      </w:r>
      <w:r w:rsidR="00136BEE" w:rsidRPr="00A85D9F">
        <w:rPr>
          <w:rStyle w:val="addmd1"/>
          <w:rFonts w:cstheme="minorHAnsi"/>
          <w:color w:val="000000"/>
          <w:sz w:val="22"/>
          <w:szCs w:val="22"/>
        </w:rPr>
        <w:t xml:space="preserve"> worden van sodomie. Hiervoor waren getuigen nodig die bereid waren om sodomieten aan te geven. He</w:t>
      </w:r>
      <w:r w:rsidR="009E2DF9">
        <w:rPr>
          <w:rStyle w:val="addmd1"/>
          <w:rFonts w:cstheme="minorHAnsi"/>
          <w:color w:val="000000"/>
          <w:sz w:val="22"/>
          <w:szCs w:val="22"/>
        </w:rPr>
        <w:t>t is belangrijk om in het kort t</w:t>
      </w:r>
      <w:r w:rsidR="00136BEE" w:rsidRPr="00A85D9F">
        <w:rPr>
          <w:rStyle w:val="addmd1"/>
          <w:rFonts w:cstheme="minorHAnsi"/>
          <w:color w:val="000000"/>
          <w:sz w:val="22"/>
          <w:szCs w:val="22"/>
        </w:rPr>
        <w:t>e defin</w:t>
      </w:r>
      <w:r w:rsidR="00172983">
        <w:rPr>
          <w:rStyle w:val="addmd1"/>
          <w:rFonts w:cstheme="minorHAnsi"/>
          <w:color w:val="000000"/>
          <w:sz w:val="22"/>
          <w:szCs w:val="22"/>
        </w:rPr>
        <w:t>iëren wanneer iemand beschuldigd</w:t>
      </w:r>
      <w:r w:rsidR="00136BEE" w:rsidRPr="00A85D9F">
        <w:rPr>
          <w:rStyle w:val="addmd1"/>
          <w:rFonts w:cstheme="minorHAnsi"/>
          <w:color w:val="000000"/>
          <w:sz w:val="22"/>
          <w:szCs w:val="22"/>
        </w:rPr>
        <w:t xml:space="preserve"> kon worden van sodomie. In het algemeen is een sodomiet iemand d</w:t>
      </w:r>
      <w:r w:rsidR="009E2DF9">
        <w:rPr>
          <w:rStyle w:val="addmd1"/>
          <w:rFonts w:cstheme="minorHAnsi"/>
          <w:color w:val="000000"/>
          <w:sz w:val="22"/>
          <w:szCs w:val="22"/>
        </w:rPr>
        <w:t>ie onnatuurlijke ontucht pleegt</w:t>
      </w:r>
      <w:r w:rsidR="00136BEE" w:rsidRPr="00A85D9F">
        <w:rPr>
          <w:rStyle w:val="addmd1"/>
          <w:rFonts w:cstheme="minorHAnsi"/>
          <w:color w:val="000000"/>
          <w:sz w:val="22"/>
          <w:szCs w:val="22"/>
        </w:rPr>
        <w:t xml:space="preserve"> met</w:t>
      </w:r>
      <w:r w:rsidR="002364FF" w:rsidRPr="00A85D9F">
        <w:rPr>
          <w:rStyle w:val="addmd1"/>
          <w:rFonts w:cstheme="minorHAnsi"/>
          <w:color w:val="000000"/>
          <w:sz w:val="22"/>
          <w:szCs w:val="22"/>
        </w:rPr>
        <w:t xml:space="preserve"> iemand van het eigen geslacht.</w:t>
      </w:r>
      <w:r w:rsidR="002364FF" w:rsidRPr="00A85D9F">
        <w:rPr>
          <w:rStyle w:val="Voetnootmarkering"/>
          <w:rFonts w:cstheme="minorHAnsi"/>
          <w:color w:val="000000"/>
        </w:rPr>
        <w:footnoteReference w:id="103"/>
      </w:r>
      <w:r w:rsidR="00136BEE" w:rsidRPr="00A85D9F">
        <w:rPr>
          <w:rStyle w:val="addmd1"/>
          <w:rFonts w:cstheme="minorHAnsi"/>
          <w:color w:val="000000"/>
          <w:sz w:val="22"/>
          <w:szCs w:val="22"/>
        </w:rPr>
        <w:t xml:space="preserve"> Verder </w:t>
      </w:r>
      <w:r w:rsidR="00AD4249">
        <w:rPr>
          <w:rStyle w:val="addmd1"/>
          <w:rFonts w:cstheme="minorHAnsi"/>
          <w:color w:val="000000"/>
          <w:sz w:val="22"/>
          <w:szCs w:val="22"/>
        </w:rPr>
        <w:t>verschillen de definities van sodomie nog al eens van elkaar</w:t>
      </w:r>
      <w:r w:rsidR="00136BEE" w:rsidRPr="00A85D9F">
        <w:rPr>
          <w:rStyle w:val="addmd1"/>
          <w:rFonts w:cstheme="minorHAnsi"/>
          <w:color w:val="000000"/>
          <w:sz w:val="22"/>
          <w:szCs w:val="22"/>
        </w:rPr>
        <w:t xml:space="preserve">. Meestal wordt de nadruk gelegd op anale seks of seksuele handelingen met </w:t>
      </w:r>
      <w:r w:rsidR="002364FF" w:rsidRPr="00A85D9F">
        <w:rPr>
          <w:rStyle w:val="addmd1"/>
          <w:rFonts w:cstheme="minorHAnsi"/>
          <w:color w:val="000000"/>
          <w:sz w:val="22"/>
          <w:szCs w:val="22"/>
        </w:rPr>
        <w:t>het eigen geslacht.</w:t>
      </w:r>
      <w:r w:rsidR="002364FF" w:rsidRPr="00A85D9F">
        <w:rPr>
          <w:rStyle w:val="Voetnootmarkering"/>
          <w:rFonts w:cstheme="minorHAnsi"/>
          <w:color w:val="000000"/>
        </w:rPr>
        <w:footnoteReference w:id="104"/>
      </w:r>
      <w:r w:rsidR="00136BEE" w:rsidRPr="00A85D9F">
        <w:rPr>
          <w:rStyle w:val="addmd1"/>
          <w:rFonts w:cstheme="minorHAnsi"/>
          <w:color w:val="000000"/>
          <w:sz w:val="22"/>
          <w:szCs w:val="22"/>
        </w:rPr>
        <w:t xml:space="preserve"> Er kan ook gesteld worden dat sodomie gelijk is aan seksuele handelingen zon</w:t>
      </w:r>
      <w:r w:rsidR="002364FF" w:rsidRPr="00A85D9F">
        <w:rPr>
          <w:rStyle w:val="addmd1"/>
          <w:rFonts w:cstheme="minorHAnsi"/>
          <w:color w:val="000000"/>
          <w:sz w:val="22"/>
          <w:szCs w:val="22"/>
        </w:rPr>
        <w:t>der het doel van voortplanting.</w:t>
      </w:r>
      <w:r w:rsidR="002364FF" w:rsidRPr="00A85D9F">
        <w:rPr>
          <w:rStyle w:val="Voetnootmarkering"/>
          <w:rFonts w:cstheme="minorHAnsi"/>
          <w:color w:val="000000"/>
        </w:rPr>
        <w:footnoteReference w:id="105"/>
      </w:r>
      <w:r w:rsidR="00136BEE" w:rsidRPr="00A85D9F">
        <w:rPr>
          <w:rStyle w:val="addmd1"/>
          <w:rFonts w:cstheme="minorHAnsi"/>
          <w:color w:val="000000"/>
          <w:sz w:val="22"/>
          <w:szCs w:val="22"/>
        </w:rPr>
        <w:t xml:space="preserve"> Het draaide in de achttiende eeuw dus alleen om handelen. De sodomiet bestond ook niet want sodomie was een daad die je kon plegen, </w:t>
      </w:r>
      <w:r w:rsidR="00AD4249">
        <w:rPr>
          <w:rStyle w:val="addmd1"/>
          <w:rFonts w:cstheme="minorHAnsi"/>
          <w:color w:val="000000"/>
          <w:sz w:val="22"/>
          <w:szCs w:val="22"/>
        </w:rPr>
        <w:t xml:space="preserve">er was </w:t>
      </w:r>
      <w:r w:rsidR="00136BEE" w:rsidRPr="00A85D9F">
        <w:rPr>
          <w:rStyle w:val="addmd1"/>
          <w:rFonts w:cstheme="minorHAnsi"/>
          <w:color w:val="000000"/>
          <w:sz w:val="22"/>
          <w:szCs w:val="22"/>
        </w:rPr>
        <w:t xml:space="preserve">geen </w:t>
      </w:r>
      <w:r w:rsidR="00AD4249">
        <w:rPr>
          <w:rStyle w:val="addmd1"/>
          <w:rFonts w:cstheme="minorHAnsi"/>
          <w:color w:val="000000"/>
          <w:sz w:val="22"/>
          <w:szCs w:val="22"/>
        </w:rPr>
        <w:t>sprake van een identiteit</w:t>
      </w:r>
      <w:r w:rsidR="00136BEE" w:rsidRPr="00A85D9F">
        <w:rPr>
          <w:rStyle w:val="addmd1"/>
          <w:rFonts w:cstheme="minorHAnsi"/>
          <w:color w:val="000000"/>
          <w:sz w:val="22"/>
          <w:szCs w:val="22"/>
        </w:rPr>
        <w:t>. Pas in de negentiende eeuw kwam het idee van ee</w:t>
      </w:r>
      <w:r w:rsidR="002364FF" w:rsidRPr="00A85D9F">
        <w:rPr>
          <w:rStyle w:val="addmd1"/>
          <w:rFonts w:cstheme="minorHAnsi"/>
          <w:color w:val="000000"/>
          <w:sz w:val="22"/>
          <w:szCs w:val="22"/>
        </w:rPr>
        <w:t>n ‘homoseksuele identiteit’ op.</w:t>
      </w:r>
      <w:r w:rsidR="002364FF" w:rsidRPr="00A85D9F">
        <w:rPr>
          <w:rStyle w:val="Voetnootmarkering"/>
          <w:rFonts w:cstheme="minorHAnsi"/>
          <w:color w:val="000000"/>
        </w:rPr>
        <w:footnoteReference w:id="106"/>
      </w:r>
      <w:r w:rsidR="00136BEE" w:rsidRPr="00A85D9F">
        <w:rPr>
          <w:rStyle w:val="addmd1"/>
          <w:rFonts w:cstheme="minorHAnsi"/>
          <w:color w:val="000000"/>
          <w:sz w:val="22"/>
          <w:szCs w:val="22"/>
        </w:rPr>
        <w:t xml:space="preserve"> </w:t>
      </w:r>
      <w:r w:rsidR="00136BEE" w:rsidRPr="00A85D9F">
        <w:rPr>
          <w:rStyle w:val="addmd1"/>
          <w:rFonts w:cstheme="minorHAnsi"/>
          <w:color w:val="000000"/>
          <w:sz w:val="22"/>
          <w:szCs w:val="22"/>
        </w:rPr>
        <w:br/>
      </w:r>
      <w:r w:rsidR="00404187" w:rsidRPr="00A85D9F">
        <w:rPr>
          <w:rStyle w:val="addmd1"/>
          <w:rFonts w:cstheme="minorHAnsi"/>
          <w:color w:val="000000"/>
          <w:sz w:val="22"/>
          <w:szCs w:val="22"/>
        </w:rPr>
        <w:t xml:space="preserve">  </w:t>
      </w:r>
      <w:r w:rsidR="00AD4249">
        <w:rPr>
          <w:rStyle w:val="addmd1"/>
          <w:rFonts w:cstheme="minorHAnsi"/>
          <w:color w:val="000000"/>
          <w:sz w:val="22"/>
          <w:szCs w:val="22"/>
        </w:rPr>
        <w:t xml:space="preserve"> </w:t>
      </w:r>
      <w:r w:rsidR="008401A3">
        <w:rPr>
          <w:rStyle w:val="addmd1"/>
          <w:rFonts w:cstheme="minorHAnsi"/>
          <w:color w:val="000000"/>
          <w:sz w:val="22"/>
          <w:szCs w:val="22"/>
        </w:rPr>
        <w:t xml:space="preserve"> </w:t>
      </w:r>
      <w:r w:rsidR="008F78CB">
        <w:rPr>
          <w:rStyle w:val="addmd1"/>
          <w:rFonts w:cstheme="minorHAnsi"/>
          <w:color w:val="000000"/>
          <w:sz w:val="22"/>
          <w:szCs w:val="22"/>
        </w:rPr>
        <w:t xml:space="preserve"> Zodra iemand beschuldigd</w:t>
      </w:r>
      <w:r w:rsidR="00404187" w:rsidRPr="00A85D9F">
        <w:rPr>
          <w:rStyle w:val="addmd1"/>
          <w:rFonts w:cstheme="minorHAnsi"/>
          <w:color w:val="000000"/>
          <w:sz w:val="22"/>
          <w:szCs w:val="22"/>
        </w:rPr>
        <w:t xml:space="preserve"> was van sodomie dan begon het proces. Tijdens een proces werden er </w:t>
      </w:r>
      <w:r w:rsidR="00404187" w:rsidRPr="00A85D9F">
        <w:rPr>
          <w:rStyle w:val="addmd1"/>
          <w:rFonts w:cstheme="minorHAnsi"/>
          <w:color w:val="000000"/>
          <w:sz w:val="22"/>
          <w:szCs w:val="22"/>
        </w:rPr>
        <w:lastRenderedPageBreak/>
        <w:t>zo veel mogelijk gege</w:t>
      </w:r>
      <w:r w:rsidR="00313DBA">
        <w:rPr>
          <w:rStyle w:val="addmd1"/>
          <w:rFonts w:cstheme="minorHAnsi"/>
          <w:color w:val="000000"/>
          <w:sz w:val="22"/>
          <w:szCs w:val="22"/>
        </w:rPr>
        <w:t>vens over de verdachte verzameld</w:t>
      </w:r>
      <w:r w:rsidR="00404187" w:rsidRPr="00A85D9F">
        <w:rPr>
          <w:rStyle w:val="addmd1"/>
          <w:rFonts w:cstheme="minorHAnsi"/>
          <w:color w:val="000000"/>
          <w:sz w:val="22"/>
          <w:szCs w:val="22"/>
        </w:rPr>
        <w:t>. Er werden ook getuigenverklaringen gebruikt. Al de informatie uit de verhoren werd bewaard. In al dit gerechtelijke materiaal werd ook vermeld waarom sodomie s</w:t>
      </w:r>
      <w:r w:rsidR="001E7207">
        <w:rPr>
          <w:rStyle w:val="addmd1"/>
          <w:rFonts w:cstheme="minorHAnsi"/>
          <w:color w:val="000000"/>
          <w:sz w:val="22"/>
          <w:szCs w:val="22"/>
        </w:rPr>
        <w:t>trafbaar was. De Bijbel en het R</w:t>
      </w:r>
      <w:r w:rsidR="00404187" w:rsidRPr="00A85D9F">
        <w:rPr>
          <w:rStyle w:val="addmd1"/>
          <w:rFonts w:cstheme="minorHAnsi"/>
          <w:color w:val="000000"/>
          <w:sz w:val="22"/>
          <w:szCs w:val="22"/>
        </w:rPr>
        <w:t>omeinse recht werden</w:t>
      </w:r>
      <w:r w:rsidR="008F78CB">
        <w:rPr>
          <w:rStyle w:val="addmd1"/>
          <w:rFonts w:cstheme="minorHAnsi"/>
          <w:color w:val="000000"/>
          <w:sz w:val="22"/>
          <w:szCs w:val="22"/>
        </w:rPr>
        <w:t xml:space="preserve"> vaak</w:t>
      </w:r>
      <w:r w:rsidR="00404187" w:rsidRPr="00A85D9F">
        <w:rPr>
          <w:rStyle w:val="addmd1"/>
          <w:rFonts w:cstheme="minorHAnsi"/>
          <w:color w:val="000000"/>
          <w:sz w:val="22"/>
          <w:szCs w:val="22"/>
        </w:rPr>
        <w:t xml:space="preserve"> geciteer</w:t>
      </w:r>
      <w:r w:rsidR="002364FF" w:rsidRPr="00A85D9F">
        <w:rPr>
          <w:rStyle w:val="addmd1"/>
          <w:rFonts w:cstheme="minorHAnsi"/>
          <w:color w:val="000000"/>
          <w:sz w:val="22"/>
          <w:szCs w:val="22"/>
        </w:rPr>
        <w:t>d.</w:t>
      </w:r>
      <w:r w:rsidR="002364FF" w:rsidRPr="00A85D9F">
        <w:rPr>
          <w:rStyle w:val="Voetnootmarkering"/>
          <w:rFonts w:cstheme="minorHAnsi"/>
          <w:color w:val="000000"/>
        </w:rPr>
        <w:footnoteReference w:id="107"/>
      </w:r>
      <w:r w:rsidR="002364FF" w:rsidRPr="00A85D9F">
        <w:rPr>
          <w:rStyle w:val="addmd1"/>
          <w:rFonts w:cstheme="minorHAnsi"/>
          <w:color w:val="000000"/>
          <w:sz w:val="22"/>
          <w:szCs w:val="22"/>
        </w:rPr>
        <w:t xml:space="preserve"> </w:t>
      </w:r>
      <w:r w:rsidR="00404187" w:rsidRPr="00A85D9F">
        <w:rPr>
          <w:rStyle w:val="addmd1"/>
          <w:rFonts w:cstheme="minorHAnsi"/>
          <w:color w:val="000000"/>
          <w:sz w:val="22"/>
          <w:szCs w:val="22"/>
        </w:rPr>
        <w:br/>
        <w:t xml:space="preserve"> </w:t>
      </w:r>
      <w:r w:rsidR="00F926FB" w:rsidRPr="00A85D9F">
        <w:rPr>
          <w:rStyle w:val="addmd1"/>
          <w:rFonts w:cstheme="minorHAnsi"/>
          <w:color w:val="000000"/>
          <w:sz w:val="22"/>
          <w:szCs w:val="22"/>
        </w:rPr>
        <w:t xml:space="preserve">  </w:t>
      </w:r>
      <w:r w:rsidR="00AD4249">
        <w:rPr>
          <w:rStyle w:val="addmd1"/>
          <w:rFonts w:cstheme="minorHAnsi"/>
          <w:color w:val="000000"/>
          <w:sz w:val="22"/>
          <w:szCs w:val="22"/>
        </w:rPr>
        <w:t xml:space="preserve"> </w:t>
      </w:r>
      <w:r w:rsidR="00404187" w:rsidRPr="00A85D9F">
        <w:rPr>
          <w:rStyle w:val="addmd1"/>
          <w:rFonts w:cstheme="minorHAnsi"/>
          <w:color w:val="000000"/>
          <w:sz w:val="22"/>
          <w:szCs w:val="22"/>
        </w:rPr>
        <w:t xml:space="preserve"> De aanklacht tegen sodomieten luidde meestal </w:t>
      </w:r>
      <w:r w:rsidR="005B28A2" w:rsidRPr="00A85D9F">
        <w:rPr>
          <w:rStyle w:val="addmd1"/>
          <w:rFonts w:cstheme="minorHAnsi"/>
          <w:color w:val="000000"/>
          <w:sz w:val="22"/>
          <w:szCs w:val="22"/>
        </w:rPr>
        <w:t xml:space="preserve"> dat </w:t>
      </w:r>
      <w:r w:rsidR="00F926FB" w:rsidRPr="00A85D9F">
        <w:rPr>
          <w:rStyle w:val="addmd1"/>
          <w:rFonts w:cstheme="minorHAnsi"/>
          <w:color w:val="000000"/>
          <w:sz w:val="22"/>
          <w:szCs w:val="22"/>
        </w:rPr>
        <w:t>er tegen de natuur werd ingegaan</w:t>
      </w:r>
      <w:r w:rsidR="002364FF" w:rsidRPr="00A85D9F">
        <w:rPr>
          <w:rStyle w:val="addmd1"/>
          <w:rFonts w:cstheme="minorHAnsi"/>
          <w:color w:val="000000"/>
          <w:sz w:val="22"/>
          <w:szCs w:val="22"/>
        </w:rPr>
        <w:t>.</w:t>
      </w:r>
      <w:r w:rsidR="002364FF" w:rsidRPr="00A85D9F">
        <w:rPr>
          <w:rStyle w:val="Voetnootmarkering"/>
          <w:rFonts w:cstheme="minorHAnsi"/>
          <w:color w:val="000000"/>
        </w:rPr>
        <w:footnoteReference w:id="108"/>
      </w:r>
      <w:r w:rsidR="002364FF" w:rsidRPr="00A85D9F">
        <w:rPr>
          <w:rStyle w:val="addmd1"/>
          <w:rFonts w:cstheme="minorHAnsi"/>
          <w:color w:val="000000"/>
          <w:sz w:val="22"/>
          <w:szCs w:val="22"/>
        </w:rPr>
        <w:t xml:space="preserve"> </w:t>
      </w:r>
      <w:r w:rsidR="00F926FB" w:rsidRPr="00A85D9F">
        <w:rPr>
          <w:rStyle w:val="addmd1"/>
          <w:rFonts w:cstheme="minorHAnsi"/>
          <w:color w:val="000000"/>
          <w:sz w:val="22"/>
          <w:szCs w:val="22"/>
        </w:rPr>
        <w:t>D</w:t>
      </w:r>
      <w:r w:rsidR="00404187" w:rsidRPr="00A85D9F">
        <w:rPr>
          <w:rStyle w:val="addmd1"/>
          <w:rFonts w:cstheme="minorHAnsi"/>
          <w:color w:val="000000"/>
          <w:sz w:val="22"/>
          <w:szCs w:val="22"/>
        </w:rPr>
        <w:t xml:space="preserve">aarnaast hadden </w:t>
      </w:r>
      <w:r w:rsidR="00F926FB" w:rsidRPr="00A85D9F">
        <w:rPr>
          <w:rStyle w:val="addmd1"/>
          <w:rFonts w:cstheme="minorHAnsi"/>
          <w:color w:val="000000"/>
          <w:sz w:val="22"/>
          <w:szCs w:val="22"/>
        </w:rPr>
        <w:t xml:space="preserve">de sodomieten </w:t>
      </w:r>
      <w:r w:rsidR="008F78CB">
        <w:rPr>
          <w:rStyle w:val="addmd1"/>
          <w:rFonts w:cstheme="minorHAnsi"/>
          <w:color w:val="000000"/>
          <w:sz w:val="22"/>
          <w:szCs w:val="22"/>
        </w:rPr>
        <w:t>het</w:t>
      </w:r>
      <w:r w:rsidR="00F926FB" w:rsidRPr="00A85D9F">
        <w:rPr>
          <w:rStyle w:val="addmd1"/>
          <w:rFonts w:cstheme="minorHAnsi"/>
          <w:color w:val="000000"/>
          <w:sz w:val="22"/>
          <w:szCs w:val="22"/>
        </w:rPr>
        <w:t xml:space="preserve"> lichaa</w:t>
      </w:r>
      <w:r w:rsidR="00313DBA">
        <w:rPr>
          <w:rStyle w:val="addmd1"/>
          <w:rFonts w:cstheme="minorHAnsi"/>
          <w:color w:val="000000"/>
          <w:sz w:val="22"/>
          <w:szCs w:val="22"/>
        </w:rPr>
        <w:t>m, de tempel van God, vervuild</w:t>
      </w:r>
      <w:r w:rsidR="002364FF" w:rsidRPr="00A85D9F">
        <w:rPr>
          <w:rStyle w:val="addmd1"/>
          <w:rFonts w:cstheme="minorHAnsi"/>
          <w:color w:val="000000"/>
          <w:sz w:val="22"/>
          <w:szCs w:val="22"/>
        </w:rPr>
        <w:t>.</w:t>
      </w:r>
      <w:r w:rsidR="002364FF" w:rsidRPr="00A85D9F">
        <w:rPr>
          <w:rStyle w:val="Voetnootmarkering"/>
          <w:rFonts w:cstheme="minorHAnsi"/>
          <w:color w:val="000000"/>
        </w:rPr>
        <w:footnoteReference w:id="109"/>
      </w:r>
      <w:r w:rsidR="008F78CB">
        <w:rPr>
          <w:rStyle w:val="addmd1"/>
          <w:rFonts w:cstheme="minorHAnsi"/>
          <w:color w:val="000000"/>
          <w:sz w:val="22"/>
          <w:szCs w:val="22"/>
        </w:rPr>
        <w:t xml:space="preserve"> Hier </w:t>
      </w:r>
      <w:r w:rsidR="00F926FB" w:rsidRPr="00A85D9F">
        <w:rPr>
          <w:rStyle w:val="addmd1"/>
          <w:rFonts w:cstheme="minorHAnsi"/>
          <w:color w:val="000000"/>
          <w:sz w:val="22"/>
          <w:szCs w:val="22"/>
        </w:rPr>
        <w:t xml:space="preserve">komt ook nog </w:t>
      </w:r>
      <w:r w:rsidR="008F78CB">
        <w:rPr>
          <w:rStyle w:val="addmd1"/>
          <w:rFonts w:cstheme="minorHAnsi"/>
          <w:color w:val="000000"/>
          <w:sz w:val="22"/>
          <w:szCs w:val="22"/>
        </w:rPr>
        <w:t xml:space="preserve">bij </w:t>
      </w:r>
      <w:r w:rsidR="00F926FB" w:rsidRPr="00A85D9F">
        <w:rPr>
          <w:rStyle w:val="addmd1"/>
          <w:rFonts w:cstheme="minorHAnsi"/>
          <w:color w:val="000000"/>
          <w:sz w:val="22"/>
          <w:szCs w:val="22"/>
        </w:rPr>
        <w:t xml:space="preserve">dat lust iets was dat binnen het huwelijk plaats hoorde te vinden en seks </w:t>
      </w:r>
      <w:r w:rsidR="008F78CB">
        <w:rPr>
          <w:rStyle w:val="addmd1"/>
          <w:rFonts w:cstheme="minorHAnsi"/>
          <w:color w:val="000000"/>
          <w:sz w:val="22"/>
          <w:szCs w:val="22"/>
        </w:rPr>
        <w:t>zou als enige doel voortplanting moeten</w:t>
      </w:r>
      <w:r w:rsidR="00F926FB" w:rsidRPr="00A85D9F">
        <w:rPr>
          <w:rStyle w:val="addmd1"/>
          <w:rFonts w:cstheme="minorHAnsi"/>
          <w:color w:val="000000"/>
          <w:sz w:val="22"/>
          <w:szCs w:val="22"/>
        </w:rPr>
        <w:t xml:space="preserve"> hebben.</w:t>
      </w:r>
      <w:r w:rsidR="00D90A48" w:rsidRPr="00A85D9F">
        <w:rPr>
          <w:rStyle w:val="Voetnootmarkering"/>
          <w:rFonts w:cstheme="minorHAnsi"/>
          <w:color w:val="000000"/>
        </w:rPr>
        <w:footnoteReference w:id="110"/>
      </w:r>
      <w:r w:rsidR="00F926FB" w:rsidRPr="00A85D9F">
        <w:rPr>
          <w:rStyle w:val="addmd1"/>
          <w:rFonts w:cstheme="minorHAnsi"/>
          <w:color w:val="000000"/>
          <w:sz w:val="22"/>
          <w:szCs w:val="22"/>
        </w:rPr>
        <w:t xml:space="preserve"> </w:t>
      </w:r>
      <w:r w:rsidR="008F78CB">
        <w:rPr>
          <w:rStyle w:val="addmd1"/>
          <w:rFonts w:cstheme="minorHAnsi"/>
          <w:color w:val="000000"/>
          <w:sz w:val="22"/>
          <w:szCs w:val="22"/>
        </w:rPr>
        <w:t>In de aanklacht komen</w:t>
      </w:r>
      <w:r w:rsidR="00F926FB" w:rsidRPr="00A85D9F">
        <w:rPr>
          <w:rStyle w:val="addmd1"/>
          <w:rFonts w:cstheme="minorHAnsi"/>
          <w:color w:val="000000"/>
          <w:sz w:val="22"/>
          <w:szCs w:val="22"/>
        </w:rPr>
        <w:t xml:space="preserve"> religieuze redenen</w:t>
      </w:r>
      <w:r w:rsidR="008F78CB">
        <w:rPr>
          <w:rStyle w:val="addmd1"/>
          <w:rFonts w:cstheme="minorHAnsi"/>
          <w:color w:val="000000"/>
          <w:sz w:val="22"/>
          <w:szCs w:val="22"/>
        </w:rPr>
        <w:t xml:space="preserve">  vaak voor</w:t>
      </w:r>
      <w:r w:rsidR="00F926FB" w:rsidRPr="00A85D9F">
        <w:rPr>
          <w:rStyle w:val="addmd1"/>
          <w:rFonts w:cstheme="minorHAnsi"/>
          <w:color w:val="000000"/>
          <w:sz w:val="22"/>
          <w:szCs w:val="22"/>
        </w:rPr>
        <w:t xml:space="preserve">. </w:t>
      </w:r>
      <w:r w:rsidR="00404187" w:rsidRPr="00A85D9F">
        <w:rPr>
          <w:rStyle w:val="addmd1"/>
          <w:rFonts w:cstheme="minorHAnsi"/>
          <w:color w:val="000000"/>
          <w:sz w:val="22"/>
          <w:szCs w:val="22"/>
        </w:rPr>
        <w:t xml:space="preserve"> </w:t>
      </w:r>
      <w:r w:rsidRPr="00A85D9F">
        <w:rPr>
          <w:rStyle w:val="addmd1"/>
          <w:rFonts w:cstheme="minorHAnsi"/>
          <w:color w:val="000000"/>
          <w:sz w:val="22"/>
          <w:szCs w:val="22"/>
        </w:rPr>
        <w:br/>
      </w:r>
      <w:r w:rsidR="00F926FB" w:rsidRPr="00A85D9F">
        <w:rPr>
          <w:rStyle w:val="addmd1"/>
          <w:rFonts w:cstheme="minorHAnsi"/>
          <w:color w:val="000000"/>
          <w:sz w:val="22"/>
          <w:szCs w:val="22"/>
        </w:rPr>
        <w:t xml:space="preserve">   </w:t>
      </w:r>
      <w:r w:rsidR="008401A3">
        <w:rPr>
          <w:rStyle w:val="addmd1"/>
          <w:rFonts w:cstheme="minorHAnsi"/>
          <w:color w:val="000000"/>
          <w:sz w:val="22"/>
          <w:szCs w:val="22"/>
        </w:rPr>
        <w:t xml:space="preserve"> </w:t>
      </w:r>
      <w:r w:rsidR="00F926FB" w:rsidRPr="00A85D9F">
        <w:rPr>
          <w:rStyle w:val="addmd1"/>
          <w:rFonts w:cstheme="minorHAnsi"/>
          <w:color w:val="000000"/>
          <w:sz w:val="22"/>
          <w:szCs w:val="22"/>
        </w:rPr>
        <w:t xml:space="preserve"> In het proces werd verwacht dat de sodomiet een bekentenis zou afleggen. Door te bekennen werd het proces een soort van biecht en dit zou kunnen helpen om vergeving te krijgen van God.</w:t>
      </w:r>
      <w:r w:rsidR="00D90A48" w:rsidRPr="00A85D9F">
        <w:rPr>
          <w:rStyle w:val="Voetnootmarkering"/>
          <w:rFonts w:cstheme="minorHAnsi"/>
          <w:color w:val="000000"/>
        </w:rPr>
        <w:footnoteReference w:id="111"/>
      </w:r>
      <w:r w:rsidR="00D90A48" w:rsidRPr="00A85D9F">
        <w:rPr>
          <w:rStyle w:val="addmd1"/>
          <w:rFonts w:cstheme="minorHAnsi"/>
          <w:color w:val="000000"/>
          <w:sz w:val="22"/>
          <w:szCs w:val="22"/>
        </w:rPr>
        <w:t xml:space="preserve"> </w:t>
      </w:r>
      <w:r w:rsidR="00F926FB" w:rsidRPr="00A85D9F">
        <w:rPr>
          <w:rStyle w:val="addmd1"/>
          <w:rFonts w:cstheme="minorHAnsi"/>
          <w:color w:val="000000"/>
          <w:sz w:val="22"/>
          <w:szCs w:val="22"/>
        </w:rPr>
        <w:t>De rechter en de andere vervolgers werden dus ook als een soort biechtvaders of zielenherders gezien. Dit laat zien dat het proces naast een puur juridische functie ook een sterke symbolische waarde ha</w:t>
      </w:r>
      <w:r w:rsidR="008F78CB">
        <w:rPr>
          <w:rStyle w:val="addmd1"/>
          <w:rFonts w:cstheme="minorHAnsi"/>
          <w:color w:val="000000"/>
          <w:sz w:val="22"/>
          <w:szCs w:val="22"/>
        </w:rPr>
        <w:t>d. Het proces was een manier om</w:t>
      </w:r>
      <w:r w:rsidR="00F926FB" w:rsidRPr="00A85D9F">
        <w:rPr>
          <w:rStyle w:val="addmd1"/>
          <w:rFonts w:cstheme="minorHAnsi"/>
          <w:color w:val="000000"/>
          <w:sz w:val="22"/>
          <w:szCs w:val="22"/>
        </w:rPr>
        <w:t xml:space="preserve"> de ziel van de sodomiet </w:t>
      </w:r>
      <w:r w:rsidR="008F78CB">
        <w:rPr>
          <w:rStyle w:val="addmd1"/>
          <w:rFonts w:cstheme="minorHAnsi"/>
          <w:color w:val="000000"/>
          <w:sz w:val="22"/>
          <w:szCs w:val="22"/>
        </w:rPr>
        <w:t>te redden</w:t>
      </w:r>
      <w:r w:rsidR="00F926FB" w:rsidRPr="00A85D9F">
        <w:rPr>
          <w:rStyle w:val="addmd1"/>
          <w:rFonts w:cstheme="minorHAnsi"/>
          <w:color w:val="000000"/>
          <w:sz w:val="22"/>
          <w:szCs w:val="22"/>
        </w:rPr>
        <w:t xml:space="preserve"> en de samenleving </w:t>
      </w:r>
      <w:r w:rsidR="008F78CB">
        <w:rPr>
          <w:rStyle w:val="addmd1"/>
          <w:rFonts w:cstheme="minorHAnsi"/>
          <w:color w:val="000000"/>
          <w:sz w:val="22"/>
          <w:szCs w:val="22"/>
        </w:rPr>
        <w:t>te zuiveren</w:t>
      </w:r>
      <w:r w:rsidR="00F926FB" w:rsidRPr="00A85D9F">
        <w:rPr>
          <w:rStyle w:val="addmd1"/>
          <w:rFonts w:cstheme="minorHAnsi"/>
          <w:color w:val="000000"/>
          <w:sz w:val="22"/>
          <w:szCs w:val="22"/>
        </w:rPr>
        <w:t xml:space="preserve"> waardoor God geen wraak zou hoeven nemen</w:t>
      </w:r>
      <w:r w:rsidR="007E7C4D" w:rsidRPr="00A85D9F">
        <w:rPr>
          <w:rFonts w:cstheme="minorHAnsi"/>
        </w:rPr>
        <w:t>.</w:t>
      </w:r>
      <w:r w:rsidR="00D90A48" w:rsidRPr="00A85D9F">
        <w:rPr>
          <w:rStyle w:val="Voetnootmarkering"/>
          <w:rFonts w:cstheme="minorHAnsi"/>
        </w:rPr>
        <w:footnoteReference w:id="112"/>
      </w:r>
      <w:r w:rsidR="00F926FB" w:rsidRPr="00A85D9F">
        <w:rPr>
          <w:rFonts w:cstheme="minorHAnsi"/>
        </w:rPr>
        <w:t xml:space="preserve"> </w:t>
      </w:r>
      <w:r w:rsidR="00F926FB" w:rsidRPr="00A85D9F">
        <w:rPr>
          <w:rFonts w:cstheme="minorHAnsi"/>
        </w:rPr>
        <w:br/>
        <w:t xml:space="preserve">     Het straffen van sodomie was een teken dat er nog geloofd werd in</w:t>
      </w:r>
      <w:r w:rsidR="00D90A48" w:rsidRPr="00A85D9F">
        <w:rPr>
          <w:rFonts w:cstheme="minorHAnsi"/>
        </w:rPr>
        <w:t xml:space="preserve"> rechtvaardigheid in Nederland.</w:t>
      </w:r>
      <w:r w:rsidR="00D90A48" w:rsidRPr="00A85D9F">
        <w:rPr>
          <w:rStyle w:val="Voetnootmarkering"/>
          <w:rFonts w:cstheme="minorHAnsi"/>
        </w:rPr>
        <w:footnoteReference w:id="113"/>
      </w:r>
      <w:r w:rsidR="00F926FB" w:rsidRPr="00A85D9F">
        <w:rPr>
          <w:rFonts w:cstheme="minorHAnsi"/>
        </w:rPr>
        <w:t xml:space="preserve"> Een sodomiet kon verschillende straffen ontvangen. Zo was het ter dood gebracht worden de meest voorkomende straf. Gegeseld worden, verbanning, geldboetes en ook een gevang</w:t>
      </w:r>
      <w:r w:rsidR="00D90A48" w:rsidRPr="00A85D9F">
        <w:rPr>
          <w:rFonts w:cstheme="minorHAnsi"/>
        </w:rPr>
        <w:t>enisstraf kwamen ook vaak voor.</w:t>
      </w:r>
      <w:r w:rsidR="00D90A48" w:rsidRPr="00A85D9F">
        <w:rPr>
          <w:rStyle w:val="Voetnootmarkering"/>
          <w:rFonts w:cstheme="minorHAnsi"/>
        </w:rPr>
        <w:footnoteReference w:id="114"/>
      </w:r>
      <w:r w:rsidR="00F926FB" w:rsidRPr="00A85D9F">
        <w:rPr>
          <w:rFonts w:cstheme="minorHAnsi"/>
        </w:rPr>
        <w:t xml:space="preserve"> </w:t>
      </w:r>
      <w:r w:rsidR="00C4255E" w:rsidRPr="00A85D9F">
        <w:rPr>
          <w:rFonts w:cstheme="minorHAnsi"/>
        </w:rPr>
        <w:t>Bij het ontvangen van de straf, vooral de doodstraf, was het belangrijk dat de sodomiet besefte dat hij zondig geweest was. Predikanten hielpen de sodomieten in het voorbereiden op de dood. Ze moedigden de sodomieten aan om berouw te tonen zodat ze wellich</w:t>
      </w:r>
      <w:r w:rsidR="00D90A48" w:rsidRPr="00A85D9F">
        <w:rPr>
          <w:rFonts w:cstheme="minorHAnsi"/>
        </w:rPr>
        <w:t>t nog in de hemel konden komen.</w:t>
      </w:r>
      <w:r w:rsidR="00D90A48" w:rsidRPr="00A85D9F">
        <w:rPr>
          <w:rStyle w:val="Voetnootmarkering"/>
          <w:rFonts w:cstheme="minorHAnsi"/>
        </w:rPr>
        <w:footnoteReference w:id="115"/>
      </w:r>
      <w:r w:rsidR="00C4255E" w:rsidRPr="00A85D9F">
        <w:rPr>
          <w:rFonts w:cstheme="minorHAnsi"/>
        </w:rPr>
        <w:t xml:space="preserve"> In veel religieuze teksten komt  naar voren dat de sodomieten </w:t>
      </w:r>
      <w:r w:rsidR="00313DBA">
        <w:rPr>
          <w:rFonts w:cstheme="minorHAnsi"/>
        </w:rPr>
        <w:t>die ter dood veroordeeld</w:t>
      </w:r>
      <w:r w:rsidR="00C4255E" w:rsidRPr="00A85D9F">
        <w:rPr>
          <w:rFonts w:cstheme="minorHAnsi"/>
        </w:rPr>
        <w:t xml:space="preserve"> waren zelf wisten dat ze schuldig waren. Ook riepen ze volgends deze bronnen om vergeving van God.  </w:t>
      </w:r>
      <w:r w:rsidR="00C4255E" w:rsidRPr="00A85D9F">
        <w:rPr>
          <w:rFonts w:cstheme="minorHAnsi"/>
        </w:rPr>
        <w:br/>
        <w:t xml:space="preserve">     </w:t>
      </w:r>
      <w:r w:rsidR="008401A3">
        <w:rPr>
          <w:rFonts w:cstheme="minorHAnsi"/>
        </w:rPr>
        <w:t xml:space="preserve"> </w:t>
      </w:r>
      <w:r w:rsidR="00C4255E" w:rsidRPr="00A85D9F">
        <w:rPr>
          <w:rFonts w:cstheme="minorHAnsi"/>
        </w:rPr>
        <w:t xml:space="preserve">De religieuze bronnen stellen dus dat de sodomieten vaak zelf ook vonden dat ze straf verdient hadden. In de werkelijkheid aanvaarden niet alle sodomieten zo snel hun straf. Er waren vaak gevallen dat sodomieten zichzelf </w:t>
      </w:r>
      <w:r w:rsidR="008F78CB" w:rsidRPr="00A85D9F">
        <w:rPr>
          <w:rFonts w:cstheme="minorHAnsi"/>
        </w:rPr>
        <w:t>probeerd</w:t>
      </w:r>
      <w:r w:rsidR="008F78CB">
        <w:rPr>
          <w:rFonts w:cstheme="minorHAnsi"/>
        </w:rPr>
        <w:t>e</w:t>
      </w:r>
      <w:r w:rsidR="008F78CB" w:rsidRPr="00A85D9F">
        <w:rPr>
          <w:rFonts w:cstheme="minorHAnsi"/>
        </w:rPr>
        <w:t>n</w:t>
      </w:r>
      <w:r w:rsidR="00C4255E" w:rsidRPr="00A85D9F">
        <w:rPr>
          <w:rFonts w:cstheme="minorHAnsi"/>
        </w:rPr>
        <w:t xml:space="preserve"> te verdedigen. Bij deze verdediging gebruikten ze va</w:t>
      </w:r>
      <w:r w:rsidR="001E7207">
        <w:rPr>
          <w:rFonts w:cstheme="minorHAnsi"/>
        </w:rPr>
        <w:t>ak de Bijbel. In de B</w:t>
      </w:r>
      <w:r w:rsidR="005B28A2" w:rsidRPr="00A85D9F">
        <w:rPr>
          <w:rFonts w:cstheme="minorHAnsi"/>
        </w:rPr>
        <w:t>ijbel staan</w:t>
      </w:r>
      <w:r w:rsidR="00C4255E" w:rsidRPr="00A85D9F">
        <w:rPr>
          <w:rFonts w:cstheme="minorHAnsi"/>
        </w:rPr>
        <w:t xml:space="preserve"> teksten die ove</w:t>
      </w:r>
      <w:r w:rsidR="00D90A48" w:rsidRPr="00A85D9F">
        <w:rPr>
          <w:rFonts w:cstheme="minorHAnsi"/>
        </w:rPr>
        <w:t>r de liefde tussen mannen gaan.</w:t>
      </w:r>
      <w:r w:rsidR="00D90A48" w:rsidRPr="00A85D9F">
        <w:rPr>
          <w:rStyle w:val="Voetnootmarkering"/>
          <w:rFonts w:cstheme="minorHAnsi"/>
        </w:rPr>
        <w:footnoteReference w:id="116"/>
      </w:r>
      <w:r w:rsidR="00C4255E" w:rsidRPr="00A85D9F">
        <w:rPr>
          <w:rFonts w:cstheme="minorHAnsi"/>
        </w:rPr>
        <w:t xml:space="preserve"> Deze teksten worden over het algemeen door christenen opgevat als teksten over vriendschap tussen mannen. Het was niet verkeerd om van een man te houden, alleen sodomitische handelingen waren strafbaar. De </w:t>
      </w:r>
      <w:r w:rsidR="00C4255E" w:rsidRPr="00A85D9F">
        <w:rPr>
          <w:rFonts w:cstheme="minorHAnsi"/>
        </w:rPr>
        <w:lastRenderedPageBreak/>
        <w:t xml:space="preserve">poging om de </w:t>
      </w:r>
      <w:r w:rsidR="001E7207">
        <w:rPr>
          <w:rFonts w:cstheme="minorHAnsi"/>
        </w:rPr>
        <w:t>B</w:t>
      </w:r>
      <w:r w:rsidR="00C4255E" w:rsidRPr="00A85D9F">
        <w:rPr>
          <w:rFonts w:cstheme="minorHAnsi"/>
        </w:rPr>
        <w:t xml:space="preserve">ijbel te gebruiken als middel van verdediging werkte hierdoor ook niet en weinig sodomieten kwamen onder hun straf uit. </w:t>
      </w:r>
      <w:r w:rsidR="00C4255E" w:rsidRPr="00A85D9F">
        <w:rPr>
          <w:rFonts w:cstheme="minorHAnsi"/>
        </w:rPr>
        <w:br/>
      </w:r>
      <w:r w:rsidR="001504DA" w:rsidRPr="00A85D9F">
        <w:rPr>
          <w:rStyle w:val="addmd1"/>
          <w:rFonts w:cstheme="minorHAnsi"/>
          <w:b/>
          <w:color w:val="000000"/>
          <w:sz w:val="22"/>
          <w:szCs w:val="22"/>
        </w:rPr>
        <w:br/>
      </w:r>
      <w:r w:rsidR="00C930EE" w:rsidRPr="00A85D9F">
        <w:rPr>
          <w:rStyle w:val="addmd1"/>
          <w:rFonts w:cstheme="minorHAnsi"/>
          <w:b/>
          <w:color w:val="000000"/>
          <w:sz w:val="22"/>
          <w:szCs w:val="22"/>
        </w:rPr>
        <w:t>3</w:t>
      </w:r>
      <w:r w:rsidR="00912D79" w:rsidRPr="00A85D9F">
        <w:rPr>
          <w:rStyle w:val="addmd1"/>
          <w:rFonts w:cstheme="minorHAnsi"/>
          <w:b/>
          <w:color w:val="000000"/>
          <w:sz w:val="22"/>
          <w:szCs w:val="22"/>
        </w:rPr>
        <w:t>.3</w:t>
      </w:r>
      <w:r w:rsidR="00C930EE" w:rsidRPr="00A85D9F">
        <w:rPr>
          <w:rStyle w:val="addmd1"/>
          <w:rFonts w:cstheme="minorHAnsi"/>
          <w:b/>
          <w:color w:val="000000"/>
          <w:sz w:val="22"/>
          <w:szCs w:val="22"/>
        </w:rPr>
        <w:t xml:space="preserve"> </w:t>
      </w:r>
      <w:r w:rsidR="008F2DD1">
        <w:rPr>
          <w:rStyle w:val="addmd1"/>
          <w:rFonts w:cstheme="minorHAnsi"/>
          <w:b/>
          <w:color w:val="000000"/>
          <w:sz w:val="22"/>
          <w:szCs w:val="22"/>
        </w:rPr>
        <w:t>Het p</w:t>
      </w:r>
      <w:r w:rsidR="00C930EE" w:rsidRPr="00A85D9F">
        <w:rPr>
          <w:rStyle w:val="addmd1"/>
          <w:rFonts w:cstheme="minorHAnsi"/>
          <w:b/>
          <w:color w:val="000000"/>
          <w:sz w:val="22"/>
          <w:szCs w:val="22"/>
        </w:rPr>
        <w:t xml:space="preserve">lakkaat </w:t>
      </w:r>
      <w:r w:rsidR="008F2DD1">
        <w:rPr>
          <w:rStyle w:val="addmd1"/>
          <w:rFonts w:cstheme="minorHAnsi"/>
          <w:b/>
          <w:color w:val="000000"/>
          <w:sz w:val="22"/>
          <w:szCs w:val="22"/>
        </w:rPr>
        <w:t xml:space="preserve">uit </w:t>
      </w:r>
      <w:r w:rsidR="00C930EE" w:rsidRPr="00A85D9F">
        <w:rPr>
          <w:rStyle w:val="addmd1"/>
          <w:rFonts w:cstheme="minorHAnsi"/>
          <w:b/>
          <w:color w:val="000000"/>
          <w:sz w:val="22"/>
          <w:szCs w:val="22"/>
        </w:rPr>
        <w:t xml:space="preserve">1730 en </w:t>
      </w:r>
      <w:r w:rsidR="008F2DD1">
        <w:rPr>
          <w:rStyle w:val="addmd1"/>
          <w:rFonts w:cstheme="minorHAnsi"/>
          <w:b/>
          <w:color w:val="000000"/>
          <w:sz w:val="22"/>
          <w:szCs w:val="22"/>
        </w:rPr>
        <w:t xml:space="preserve">de </w:t>
      </w:r>
      <w:r w:rsidR="006355B0">
        <w:rPr>
          <w:rStyle w:val="addmd1"/>
          <w:rFonts w:cstheme="minorHAnsi"/>
          <w:b/>
          <w:color w:val="000000"/>
          <w:sz w:val="22"/>
          <w:szCs w:val="22"/>
        </w:rPr>
        <w:t>Code Péna</w:t>
      </w:r>
      <w:r w:rsidR="00C930EE" w:rsidRPr="00A85D9F">
        <w:rPr>
          <w:rStyle w:val="addmd1"/>
          <w:rFonts w:cstheme="minorHAnsi"/>
          <w:b/>
          <w:color w:val="000000"/>
          <w:sz w:val="22"/>
          <w:szCs w:val="22"/>
        </w:rPr>
        <w:t xml:space="preserve">l </w:t>
      </w:r>
      <w:r w:rsidR="008F2DD1">
        <w:rPr>
          <w:rStyle w:val="addmd1"/>
          <w:rFonts w:cstheme="minorHAnsi"/>
          <w:b/>
          <w:color w:val="000000"/>
          <w:sz w:val="22"/>
          <w:szCs w:val="22"/>
        </w:rPr>
        <w:t xml:space="preserve">van </w:t>
      </w:r>
      <w:r w:rsidR="00C930EE" w:rsidRPr="00A85D9F">
        <w:rPr>
          <w:rStyle w:val="addmd1"/>
          <w:rFonts w:cstheme="minorHAnsi"/>
          <w:b/>
          <w:color w:val="000000"/>
          <w:sz w:val="22"/>
          <w:szCs w:val="22"/>
        </w:rPr>
        <w:t>1811</w:t>
      </w:r>
      <w:r w:rsidR="008F2DD1">
        <w:rPr>
          <w:rStyle w:val="addmd1"/>
          <w:rFonts w:cstheme="minorHAnsi"/>
          <w:b/>
          <w:color w:val="000000"/>
          <w:sz w:val="22"/>
          <w:szCs w:val="22"/>
        </w:rPr>
        <w:t>.</w:t>
      </w:r>
      <w:r w:rsidR="00C930EE" w:rsidRPr="00A85D9F">
        <w:rPr>
          <w:rStyle w:val="addmd1"/>
          <w:rFonts w:cstheme="minorHAnsi"/>
          <w:color w:val="000000"/>
          <w:sz w:val="22"/>
          <w:szCs w:val="22"/>
        </w:rPr>
        <w:br/>
      </w:r>
      <w:r w:rsidR="00C4255E" w:rsidRPr="00A85D9F">
        <w:rPr>
          <w:rStyle w:val="addmd1"/>
          <w:rFonts w:cstheme="minorHAnsi"/>
          <w:color w:val="000000"/>
          <w:sz w:val="22"/>
          <w:szCs w:val="22"/>
        </w:rPr>
        <w:t>In 1730 ontstond er vanuit de Staten van Holland en West-Friesland een plakkaat tegen sodomie. Dit plakkaat werd uitgevaardigd om te zorgen dat er minder verschil was in de strafmaat tegen sodomie. Dit was niet geheel nodig gezien de verschillen al niet zo groot waren, meestal werd de doodstraf gegeven voor sodomitisch</w:t>
      </w:r>
      <w:r w:rsidR="004E2CF9">
        <w:rPr>
          <w:rStyle w:val="addmd1"/>
          <w:rFonts w:cstheme="minorHAnsi"/>
          <w:color w:val="000000"/>
          <w:sz w:val="22"/>
          <w:szCs w:val="22"/>
        </w:rPr>
        <w:t>e</w:t>
      </w:r>
      <w:r w:rsidR="00C4255E" w:rsidRPr="00A85D9F">
        <w:rPr>
          <w:rStyle w:val="addmd1"/>
          <w:rFonts w:cstheme="minorHAnsi"/>
          <w:color w:val="000000"/>
          <w:sz w:val="22"/>
          <w:szCs w:val="22"/>
        </w:rPr>
        <w:t xml:space="preserve"> handel</w:t>
      </w:r>
      <w:r w:rsidR="004E2CF9">
        <w:rPr>
          <w:rStyle w:val="addmd1"/>
          <w:rFonts w:cstheme="minorHAnsi"/>
          <w:color w:val="000000"/>
          <w:sz w:val="22"/>
          <w:szCs w:val="22"/>
        </w:rPr>
        <w:t>ingen</w:t>
      </w:r>
      <w:r w:rsidR="00C4255E" w:rsidRPr="00A85D9F">
        <w:rPr>
          <w:rStyle w:val="addmd1"/>
          <w:rFonts w:cstheme="minorHAnsi"/>
          <w:color w:val="000000"/>
          <w:sz w:val="22"/>
          <w:szCs w:val="22"/>
        </w:rPr>
        <w:t xml:space="preserve">. </w:t>
      </w:r>
      <w:r w:rsidR="00C4255E"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C4255E" w:rsidRPr="00A85D9F">
        <w:rPr>
          <w:rStyle w:val="addmd1"/>
          <w:rFonts w:cstheme="minorHAnsi"/>
          <w:color w:val="000000"/>
          <w:sz w:val="22"/>
          <w:szCs w:val="22"/>
        </w:rPr>
        <w:t xml:space="preserve"> In het plakkaat wordt sodomie </w:t>
      </w:r>
      <w:r w:rsidR="007F201D">
        <w:rPr>
          <w:rStyle w:val="addmd1"/>
          <w:rFonts w:cstheme="minorHAnsi"/>
          <w:color w:val="000000"/>
          <w:sz w:val="22"/>
          <w:szCs w:val="22"/>
        </w:rPr>
        <w:t>omschreven als een verachtelijk</w:t>
      </w:r>
      <w:r w:rsidR="00C4255E" w:rsidRPr="00A85D9F">
        <w:rPr>
          <w:rStyle w:val="addmd1"/>
          <w:rFonts w:cstheme="minorHAnsi"/>
          <w:color w:val="000000"/>
          <w:sz w:val="22"/>
          <w:szCs w:val="22"/>
        </w:rPr>
        <w:t xml:space="preserve"> </w:t>
      </w:r>
      <w:r w:rsidR="003C7FF7" w:rsidRPr="00A85D9F">
        <w:rPr>
          <w:rStyle w:val="addmd1"/>
          <w:rFonts w:cstheme="minorHAnsi"/>
          <w:color w:val="000000"/>
          <w:sz w:val="22"/>
          <w:szCs w:val="22"/>
        </w:rPr>
        <w:t>misd</w:t>
      </w:r>
      <w:r w:rsidR="003C7FF7">
        <w:rPr>
          <w:rStyle w:val="addmd1"/>
          <w:rFonts w:cstheme="minorHAnsi"/>
          <w:color w:val="000000"/>
          <w:sz w:val="22"/>
          <w:szCs w:val="22"/>
        </w:rPr>
        <w:t>rijv</w:t>
      </w:r>
      <w:r w:rsidR="003C7FF7" w:rsidRPr="00A85D9F">
        <w:rPr>
          <w:rStyle w:val="addmd1"/>
          <w:rFonts w:cstheme="minorHAnsi"/>
          <w:color w:val="000000"/>
          <w:sz w:val="22"/>
          <w:szCs w:val="22"/>
        </w:rPr>
        <w:t>en</w:t>
      </w:r>
      <w:r w:rsidR="00C4255E" w:rsidRPr="00A85D9F">
        <w:rPr>
          <w:rStyle w:val="addmd1"/>
          <w:rFonts w:cstheme="minorHAnsi"/>
          <w:color w:val="000000"/>
          <w:sz w:val="22"/>
          <w:szCs w:val="22"/>
        </w:rPr>
        <w:t xml:space="preserve"> dat de doodstraf de enige passende straf is. Er staan vooral religieuze overwegingen in het plakkaat voor het bestraffen van sodomie. Zo staat er al in de beginregels van het plakkaat dat sodomie een overtreding is van de heilige wetten van God. Daarnaast wordt ook in deze bron de toorn van God gemeld. Hierbij worden ook Sodom en Gomorra aangehaald die vanwege het grote aantal sodomieten </w:t>
      </w:r>
      <w:r w:rsidR="003C7F0D" w:rsidRPr="00A85D9F">
        <w:rPr>
          <w:rStyle w:val="addmd1"/>
          <w:rFonts w:cstheme="minorHAnsi"/>
          <w:color w:val="000000"/>
          <w:sz w:val="22"/>
          <w:szCs w:val="22"/>
        </w:rPr>
        <w:t xml:space="preserve">waren verwoest. Later in het plakkaat word gesteld dat sodomie niet slechts tegen de </w:t>
      </w:r>
      <w:r w:rsidR="004B7505" w:rsidRPr="00A85D9F">
        <w:rPr>
          <w:rStyle w:val="addmd1"/>
          <w:rFonts w:cstheme="minorHAnsi"/>
          <w:color w:val="000000"/>
          <w:sz w:val="22"/>
          <w:szCs w:val="22"/>
        </w:rPr>
        <w:t>goddelijke</w:t>
      </w:r>
      <w:r w:rsidR="003C7F0D" w:rsidRPr="00A85D9F">
        <w:rPr>
          <w:rStyle w:val="addmd1"/>
          <w:rFonts w:cstheme="minorHAnsi"/>
          <w:color w:val="000000"/>
          <w:sz w:val="22"/>
          <w:szCs w:val="22"/>
        </w:rPr>
        <w:t xml:space="preserve"> wetten </w:t>
      </w:r>
      <w:r w:rsidR="008264D5">
        <w:rPr>
          <w:rStyle w:val="addmd1"/>
          <w:rFonts w:cstheme="minorHAnsi"/>
          <w:color w:val="000000"/>
          <w:sz w:val="22"/>
          <w:szCs w:val="22"/>
        </w:rPr>
        <w:t xml:space="preserve">in </w:t>
      </w:r>
      <w:r w:rsidR="003C7F0D" w:rsidRPr="00A85D9F">
        <w:rPr>
          <w:rStyle w:val="addmd1"/>
          <w:rFonts w:cstheme="minorHAnsi"/>
          <w:color w:val="000000"/>
          <w:sz w:val="22"/>
          <w:szCs w:val="22"/>
        </w:rPr>
        <w:t xml:space="preserve">gaat, maar ook tegen de seculiere wetten. Het plakkaat stelt dus zelf dat sodomie niet slechts een zonde is, maar ook een misdrijf. Als ‘seculiere’ reden </w:t>
      </w:r>
      <w:r w:rsidR="008264D5">
        <w:rPr>
          <w:rStyle w:val="addmd1"/>
          <w:rFonts w:cstheme="minorHAnsi"/>
          <w:color w:val="000000"/>
          <w:sz w:val="22"/>
          <w:szCs w:val="22"/>
        </w:rPr>
        <w:t xml:space="preserve"> voor het vervolgen van sodomie noemt het plakkaat </w:t>
      </w:r>
      <w:r w:rsidR="003C7F0D" w:rsidRPr="00A85D9F">
        <w:rPr>
          <w:rStyle w:val="addmd1"/>
          <w:rFonts w:cstheme="minorHAnsi"/>
          <w:color w:val="000000"/>
          <w:sz w:val="22"/>
          <w:szCs w:val="22"/>
        </w:rPr>
        <w:t xml:space="preserve">sodomie een </w:t>
      </w:r>
      <w:r w:rsidR="008264D5">
        <w:rPr>
          <w:rStyle w:val="addmd1"/>
          <w:rFonts w:cstheme="minorHAnsi"/>
          <w:color w:val="000000"/>
          <w:sz w:val="22"/>
          <w:szCs w:val="22"/>
        </w:rPr>
        <w:t xml:space="preserve">misdrijf </w:t>
      </w:r>
      <w:r w:rsidR="003C7F0D" w:rsidRPr="00A85D9F">
        <w:rPr>
          <w:rStyle w:val="addmd1"/>
          <w:rFonts w:cstheme="minorHAnsi"/>
          <w:color w:val="000000"/>
          <w:sz w:val="22"/>
          <w:szCs w:val="22"/>
        </w:rPr>
        <w:t xml:space="preserve">die tegen de natuur ingaat. </w:t>
      </w:r>
      <w:r w:rsidR="00C4255E" w:rsidRPr="00A85D9F">
        <w:rPr>
          <w:rStyle w:val="addmd1"/>
          <w:rFonts w:cstheme="minorHAnsi"/>
          <w:color w:val="000000"/>
          <w:sz w:val="22"/>
          <w:szCs w:val="22"/>
        </w:rPr>
        <w:br/>
      </w:r>
      <w:r w:rsidR="003C7F0D" w:rsidRPr="00A85D9F">
        <w:rPr>
          <w:rStyle w:val="addmd1"/>
          <w:rFonts w:cstheme="minorHAnsi"/>
          <w:color w:val="000000"/>
          <w:sz w:val="22"/>
          <w:szCs w:val="22"/>
        </w:rPr>
        <w:t xml:space="preserve">    </w:t>
      </w:r>
      <w:r w:rsidR="008401A3">
        <w:rPr>
          <w:rStyle w:val="addmd1"/>
          <w:rFonts w:cstheme="minorHAnsi"/>
          <w:color w:val="000000"/>
          <w:sz w:val="22"/>
          <w:szCs w:val="22"/>
        </w:rPr>
        <w:t xml:space="preserve"> </w:t>
      </w:r>
      <w:r w:rsidR="003C7F0D" w:rsidRPr="00A85D9F">
        <w:rPr>
          <w:rStyle w:val="addmd1"/>
          <w:rFonts w:cstheme="minorHAnsi"/>
          <w:color w:val="000000"/>
          <w:sz w:val="22"/>
          <w:szCs w:val="22"/>
        </w:rPr>
        <w:t>Het plakkaat stelt dat sodomie verschrikkelijk is en dat het nog erger is dat deze zonde in Nederland voorkomt.  Er wordt op haast verbaasde toon vermeld dat niemand ooit had durven verwachten dat sodomie in Nederland</w:t>
      </w:r>
      <w:r w:rsidR="008264D5">
        <w:rPr>
          <w:rStyle w:val="addmd1"/>
          <w:rFonts w:cstheme="minorHAnsi"/>
          <w:color w:val="000000"/>
          <w:sz w:val="22"/>
          <w:szCs w:val="22"/>
        </w:rPr>
        <w:t xml:space="preserve"> voor</w:t>
      </w:r>
      <w:r w:rsidR="003C7F0D" w:rsidRPr="00A85D9F">
        <w:rPr>
          <w:rStyle w:val="addmd1"/>
          <w:rFonts w:cstheme="minorHAnsi"/>
          <w:color w:val="000000"/>
          <w:sz w:val="22"/>
          <w:szCs w:val="22"/>
        </w:rPr>
        <w:t xml:space="preserve"> zou komen. Uit deze verbazing en ernstige situatie was het plakkaat voortgekomen. Het doel was om sodomie geheel uit te roeien en zo te proberen Nederland van de afgrond te redden.</w:t>
      </w:r>
      <w:r w:rsidR="003C7F0D"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3C7F0D" w:rsidRPr="00A85D9F">
        <w:rPr>
          <w:rStyle w:val="addmd1"/>
          <w:rFonts w:cstheme="minorHAnsi"/>
          <w:color w:val="000000"/>
          <w:sz w:val="22"/>
          <w:szCs w:val="22"/>
        </w:rPr>
        <w:t xml:space="preserve">Sodomie moet volgens het plakkaat altijd publiekelijk gestraft worden. Dit zorgt ervoor dat naast het straffen van de misdadiger ook </w:t>
      </w:r>
      <w:r w:rsidR="008264D5">
        <w:rPr>
          <w:rStyle w:val="addmd1"/>
          <w:rFonts w:cstheme="minorHAnsi"/>
          <w:color w:val="000000"/>
          <w:sz w:val="22"/>
          <w:szCs w:val="22"/>
        </w:rPr>
        <w:t>andere</w:t>
      </w:r>
      <w:r w:rsidR="003C7F0D" w:rsidRPr="00A85D9F">
        <w:rPr>
          <w:rStyle w:val="addmd1"/>
          <w:rFonts w:cstheme="minorHAnsi"/>
          <w:color w:val="000000"/>
          <w:sz w:val="22"/>
          <w:szCs w:val="22"/>
        </w:rPr>
        <w:t xml:space="preserve"> mensen afgeschrikt worden. De straf moet altijd de doodstraf zijn. De manier waarop de executie plaatsvind wordt aan de rechters gelaten. Er zijn wel regels voor wat er met het lichaam van de overleden sodomieten moet gebeuren. Sodomieten mogen niet begraven worden, ze zijn een begrafenis niet waardig. </w:t>
      </w:r>
      <w:r w:rsidR="008264D5">
        <w:rPr>
          <w:rStyle w:val="addmd1"/>
          <w:rFonts w:cstheme="minorHAnsi"/>
          <w:color w:val="000000"/>
          <w:sz w:val="22"/>
          <w:szCs w:val="22"/>
        </w:rPr>
        <w:t>Het lichaam van een sodomiet was vervuild</w:t>
      </w:r>
      <w:r w:rsidR="003C7F0D" w:rsidRPr="00A85D9F">
        <w:rPr>
          <w:rStyle w:val="addmd1"/>
          <w:rFonts w:cstheme="minorHAnsi"/>
          <w:color w:val="000000"/>
          <w:sz w:val="22"/>
          <w:szCs w:val="22"/>
        </w:rPr>
        <w:t xml:space="preserve"> en </w:t>
      </w:r>
      <w:r w:rsidR="008264D5">
        <w:rPr>
          <w:rStyle w:val="addmd1"/>
          <w:rFonts w:cstheme="minorHAnsi"/>
          <w:color w:val="000000"/>
          <w:sz w:val="22"/>
          <w:szCs w:val="22"/>
        </w:rPr>
        <w:t>moest</w:t>
      </w:r>
      <w:r w:rsidR="003C7F0D" w:rsidRPr="00A85D9F">
        <w:rPr>
          <w:rStyle w:val="addmd1"/>
          <w:rFonts w:cstheme="minorHAnsi"/>
          <w:color w:val="000000"/>
          <w:sz w:val="22"/>
          <w:szCs w:val="22"/>
        </w:rPr>
        <w:t xml:space="preserve"> dus eigenlijk vernietigd worden. Het lichaam in zee gooien </w:t>
      </w:r>
      <w:r w:rsidR="002364FF" w:rsidRPr="00A85D9F">
        <w:rPr>
          <w:rStyle w:val="addmd1"/>
          <w:rFonts w:cstheme="minorHAnsi"/>
          <w:color w:val="000000"/>
          <w:sz w:val="22"/>
          <w:szCs w:val="22"/>
        </w:rPr>
        <w:t xml:space="preserve">of verbranden wordt </w:t>
      </w:r>
      <w:r w:rsidR="008264D5">
        <w:rPr>
          <w:rStyle w:val="addmd1"/>
          <w:rFonts w:cstheme="minorHAnsi"/>
          <w:color w:val="000000"/>
          <w:sz w:val="22"/>
          <w:szCs w:val="22"/>
        </w:rPr>
        <w:t xml:space="preserve">hierbij </w:t>
      </w:r>
      <w:r w:rsidR="002364FF" w:rsidRPr="00A85D9F">
        <w:rPr>
          <w:rStyle w:val="addmd1"/>
          <w:rFonts w:cstheme="minorHAnsi"/>
          <w:color w:val="000000"/>
          <w:sz w:val="22"/>
          <w:szCs w:val="22"/>
        </w:rPr>
        <w:t>aangeraden.</w:t>
      </w:r>
      <w:r w:rsidR="002364FF" w:rsidRPr="00A85D9F">
        <w:rPr>
          <w:rStyle w:val="Voetnootmarkering"/>
          <w:rFonts w:cstheme="minorHAnsi"/>
          <w:color w:val="000000"/>
        </w:rPr>
        <w:footnoteReference w:id="117"/>
      </w:r>
      <w:r w:rsidR="00D54C94" w:rsidRPr="00A85D9F">
        <w:rPr>
          <w:rStyle w:val="addmd1"/>
          <w:rFonts w:cstheme="minorHAnsi"/>
          <w:color w:val="000000"/>
          <w:sz w:val="22"/>
          <w:szCs w:val="22"/>
        </w:rPr>
        <w:br/>
      </w:r>
      <w:r w:rsidR="008264D5">
        <w:rPr>
          <w:rStyle w:val="addmd1"/>
          <w:rFonts w:cstheme="minorHAnsi"/>
          <w:color w:val="000000"/>
          <w:sz w:val="22"/>
          <w:szCs w:val="22"/>
        </w:rPr>
        <w:t xml:space="preserve">   </w:t>
      </w:r>
      <w:r w:rsidR="008401A3">
        <w:rPr>
          <w:rStyle w:val="addmd1"/>
          <w:rFonts w:cstheme="minorHAnsi"/>
          <w:color w:val="000000"/>
          <w:sz w:val="22"/>
          <w:szCs w:val="22"/>
        </w:rPr>
        <w:t xml:space="preserve"> </w:t>
      </w:r>
      <w:r w:rsidR="008264D5">
        <w:rPr>
          <w:rStyle w:val="addmd1"/>
          <w:rFonts w:cstheme="minorHAnsi"/>
          <w:color w:val="000000"/>
          <w:sz w:val="22"/>
          <w:szCs w:val="22"/>
        </w:rPr>
        <w:t xml:space="preserve">  Sodomie stopte in 1811 met </w:t>
      </w:r>
      <w:r w:rsidR="003C7F0D" w:rsidRPr="00A85D9F">
        <w:rPr>
          <w:rStyle w:val="addmd1"/>
          <w:rFonts w:cstheme="minorHAnsi"/>
          <w:color w:val="000000"/>
          <w:sz w:val="22"/>
          <w:szCs w:val="22"/>
        </w:rPr>
        <w:t>voor de wet</w:t>
      </w:r>
      <w:r w:rsidR="008264D5" w:rsidRPr="008264D5">
        <w:rPr>
          <w:rStyle w:val="addmd1"/>
          <w:rFonts w:cstheme="minorHAnsi"/>
          <w:color w:val="000000"/>
          <w:sz w:val="22"/>
          <w:szCs w:val="22"/>
        </w:rPr>
        <w:t xml:space="preserve"> </w:t>
      </w:r>
      <w:r w:rsidR="008264D5" w:rsidRPr="00A85D9F">
        <w:rPr>
          <w:rStyle w:val="addmd1"/>
          <w:rFonts w:cstheme="minorHAnsi"/>
          <w:color w:val="000000"/>
          <w:sz w:val="22"/>
          <w:szCs w:val="22"/>
        </w:rPr>
        <w:t>strafbaar</w:t>
      </w:r>
      <w:r w:rsidR="008264D5">
        <w:rPr>
          <w:rStyle w:val="addmd1"/>
          <w:rFonts w:cstheme="minorHAnsi"/>
          <w:color w:val="000000"/>
          <w:sz w:val="22"/>
          <w:szCs w:val="22"/>
        </w:rPr>
        <w:t xml:space="preserve"> zijn</w:t>
      </w:r>
      <w:r w:rsidR="003C7F0D" w:rsidRPr="00A85D9F">
        <w:rPr>
          <w:rStyle w:val="addmd1"/>
          <w:rFonts w:cstheme="minorHAnsi"/>
          <w:color w:val="000000"/>
          <w:sz w:val="22"/>
          <w:szCs w:val="22"/>
        </w:rPr>
        <w:t xml:space="preserve">. Deze verandering kwam niet </w:t>
      </w:r>
      <w:r w:rsidR="008264D5">
        <w:rPr>
          <w:rStyle w:val="addmd1"/>
          <w:rFonts w:cstheme="minorHAnsi"/>
          <w:color w:val="000000"/>
          <w:sz w:val="22"/>
          <w:szCs w:val="22"/>
        </w:rPr>
        <w:t>vanuit</w:t>
      </w:r>
      <w:r w:rsidR="003C7F0D" w:rsidRPr="00A85D9F">
        <w:rPr>
          <w:rStyle w:val="addmd1"/>
          <w:rFonts w:cstheme="minorHAnsi"/>
          <w:color w:val="000000"/>
          <w:sz w:val="22"/>
          <w:szCs w:val="22"/>
        </w:rPr>
        <w:t xml:space="preserve"> Nederland zelf voort. Nederland </w:t>
      </w:r>
      <w:r w:rsidR="005B28A2" w:rsidRPr="00A85D9F">
        <w:rPr>
          <w:rStyle w:val="addmd1"/>
          <w:rFonts w:cstheme="minorHAnsi"/>
          <w:color w:val="000000"/>
          <w:sz w:val="22"/>
          <w:szCs w:val="22"/>
        </w:rPr>
        <w:t>werd</w:t>
      </w:r>
      <w:r w:rsidR="00431385">
        <w:rPr>
          <w:rStyle w:val="addmd1"/>
          <w:rFonts w:cstheme="minorHAnsi"/>
          <w:color w:val="000000"/>
          <w:sz w:val="22"/>
          <w:szCs w:val="22"/>
        </w:rPr>
        <w:t xml:space="preserve"> in 1810 veroverd </w:t>
      </w:r>
      <w:r w:rsidR="003C7F0D" w:rsidRPr="00A85D9F">
        <w:rPr>
          <w:rStyle w:val="addmd1"/>
          <w:rFonts w:cstheme="minorHAnsi"/>
          <w:color w:val="000000"/>
          <w:sz w:val="22"/>
          <w:szCs w:val="22"/>
        </w:rPr>
        <w:t xml:space="preserve">door het Franse leger onder Napoleon. Nederland was daardoor een deel van Frankrijk geworden. Om deze reden werd de Franse wet, de </w:t>
      </w:r>
      <w:r w:rsidR="003C7F0D" w:rsidRPr="00A85D9F">
        <w:rPr>
          <w:rStyle w:val="addmd1"/>
          <w:rFonts w:cstheme="minorHAnsi"/>
          <w:color w:val="000000"/>
          <w:sz w:val="22"/>
          <w:szCs w:val="22"/>
        </w:rPr>
        <w:lastRenderedPageBreak/>
        <w:t>Code</w:t>
      </w:r>
      <w:r w:rsidR="006355B0">
        <w:rPr>
          <w:rStyle w:val="addmd1"/>
          <w:rFonts w:cstheme="minorHAnsi"/>
          <w:color w:val="000000"/>
          <w:sz w:val="22"/>
          <w:szCs w:val="22"/>
        </w:rPr>
        <w:t xml:space="preserve"> Pé</w:t>
      </w:r>
      <w:r w:rsidR="00D62B5D" w:rsidRPr="00A85D9F">
        <w:rPr>
          <w:rStyle w:val="addmd1"/>
          <w:rFonts w:cstheme="minorHAnsi"/>
          <w:color w:val="000000"/>
          <w:sz w:val="22"/>
          <w:szCs w:val="22"/>
        </w:rPr>
        <w:t>nal, in Nederland ingevoerd.</w:t>
      </w:r>
      <w:r w:rsidR="00D62B5D" w:rsidRPr="00A85D9F">
        <w:rPr>
          <w:rStyle w:val="Voetnootmarkering"/>
          <w:rFonts w:cstheme="minorHAnsi"/>
          <w:color w:val="000000"/>
        </w:rPr>
        <w:footnoteReference w:id="118"/>
      </w:r>
      <w:r w:rsidR="006355B0">
        <w:rPr>
          <w:rStyle w:val="addmd1"/>
          <w:rFonts w:cstheme="minorHAnsi"/>
          <w:color w:val="000000"/>
          <w:sz w:val="22"/>
          <w:szCs w:val="22"/>
        </w:rPr>
        <w:t xml:space="preserve"> Deze Code Pé</w:t>
      </w:r>
      <w:r w:rsidR="003C7F0D" w:rsidRPr="00A85D9F">
        <w:rPr>
          <w:rStyle w:val="addmd1"/>
          <w:rFonts w:cstheme="minorHAnsi"/>
          <w:color w:val="000000"/>
          <w:sz w:val="22"/>
          <w:szCs w:val="22"/>
        </w:rPr>
        <w:t>nal was op de verlichtingsidealen gebaseerd. Individuele vrijheid was het sleutelwoord van de verlichting. Seksue</w:t>
      </w:r>
      <w:r w:rsidR="00D62B5D" w:rsidRPr="00A85D9F">
        <w:rPr>
          <w:rStyle w:val="addmd1"/>
          <w:rFonts w:cstheme="minorHAnsi"/>
          <w:color w:val="000000"/>
          <w:sz w:val="22"/>
          <w:szCs w:val="22"/>
        </w:rPr>
        <w:t>le vrijheid viel hier ook onder.</w:t>
      </w:r>
      <w:r w:rsidR="00D62B5D" w:rsidRPr="00A85D9F">
        <w:rPr>
          <w:rStyle w:val="Voetnootmarkering"/>
          <w:rFonts w:cstheme="minorHAnsi"/>
          <w:color w:val="000000"/>
        </w:rPr>
        <w:footnoteReference w:id="119"/>
      </w:r>
      <w:r w:rsidR="003C7F0D" w:rsidRPr="00A85D9F">
        <w:rPr>
          <w:rStyle w:val="addmd1"/>
          <w:rFonts w:cstheme="minorHAnsi"/>
          <w:color w:val="000000"/>
          <w:sz w:val="22"/>
          <w:szCs w:val="22"/>
        </w:rPr>
        <w:t xml:space="preserve"> Dit beteken</w:t>
      </w:r>
      <w:r w:rsidR="0081262A" w:rsidRPr="00A85D9F">
        <w:rPr>
          <w:rStyle w:val="addmd1"/>
          <w:rFonts w:cstheme="minorHAnsi"/>
          <w:color w:val="000000"/>
          <w:sz w:val="22"/>
          <w:szCs w:val="22"/>
        </w:rPr>
        <w:t>de in het geval van sodomie dat het niet meer als een misdrijf in de wet</w:t>
      </w:r>
      <w:r w:rsidR="008264D5">
        <w:rPr>
          <w:rStyle w:val="addmd1"/>
          <w:rFonts w:cstheme="minorHAnsi"/>
          <w:color w:val="000000"/>
          <w:sz w:val="22"/>
          <w:szCs w:val="22"/>
        </w:rPr>
        <w:t xml:space="preserve"> voorkwam</w:t>
      </w:r>
      <w:r w:rsidR="0081262A" w:rsidRPr="00A85D9F">
        <w:rPr>
          <w:rStyle w:val="addmd1"/>
          <w:rFonts w:cstheme="minorHAnsi"/>
          <w:color w:val="000000"/>
          <w:sz w:val="22"/>
          <w:szCs w:val="22"/>
        </w:rPr>
        <w:t xml:space="preserve">.. Er stond alleen </w:t>
      </w:r>
      <w:r w:rsidR="008264D5">
        <w:rPr>
          <w:rStyle w:val="addmd1"/>
          <w:rFonts w:cstheme="minorHAnsi"/>
          <w:color w:val="000000"/>
          <w:sz w:val="22"/>
          <w:szCs w:val="22"/>
        </w:rPr>
        <w:t xml:space="preserve">nog in de wet </w:t>
      </w:r>
      <w:r w:rsidR="0081262A" w:rsidRPr="00A85D9F">
        <w:rPr>
          <w:rStyle w:val="addmd1"/>
          <w:rFonts w:cstheme="minorHAnsi"/>
          <w:color w:val="000000"/>
          <w:sz w:val="22"/>
          <w:szCs w:val="22"/>
        </w:rPr>
        <w:t xml:space="preserve">dat sodomie strafbaar was wanneer er seksuele handelingen met kinderen onder de vijftien plaatsvonden of als </w:t>
      </w:r>
      <w:r w:rsidR="00D62B5D" w:rsidRPr="00A85D9F">
        <w:rPr>
          <w:rStyle w:val="addmd1"/>
          <w:rFonts w:cstheme="minorHAnsi"/>
          <w:color w:val="000000"/>
          <w:sz w:val="22"/>
          <w:szCs w:val="22"/>
        </w:rPr>
        <w:t>er sprake was van verkrachting.</w:t>
      </w:r>
      <w:r w:rsidR="00D62B5D" w:rsidRPr="00A85D9F">
        <w:rPr>
          <w:rStyle w:val="Voetnootmarkering"/>
          <w:rFonts w:cstheme="minorHAnsi"/>
          <w:color w:val="000000"/>
        </w:rPr>
        <w:footnoteReference w:id="120"/>
      </w:r>
      <w:r w:rsidR="006355B0">
        <w:rPr>
          <w:rStyle w:val="addmd1"/>
          <w:rFonts w:cstheme="minorHAnsi"/>
          <w:color w:val="000000"/>
          <w:sz w:val="22"/>
          <w:szCs w:val="22"/>
        </w:rPr>
        <w:t xml:space="preserve"> Met de komst van de Code P</w:t>
      </w:r>
      <w:r w:rsidR="005B28A2" w:rsidRPr="00A85D9F">
        <w:rPr>
          <w:rStyle w:val="addmd1"/>
          <w:rFonts w:cstheme="minorHAnsi"/>
          <w:color w:val="000000"/>
          <w:sz w:val="22"/>
          <w:szCs w:val="22"/>
        </w:rPr>
        <w:t>é</w:t>
      </w:r>
      <w:r w:rsidR="0081262A" w:rsidRPr="00A85D9F">
        <w:rPr>
          <w:rStyle w:val="addmd1"/>
          <w:rFonts w:cstheme="minorHAnsi"/>
          <w:color w:val="000000"/>
          <w:sz w:val="22"/>
          <w:szCs w:val="22"/>
        </w:rPr>
        <w:t>nal en de hiermee samengaande seksuele vrijheid zou het lo</w:t>
      </w:r>
      <w:r w:rsidR="00D81562">
        <w:rPr>
          <w:rStyle w:val="addmd1"/>
          <w:rFonts w:cstheme="minorHAnsi"/>
          <w:color w:val="000000"/>
          <w:sz w:val="22"/>
          <w:szCs w:val="22"/>
        </w:rPr>
        <w:t>gisch lijken dat de vervolging</w:t>
      </w:r>
      <w:r w:rsidR="0081262A" w:rsidRPr="00A85D9F">
        <w:rPr>
          <w:rStyle w:val="addmd1"/>
          <w:rFonts w:cstheme="minorHAnsi"/>
          <w:color w:val="000000"/>
          <w:sz w:val="22"/>
          <w:szCs w:val="22"/>
        </w:rPr>
        <w:t xml:space="preserve"> van sodomie ook gestopt </w:t>
      </w:r>
      <w:r w:rsidR="00D81562">
        <w:rPr>
          <w:rStyle w:val="addmd1"/>
          <w:rFonts w:cstheme="minorHAnsi"/>
          <w:color w:val="000000"/>
          <w:sz w:val="22"/>
          <w:szCs w:val="22"/>
        </w:rPr>
        <w:t>was</w:t>
      </w:r>
      <w:r w:rsidR="0081262A" w:rsidRPr="00A85D9F">
        <w:rPr>
          <w:rStyle w:val="addmd1"/>
          <w:rFonts w:cstheme="minorHAnsi"/>
          <w:color w:val="000000"/>
          <w:sz w:val="22"/>
          <w:szCs w:val="22"/>
        </w:rPr>
        <w:t xml:space="preserve">. Dit gebeurde echter niet. Sodomie werd nog steeds door het volk, de staat en de kerk gezien als een misdrijf en/of een zonde. De vervolgingen gingen dan ook gewoon door na 1811, alleen op minder grote schaal. Al in 1803 had de laatste bekende executie van sodomie plaatsgevonden en de doodstraf voor sodomie kwam </w:t>
      </w:r>
      <w:r w:rsidR="00421336">
        <w:rPr>
          <w:rStyle w:val="addmd1"/>
          <w:rFonts w:cstheme="minorHAnsi"/>
          <w:color w:val="000000"/>
          <w:sz w:val="22"/>
          <w:szCs w:val="22"/>
        </w:rPr>
        <w:t>dus</w:t>
      </w:r>
      <w:r w:rsidR="0081262A" w:rsidRPr="00A85D9F">
        <w:rPr>
          <w:rStyle w:val="addmd1"/>
          <w:rFonts w:cstheme="minorHAnsi"/>
          <w:color w:val="000000"/>
          <w:sz w:val="22"/>
          <w:szCs w:val="22"/>
        </w:rPr>
        <w:t xml:space="preserve"> na 1811 niet meer voor in Nederland. </w:t>
      </w:r>
      <w:r w:rsidR="0081262A"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6355B0">
        <w:rPr>
          <w:rStyle w:val="addmd1"/>
          <w:rFonts w:cstheme="minorHAnsi"/>
          <w:color w:val="000000"/>
          <w:sz w:val="22"/>
          <w:szCs w:val="22"/>
        </w:rPr>
        <w:t>Pas in 1886 werd de Code P</w:t>
      </w:r>
      <w:r w:rsidR="005B28A2" w:rsidRPr="00A85D9F">
        <w:rPr>
          <w:rStyle w:val="addmd1"/>
          <w:rFonts w:cstheme="minorHAnsi"/>
          <w:color w:val="000000"/>
          <w:sz w:val="22"/>
          <w:szCs w:val="22"/>
        </w:rPr>
        <w:t>é</w:t>
      </w:r>
      <w:r w:rsidR="00BE749D" w:rsidRPr="00A85D9F">
        <w:rPr>
          <w:rStyle w:val="addmd1"/>
          <w:rFonts w:cstheme="minorHAnsi"/>
          <w:color w:val="000000"/>
          <w:sz w:val="22"/>
          <w:szCs w:val="22"/>
        </w:rPr>
        <w:t>nal</w:t>
      </w:r>
      <w:r w:rsidR="0081262A" w:rsidRPr="00A85D9F">
        <w:rPr>
          <w:rStyle w:val="addmd1"/>
          <w:rFonts w:cstheme="minorHAnsi"/>
          <w:color w:val="000000"/>
          <w:sz w:val="22"/>
          <w:szCs w:val="22"/>
        </w:rPr>
        <w:t xml:space="preserve"> vervangen door een Nederlandse grondwet. In deze grondwet stond sodomie nog steeds niet vermeld. Sodomie was na 1811 voor de wet </w:t>
      </w:r>
      <w:r w:rsidR="005B28A2" w:rsidRPr="00A85D9F">
        <w:rPr>
          <w:rStyle w:val="addmd1"/>
          <w:rFonts w:cstheme="minorHAnsi"/>
          <w:color w:val="000000"/>
          <w:sz w:val="22"/>
          <w:szCs w:val="22"/>
        </w:rPr>
        <w:t>geen</w:t>
      </w:r>
      <w:r w:rsidR="00421336">
        <w:rPr>
          <w:rStyle w:val="addmd1"/>
          <w:rFonts w:cstheme="minorHAnsi"/>
          <w:color w:val="000000"/>
          <w:sz w:val="22"/>
          <w:szCs w:val="22"/>
        </w:rPr>
        <w:t xml:space="preserve"> </w:t>
      </w:r>
      <w:r w:rsidR="0081262A" w:rsidRPr="00A85D9F">
        <w:rPr>
          <w:rStyle w:val="addmd1"/>
          <w:rFonts w:cstheme="minorHAnsi"/>
          <w:color w:val="000000"/>
          <w:sz w:val="22"/>
          <w:szCs w:val="22"/>
        </w:rPr>
        <w:t>strafbaar misdrijf meer en ook in 1886 veranderde dit niet. 1811 was dus ni</w:t>
      </w:r>
      <w:r w:rsidR="00D81562">
        <w:rPr>
          <w:rStyle w:val="addmd1"/>
          <w:rFonts w:cstheme="minorHAnsi"/>
          <w:color w:val="000000"/>
          <w:sz w:val="22"/>
          <w:szCs w:val="22"/>
        </w:rPr>
        <w:t>et het einde van de vervolging van sodomieten</w:t>
      </w:r>
      <w:r w:rsidR="0081262A" w:rsidRPr="00A85D9F">
        <w:rPr>
          <w:rStyle w:val="addmd1"/>
          <w:rFonts w:cstheme="minorHAnsi"/>
          <w:color w:val="000000"/>
          <w:sz w:val="22"/>
          <w:szCs w:val="22"/>
        </w:rPr>
        <w:t xml:space="preserve">, maar wel het einde van </w:t>
      </w:r>
      <w:r w:rsidR="00421336">
        <w:rPr>
          <w:rStyle w:val="addmd1"/>
          <w:rFonts w:cstheme="minorHAnsi"/>
          <w:color w:val="000000"/>
          <w:sz w:val="22"/>
          <w:szCs w:val="22"/>
        </w:rPr>
        <w:t>de strafrechtelijke vervolging</w:t>
      </w:r>
      <w:r w:rsidR="0081262A" w:rsidRPr="00A85D9F">
        <w:rPr>
          <w:rStyle w:val="addmd1"/>
          <w:rFonts w:cstheme="minorHAnsi"/>
          <w:color w:val="000000"/>
          <w:sz w:val="22"/>
          <w:szCs w:val="22"/>
        </w:rPr>
        <w:t xml:space="preserve"> van sodomie. </w:t>
      </w:r>
      <w:r w:rsidR="00C930EE" w:rsidRPr="00A85D9F">
        <w:rPr>
          <w:rStyle w:val="addmd1"/>
          <w:rFonts w:cstheme="minorHAnsi"/>
          <w:color w:val="000000"/>
          <w:sz w:val="22"/>
          <w:szCs w:val="22"/>
        </w:rPr>
        <w:br/>
      </w:r>
      <w:r w:rsidR="003C7F0D" w:rsidRPr="00A85D9F">
        <w:rPr>
          <w:rStyle w:val="addmd1"/>
          <w:rFonts w:cstheme="minorHAnsi"/>
          <w:color w:val="000000"/>
          <w:sz w:val="22"/>
          <w:szCs w:val="22"/>
        </w:rPr>
        <w:br/>
      </w:r>
      <w:r w:rsidR="007E7C4D" w:rsidRPr="00A85D9F">
        <w:rPr>
          <w:rStyle w:val="addmd1"/>
          <w:rFonts w:cstheme="minorHAnsi"/>
          <w:color w:val="000000"/>
          <w:sz w:val="22"/>
          <w:szCs w:val="22"/>
        </w:rPr>
        <w:t xml:space="preserve"> </w:t>
      </w:r>
      <w:r w:rsidR="00912D79" w:rsidRPr="00A85D9F">
        <w:rPr>
          <w:rStyle w:val="addmd1"/>
          <w:rFonts w:cstheme="minorHAnsi"/>
          <w:b/>
          <w:color w:val="000000"/>
          <w:sz w:val="22"/>
          <w:szCs w:val="22"/>
        </w:rPr>
        <w:t>3.4</w:t>
      </w:r>
      <w:r w:rsidR="008F2DD1">
        <w:rPr>
          <w:rStyle w:val="addmd1"/>
          <w:rFonts w:cstheme="minorHAnsi"/>
          <w:b/>
          <w:color w:val="000000"/>
          <w:sz w:val="22"/>
          <w:szCs w:val="22"/>
        </w:rPr>
        <w:t xml:space="preserve"> V</w:t>
      </w:r>
      <w:r w:rsidR="00C930EE" w:rsidRPr="00A85D9F">
        <w:rPr>
          <w:rStyle w:val="addmd1"/>
          <w:rFonts w:cstheme="minorHAnsi"/>
          <w:b/>
          <w:color w:val="000000"/>
          <w:sz w:val="22"/>
          <w:szCs w:val="22"/>
        </w:rPr>
        <w:t>ergelijking</w:t>
      </w:r>
      <w:r w:rsidR="008F2DD1">
        <w:rPr>
          <w:rStyle w:val="addmd1"/>
          <w:rFonts w:cstheme="minorHAnsi"/>
          <w:b/>
          <w:color w:val="000000"/>
          <w:sz w:val="22"/>
          <w:szCs w:val="22"/>
        </w:rPr>
        <w:t>.</w:t>
      </w:r>
      <w:r w:rsidR="00C930EE" w:rsidRPr="00A85D9F">
        <w:rPr>
          <w:rStyle w:val="addmd1"/>
          <w:rFonts w:cstheme="minorHAnsi"/>
          <w:color w:val="000000"/>
          <w:sz w:val="22"/>
          <w:szCs w:val="22"/>
        </w:rPr>
        <w:t xml:space="preserve"> </w:t>
      </w:r>
      <w:r w:rsidR="005F2E7D" w:rsidRPr="00A85D9F">
        <w:rPr>
          <w:rStyle w:val="addmd1"/>
          <w:rFonts w:cstheme="minorHAnsi"/>
          <w:color w:val="000000"/>
          <w:sz w:val="22"/>
          <w:szCs w:val="22"/>
        </w:rPr>
        <w:br/>
      </w:r>
      <w:r w:rsidR="00602C13" w:rsidRPr="00A85D9F">
        <w:rPr>
          <w:rStyle w:val="addmd1"/>
          <w:rFonts w:cstheme="minorHAnsi"/>
          <w:color w:val="000000"/>
          <w:sz w:val="22"/>
          <w:szCs w:val="22"/>
        </w:rPr>
        <w:t xml:space="preserve">Het kerkelijke of </w:t>
      </w:r>
      <w:r w:rsidR="004B7505" w:rsidRPr="00A85D9F">
        <w:rPr>
          <w:rStyle w:val="addmd1"/>
          <w:rFonts w:cstheme="minorHAnsi"/>
          <w:color w:val="000000"/>
          <w:sz w:val="22"/>
          <w:szCs w:val="22"/>
        </w:rPr>
        <w:t>religieuze</w:t>
      </w:r>
      <w:r w:rsidR="00602C13" w:rsidRPr="00A85D9F">
        <w:rPr>
          <w:rStyle w:val="addmd1"/>
          <w:rFonts w:cstheme="minorHAnsi"/>
          <w:color w:val="000000"/>
          <w:sz w:val="22"/>
          <w:szCs w:val="22"/>
        </w:rPr>
        <w:t xml:space="preserve"> discours en het gerechtelijke discours rondom sodomie uit deze periode komen op enorm veel punten overeen. Wellicht is er zelfs te stellen dat deze discours gelijk zijn aan elkaar en dat er vooral in de achttiende eeuw geen seculier discours rondom sodomie bestond. </w:t>
      </w:r>
      <w:r w:rsidR="00161066">
        <w:rPr>
          <w:rStyle w:val="addmd1"/>
          <w:rFonts w:cstheme="minorHAnsi"/>
          <w:color w:val="000000"/>
          <w:sz w:val="22"/>
          <w:szCs w:val="22"/>
        </w:rPr>
        <w:t>Het gerechtelijke discours was geen seculier discours. Gerechtelijke bronnen staan volk met religieuze termen.</w:t>
      </w:r>
      <w:r w:rsidR="00602C13" w:rsidRPr="00A85D9F">
        <w:rPr>
          <w:rStyle w:val="addmd1"/>
          <w:rFonts w:cstheme="minorHAnsi"/>
          <w:color w:val="000000"/>
          <w:sz w:val="22"/>
          <w:szCs w:val="22"/>
        </w:rPr>
        <w:t xml:space="preserve">. Een goed voorbeeld hiervan is het woord ‘zonde’ dat een </w:t>
      </w:r>
      <w:r w:rsidR="004B7505" w:rsidRPr="00A85D9F">
        <w:rPr>
          <w:rStyle w:val="addmd1"/>
          <w:rFonts w:cstheme="minorHAnsi"/>
          <w:color w:val="000000"/>
          <w:sz w:val="22"/>
          <w:szCs w:val="22"/>
        </w:rPr>
        <w:t>religieus</w:t>
      </w:r>
      <w:r w:rsidR="00602C13" w:rsidRPr="00A85D9F">
        <w:rPr>
          <w:rStyle w:val="addmd1"/>
          <w:rFonts w:cstheme="minorHAnsi"/>
          <w:color w:val="000000"/>
          <w:sz w:val="22"/>
          <w:szCs w:val="22"/>
        </w:rPr>
        <w:t xml:space="preserve"> woord is, maar wel in alle achttiende eeuwse religieuze teksten over sodomie voorkomt.</w:t>
      </w:r>
      <w:r w:rsidR="00161066">
        <w:rPr>
          <w:rStyle w:val="addmd1"/>
          <w:rFonts w:cstheme="minorHAnsi"/>
          <w:color w:val="000000"/>
          <w:sz w:val="22"/>
          <w:szCs w:val="22"/>
        </w:rPr>
        <w:br/>
        <w:t xml:space="preserve">       Sodomie is een vorm van zondigen</w:t>
      </w:r>
      <w:r w:rsidR="00C703FD" w:rsidRPr="00A85D9F">
        <w:rPr>
          <w:rStyle w:val="addmd1"/>
          <w:rFonts w:cstheme="minorHAnsi"/>
          <w:color w:val="000000"/>
          <w:sz w:val="22"/>
          <w:szCs w:val="22"/>
        </w:rPr>
        <w:t xml:space="preserve">. Zondigen is geen misdrijf, maar het </w:t>
      </w:r>
      <w:r w:rsidR="004B7505" w:rsidRPr="00A85D9F">
        <w:rPr>
          <w:rStyle w:val="addmd1"/>
          <w:rFonts w:cstheme="minorHAnsi"/>
          <w:color w:val="000000"/>
          <w:sz w:val="22"/>
          <w:szCs w:val="22"/>
        </w:rPr>
        <w:t>overtreden</w:t>
      </w:r>
      <w:r w:rsidR="00C703FD" w:rsidRPr="00A85D9F">
        <w:rPr>
          <w:rStyle w:val="addmd1"/>
          <w:rFonts w:cstheme="minorHAnsi"/>
          <w:color w:val="000000"/>
          <w:sz w:val="22"/>
          <w:szCs w:val="22"/>
        </w:rPr>
        <w:t xml:space="preserve"> van de wetten van God. Een misdrijf is iets dat tegen de seculiere wetten ingaat en voor </w:t>
      </w:r>
      <w:r w:rsidR="00D62B5D" w:rsidRPr="00A85D9F">
        <w:rPr>
          <w:rStyle w:val="addmd1"/>
          <w:rFonts w:cstheme="minorHAnsi"/>
          <w:color w:val="000000"/>
          <w:sz w:val="22"/>
          <w:szCs w:val="22"/>
        </w:rPr>
        <w:t>de rechter gebracht kan worden.</w:t>
      </w:r>
      <w:r w:rsidR="00D62B5D" w:rsidRPr="00A85D9F">
        <w:rPr>
          <w:rStyle w:val="Voetnootmarkering"/>
          <w:rFonts w:cstheme="minorHAnsi"/>
          <w:color w:val="000000"/>
        </w:rPr>
        <w:footnoteReference w:id="121"/>
      </w:r>
      <w:r w:rsidR="00C703FD" w:rsidRPr="00A85D9F">
        <w:rPr>
          <w:rStyle w:val="addmd1"/>
          <w:rFonts w:cstheme="minorHAnsi"/>
          <w:color w:val="000000"/>
          <w:sz w:val="22"/>
          <w:szCs w:val="22"/>
        </w:rPr>
        <w:t xml:space="preserve"> Er lijkt dus een duidelijke scheiding te zijn. In de </w:t>
      </w:r>
      <w:r w:rsidR="004B7505" w:rsidRPr="00A85D9F">
        <w:rPr>
          <w:rStyle w:val="addmd1"/>
          <w:rFonts w:cstheme="minorHAnsi"/>
          <w:color w:val="000000"/>
          <w:sz w:val="22"/>
          <w:szCs w:val="22"/>
        </w:rPr>
        <w:t>religieuze</w:t>
      </w:r>
      <w:r w:rsidR="00C703FD" w:rsidRPr="00A85D9F">
        <w:rPr>
          <w:rStyle w:val="addmd1"/>
          <w:rFonts w:cstheme="minorHAnsi"/>
          <w:color w:val="000000"/>
          <w:sz w:val="22"/>
          <w:szCs w:val="22"/>
        </w:rPr>
        <w:t xml:space="preserve"> achttiende eeuw was die scheiding minder duidelijk. In het geval van sodomie </w:t>
      </w:r>
      <w:r w:rsidR="00161066">
        <w:rPr>
          <w:rStyle w:val="addmd1"/>
          <w:rFonts w:cstheme="minorHAnsi"/>
          <w:color w:val="000000"/>
          <w:sz w:val="22"/>
          <w:szCs w:val="22"/>
        </w:rPr>
        <w:t>is er in de achttiende eeuw zeker geen scheiding te zien</w:t>
      </w:r>
      <w:r w:rsidR="00C703FD" w:rsidRPr="00A85D9F">
        <w:rPr>
          <w:rStyle w:val="addmd1"/>
          <w:rFonts w:cstheme="minorHAnsi"/>
          <w:color w:val="000000"/>
          <w:sz w:val="22"/>
          <w:szCs w:val="22"/>
        </w:rPr>
        <w:t>.</w:t>
      </w:r>
      <w:r w:rsidR="00161066">
        <w:rPr>
          <w:rStyle w:val="addmd1"/>
          <w:rFonts w:cstheme="minorHAnsi"/>
          <w:color w:val="000000"/>
          <w:sz w:val="22"/>
          <w:szCs w:val="22"/>
        </w:rPr>
        <w:t xml:space="preserve"> </w:t>
      </w:r>
      <w:r w:rsidR="00C703FD" w:rsidRPr="00A85D9F">
        <w:rPr>
          <w:rStyle w:val="addmd1"/>
          <w:rFonts w:cstheme="minorHAnsi"/>
          <w:color w:val="000000"/>
          <w:sz w:val="22"/>
          <w:szCs w:val="22"/>
        </w:rPr>
        <w:t xml:space="preserve"> In gerechtelijke bronnen over sodomie komt het woord zonde altijd voor. Hierbij is het plakkaat van 1730 erg belangrijk dat officieel zorgde dat de zonde van sodomie ook een misdrijf was geworden. </w:t>
      </w:r>
      <w:r w:rsidR="00161066">
        <w:rPr>
          <w:rStyle w:val="addmd1"/>
          <w:rFonts w:cstheme="minorHAnsi"/>
          <w:color w:val="000000"/>
          <w:sz w:val="22"/>
          <w:szCs w:val="22"/>
        </w:rPr>
        <w:t>In de negentiende eeuw zorgde de opkomst van de verlichting voor een seculier discours rondom sodomie. In deze periode was sodomie echter voor de wet niet meer strafbaar.</w:t>
      </w:r>
      <w:r w:rsidR="00C703FD"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C703FD" w:rsidRPr="00A85D9F">
        <w:rPr>
          <w:rStyle w:val="addmd1"/>
          <w:rFonts w:cstheme="minorHAnsi"/>
          <w:color w:val="000000"/>
          <w:sz w:val="22"/>
          <w:szCs w:val="22"/>
        </w:rPr>
        <w:t xml:space="preserve">Het plakkaat van 1730 is beladen met </w:t>
      </w:r>
      <w:r w:rsidR="004B7505" w:rsidRPr="00A85D9F">
        <w:rPr>
          <w:rStyle w:val="addmd1"/>
          <w:rFonts w:cstheme="minorHAnsi"/>
          <w:color w:val="000000"/>
          <w:sz w:val="22"/>
          <w:szCs w:val="22"/>
        </w:rPr>
        <w:t>religieuze</w:t>
      </w:r>
      <w:r w:rsidR="00C703FD" w:rsidRPr="00A85D9F">
        <w:rPr>
          <w:rStyle w:val="addmd1"/>
          <w:rFonts w:cstheme="minorHAnsi"/>
          <w:color w:val="000000"/>
          <w:sz w:val="22"/>
          <w:szCs w:val="22"/>
        </w:rPr>
        <w:t xml:space="preserve"> termen. Het is een goed voorbeeld voor de </w:t>
      </w:r>
      <w:r w:rsidR="00C703FD" w:rsidRPr="00A85D9F">
        <w:rPr>
          <w:rStyle w:val="addmd1"/>
          <w:rFonts w:cstheme="minorHAnsi"/>
          <w:color w:val="000000"/>
          <w:sz w:val="22"/>
          <w:szCs w:val="22"/>
        </w:rPr>
        <w:lastRenderedPageBreak/>
        <w:t xml:space="preserve">vergelijking van het gerechtelijke en religieuze discours.  Sodomie wordt een hemels tergende zonde genoemd. </w:t>
      </w:r>
      <w:r w:rsidR="00161066">
        <w:rPr>
          <w:rStyle w:val="addmd1"/>
          <w:rFonts w:cstheme="minorHAnsi"/>
          <w:color w:val="000000"/>
          <w:sz w:val="22"/>
          <w:szCs w:val="22"/>
        </w:rPr>
        <w:t xml:space="preserve">Er is in het plakkaat dus duidelijk te zien dat er geen scheiding was tussen de discoursen en dat er zeker geen seculier discours was. </w:t>
      </w:r>
      <w:r w:rsidR="00C703FD" w:rsidRPr="00A85D9F">
        <w:rPr>
          <w:rStyle w:val="addmd1"/>
          <w:rFonts w:cstheme="minorHAnsi"/>
          <w:color w:val="000000"/>
          <w:sz w:val="22"/>
          <w:szCs w:val="22"/>
        </w:rPr>
        <w:t xml:space="preserve">In ‘seculiere’ bronnen </w:t>
      </w:r>
      <w:r w:rsidR="00364954" w:rsidRPr="00A85D9F">
        <w:rPr>
          <w:rStyle w:val="addmd1"/>
          <w:rFonts w:cstheme="minorHAnsi"/>
          <w:color w:val="000000"/>
          <w:sz w:val="22"/>
          <w:szCs w:val="22"/>
        </w:rPr>
        <w:t>worden religieuze redenen gegeven waarom sodomie strafbaar moet zijn. In</w:t>
      </w:r>
      <w:r w:rsidR="00161066">
        <w:rPr>
          <w:rStyle w:val="addmd1"/>
          <w:rFonts w:cstheme="minorHAnsi"/>
          <w:color w:val="000000"/>
          <w:sz w:val="22"/>
          <w:szCs w:val="22"/>
        </w:rPr>
        <w:t xml:space="preserve"> beide</w:t>
      </w:r>
      <w:r w:rsidR="00364954" w:rsidRPr="00A85D9F">
        <w:rPr>
          <w:rStyle w:val="addmd1"/>
          <w:rFonts w:cstheme="minorHAnsi"/>
          <w:color w:val="000000"/>
          <w:sz w:val="22"/>
          <w:szCs w:val="22"/>
        </w:rPr>
        <w:t xml:space="preserve"> religieuze en gerechtelijke werken wordt het afwenden van de toorn van God </w:t>
      </w:r>
      <w:r w:rsidR="004B7505" w:rsidRPr="00A85D9F">
        <w:rPr>
          <w:rStyle w:val="addmd1"/>
          <w:rFonts w:cstheme="minorHAnsi"/>
          <w:color w:val="000000"/>
          <w:sz w:val="22"/>
          <w:szCs w:val="22"/>
        </w:rPr>
        <w:t>genoemd</w:t>
      </w:r>
      <w:r w:rsidR="00364954" w:rsidRPr="00A85D9F">
        <w:rPr>
          <w:rStyle w:val="addmd1"/>
          <w:rFonts w:cstheme="minorHAnsi"/>
          <w:color w:val="000000"/>
          <w:sz w:val="22"/>
          <w:szCs w:val="22"/>
        </w:rPr>
        <w:t xml:space="preserve">. </w:t>
      </w:r>
      <w:r w:rsidR="00364954"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1E7207">
        <w:rPr>
          <w:rStyle w:val="addmd1"/>
          <w:rFonts w:cstheme="minorHAnsi"/>
          <w:color w:val="000000"/>
          <w:sz w:val="22"/>
          <w:szCs w:val="22"/>
        </w:rPr>
        <w:t>Ook de B</w:t>
      </w:r>
      <w:r w:rsidR="00364954" w:rsidRPr="00A85D9F">
        <w:rPr>
          <w:rStyle w:val="addmd1"/>
          <w:rFonts w:cstheme="minorHAnsi"/>
          <w:color w:val="000000"/>
          <w:sz w:val="22"/>
          <w:szCs w:val="22"/>
        </w:rPr>
        <w:t>ijbel wordt vaak aangehaald in gerechtelijk</w:t>
      </w:r>
      <w:r w:rsidR="001E7207">
        <w:rPr>
          <w:rStyle w:val="addmd1"/>
          <w:rFonts w:cstheme="minorHAnsi"/>
          <w:color w:val="000000"/>
          <w:sz w:val="22"/>
          <w:szCs w:val="22"/>
        </w:rPr>
        <w:t>e teksten. Deze secties uit de B</w:t>
      </w:r>
      <w:r w:rsidR="00364954" w:rsidRPr="00A85D9F">
        <w:rPr>
          <w:rStyle w:val="addmd1"/>
          <w:rFonts w:cstheme="minorHAnsi"/>
          <w:color w:val="000000"/>
          <w:sz w:val="22"/>
          <w:szCs w:val="22"/>
        </w:rPr>
        <w:t>ijbel moeten het bestraffen van sommige zaken verantwoorden. In het geval van sodomie is dit ook het geval. Ook dat de doodstraf een passende s</w:t>
      </w:r>
      <w:r w:rsidR="001E7207">
        <w:rPr>
          <w:rStyle w:val="addmd1"/>
          <w:rFonts w:cstheme="minorHAnsi"/>
          <w:color w:val="000000"/>
          <w:sz w:val="22"/>
          <w:szCs w:val="22"/>
        </w:rPr>
        <w:t>traf is voor sodomie is uit de B</w:t>
      </w:r>
      <w:r w:rsidR="00364954" w:rsidRPr="00A85D9F">
        <w:rPr>
          <w:rStyle w:val="addmd1"/>
          <w:rFonts w:cstheme="minorHAnsi"/>
          <w:color w:val="000000"/>
          <w:sz w:val="22"/>
          <w:szCs w:val="22"/>
        </w:rPr>
        <w:t xml:space="preserve">ijbel gehaald. Er zijn </w:t>
      </w:r>
      <w:r w:rsidR="004B7505" w:rsidRPr="00A85D9F">
        <w:rPr>
          <w:rStyle w:val="addmd1"/>
          <w:rFonts w:cstheme="minorHAnsi"/>
          <w:color w:val="000000"/>
          <w:sz w:val="22"/>
          <w:szCs w:val="22"/>
        </w:rPr>
        <w:t>eigenlijk</w:t>
      </w:r>
      <w:r w:rsidR="00364954" w:rsidRPr="00A85D9F">
        <w:rPr>
          <w:rStyle w:val="addmd1"/>
          <w:rFonts w:cstheme="minorHAnsi"/>
          <w:color w:val="000000"/>
          <w:sz w:val="22"/>
          <w:szCs w:val="22"/>
        </w:rPr>
        <w:t xml:space="preserve"> </w:t>
      </w:r>
      <w:r w:rsidR="00161066">
        <w:rPr>
          <w:rStyle w:val="addmd1"/>
          <w:rFonts w:cstheme="minorHAnsi"/>
          <w:color w:val="000000"/>
          <w:sz w:val="22"/>
          <w:szCs w:val="22"/>
        </w:rPr>
        <w:t>weinig</w:t>
      </w:r>
      <w:r w:rsidR="00364954" w:rsidRPr="00A85D9F">
        <w:rPr>
          <w:rStyle w:val="addmd1"/>
          <w:rFonts w:cstheme="minorHAnsi"/>
          <w:color w:val="000000"/>
          <w:sz w:val="22"/>
          <w:szCs w:val="22"/>
        </w:rPr>
        <w:t xml:space="preserve"> seculiere redenen te vinden waarom sodom</w:t>
      </w:r>
      <w:r w:rsidR="00161066">
        <w:rPr>
          <w:rStyle w:val="addmd1"/>
          <w:rFonts w:cstheme="minorHAnsi"/>
          <w:color w:val="000000"/>
          <w:sz w:val="22"/>
          <w:szCs w:val="22"/>
        </w:rPr>
        <w:t xml:space="preserve">ie bestraft zou moeten worden.  Dit gezegd, de Nederlandse wetgeving was voor een groot deel op de oude Romeinse wetten gebaseerd en deze heidense wetten verboden sodomie ook. Daarnaast was sodomie iets dat tegen de natuur inging. Dit ligt erg dicht tegen een religieuze reden aan, maar deze reden werd ook door verlichtingsdenkers aangehaald in de negentiende eeuw. </w:t>
      </w:r>
      <w:r w:rsidR="00C703FD" w:rsidRPr="00A85D9F">
        <w:rPr>
          <w:rStyle w:val="addmd1"/>
          <w:rFonts w:cstheme="minorHAnsi"/>
          <w:color w:val="000000"/>
          <w:sz w:val="22"/>
          <w:szCs w:val="22"/>
        </w:rPr>
        <w:br/>
      </w:r>
      <w:r w:rsidR="00364954" w:rsidRPr="00A85D9F">
        <w:rPr>
          <w:rStyle w:val="addmd1"/>
          <w:rFonts w:cstheme="minorHAnsi"/>
          <w:color w:val="000000"/>
          <w:sz w:val="22"/>
          <w:szCs w:val="22"/>
        </w:rPr>
        <w:t xml:space="preserve">    </w:t>
      </w:r>
      <w:r w:rsidR="008401A3">
        <w:rPr>
          <w:rStyle w:val="addmd1"/>
          <w:rFonts w:cstheme="minorHAnsi"/>
          <w:color w:val="000000"/>
          <w:sz w:val="22"/>
          <w:szCs w:val="22"/>
        </w:rPr>
        <w:t xml:space="preserve"> </w:t>
      </w:r>
      <w:r w:rsidR="00364954" w:rsidRPr="00A85D9F">
        <w:rPr>
          <w:rStyle w:val="addmd1"/>
          <w:rFonts w:cstheme="minorHAnsi"/>
          <w:color w:val="000000"/>
          <w:sz w:val="22"/>
          <w:szCs w:val="22"/>
        </w:rPr>
        <w:t>In de religieuze tekst</w:t>
      </w:r>
      <w:r w:rsidR="000A26C1" w:rsidRPr="00A85D9F">
        <w:rPr>
          <w:rStyle w:val="addmd1"/>
          <w:rFonts w:cstheme="minorHAnsi"/>
          <w:color w:val="000000"/>
          <w:sz w:val="22"/>
          <w:szCs w:val="22"/>
        </w:rPr>
        <w:t xml:space="preserve">en uit hoofdstuk 1 </w:t>
      </w:r>
      <w:r w:rsidR="00161066">
        <w:rPr>
          <w:rStyle w:val="addmd1"/>
          <w:rFonts w:cstheme="minorHAnsi"/>
          <w:color w:val="000000"/>
          <w:sz w:val="22"/>
          <w:szCs w:val="22"/>
        </w:rPr>
        <w:t>komen de termen rechter</w:t>
      </w:r>
      <w:r w:rsidR="000A26C1" w:rsidRPr="00A85D9F">
        <w:rPr>
          <w:rStyle w:val="addmd1"/>
          <w:rFonts w:cstheme="minorHAnsi"/>
          <w:color w:val="000000"/>
          <w:sz w:val="22"/>
          <w:szCs w:val="22"/>
        </w:rPr>
        <w:t xml:space="preserve"> en gerechtigheid vaak voor</w:t>
      </w:r>
      <w:r w:rsidR="00364954" w:rsidRPr="00A85D9F">
        <w:rPr>
          <w:rStyle w:val="addmd1"/>
          <w:rFonts w:cstheme="minorHAnsi"/>
          <w:color w:val="000000"/>
          <w:sz w:val="22"/>
          <w:szCs w:val="22"/>
        </w:rPr>
        <w:t xml:space="preserve">. De seculiere rechters worden in deze teksten geprezen. Zij houden de gerechtigheid in stand op de wereld. De seculiere rechter speelden dus een belangrijke rol in het in stand houden van de heilige wetten van God. </w:t>
      </w:r>
      <w:r w:rsidR="00151D69" w:rsidRPr="00A85D9F">
        <w:rPr>
          <w:rStyle w:val="addmd1"/>
          <w:rFonts w:cstheme="minorHAnsi"/>
          <w:color w:val="000000"/>
          <w:sz w:val="22"/>
          <w:szCs w:val="22"/>
        </w:rPr>
        <w:br/>
      </w:r>
      <w:r w:rsidR="002576FA" w:rsidRPr="00A85D9F">
        <w:rPr>
          <w:rStyle w:val="addmd1"/>
          <w:rFonts w:cstheme="minorHAnsi"/>
          <w:color w:val="000000"/>
          <w:sz w:val="22"/>
          <w:szCs w:val="22"/>
        </w:rPr>
        <w:t xml:space="preserve">    </w:t>
      </w:r>
      <w:r w:rsidR="00C930EE" w:rsidRPr="00A85D9F">
        <w:rPr>
          <w:rStyle w:val="addmd1"/>
          <w:rFonts w:cstheme="minorHAnsi"/>
          <w:color w:val="000000"/>
          <w:sz w:val="22"/>
          <w:szCs w:val="22"/>
        </w:rPr>
        <w:br/>
      </w:r>
      <w:r w:rsidR="00912D79" w:rsidRPr="00A85D9F">
        <w:rPr>
          <w:rStyle w:val="addmd1"/>
          <w:rFonts w:cstheme="minorHAnsi"/>
          <w:b/>
          <w:color w:val="000000"/>
          <w:sz w:val="22"/>
          <w:szCs w:val="22"/>
        </w:rPr>
        <w:t>3.5</w:t>
      </w:r>
      <w:r w:rsidR="008F2DD1">
        <w:rPr>
          <w:rStyle w:val="addmd1"/>
          <w:rFonts w:cstheme="minorHAnsi"/>
          <w:b/>
          <w:color w:val="000000"/>
          <w:sz w:val="22"/>
          <w:szCs w:val="22"/>
        </w:rPr>
        <w:t xml:space="preserve"> Co</w:t>
      </w:r>
      <w:r w:rsidR="00C930EE" w:rsidRPr="00A85D9F">
        <w:rPr>
          <w:rStyle w:val="addmd1"/>
          <w:rFonts w:cstheme="minorHAnsi"/>
          <w:b/>
          <w:color w:val="000000"/>
          <w:sz w:val="22"/>
          <w:szCs w:val="22"/>
        </w:rPr>
        <w:t>nclusi</w:t>
      </w:r>
      <w:r w:rsidR="008F2DD1">
        <w:rPr>
          <w:rStyle w:val="addmd1"/>
          <w:rFonts w:cstheme="minorHAnsi"/>
          <w:b/>
          <w:color w:val="000000"/>
          <w:sz w:val="22"/>
          <w:szCs w:val="22"/>
        </w:rPr>
        <w:t>e.</w:t>
      </w:r>
      <w:r w:rsidR="00C930EE" w:rsidRPr="00A85D9F">
        <w:rPr>
          <w:rStyle w:val="addmd1"/>
          <w:rFonts w:cstheme="minorHAnsi"/>
          <w:color w:val="000000"/>
          <w:sz w:val="22"/>
          <w:szCs w:val="22"/>
        </w:rPr>
        <w:br/>
      </w:r>
      <w:r w:rsidR="00B316CE" w:rsidRPr="00A85D9F">
        <w:rPr>
          <w:rStyle w:val="addmd1"/>
          <w:rFonts w:cstheme="minorHAnsi"/>
          <w:color w:val="000000"/>
          <w:sz w:val="22"/>
          <w:szCs w:val="22"/>
        </w:rPr>
        <w:t xml:space="preserve">Wat in dit hoofdstuk naar voren komt is dat de kerk zeker een rol speelde in het proces van sodomie. Er kan gesproken worden van een religieus </w:t>
      </w:r>
      <w:r w:rsidR="009A3CED">
        <w:rPr>
          <w:rStyle w:val="addmd1"/>
          <w:rFonts w:cstheme="minorHAnsi"/>
          <w:color w:val="000000"/>
          <w:sz w:val="22"/>
          <w:szCs w:val="22"/>
        </w:rPr>
        <w:t xml:space="preserve">en symbolisch </w:t>
      </w:r>
      <w:r w:rsidR="00B316CE" w:rsidRPr="00A85D9F">
        <w:rPr>
          <w:rStyle w:val="addmd1"/>
          <w:rFonts w:cstheme="minorHAnsi"/>
          <w:color w:val="000000"/>
          <w:sz w:val="22"/>
          <w:szCs w:val="22"/>
        </w:rPr>
        <w:t xml:space="preserve">proces. Het afleggen van </w:t>
      </w:r>
      <w:r w:rsidR="009A3CED">
        <w:rPr>
          <w:rStyle w:val="addmd1"/>
          <w:rFonts w:cstheme="minorHAnsi"/>
          <w:color w:val="000000"/>
          <w:sz w:val="22"/>
          <w:szCs w:val="22"/>
        </w:rPr>
        <w:t xml:space="preserve">een </w:t>
      </w:r>
      <w:r w:rsidR="00B316CE" w:rsidRPr="00A85D9F">
        <w:rPr>
          <w:rStyle w:val="addmd1"/>
          <w:rFonts w:cstheme="minorHAnsi"/>
          <w:color w:val="000000"/>
          <w:sz w:val="22"/>
          <w:szCs w:val="22"/>
        </w:rPr>
        <w:t>bekentenis was belangrijk en werd gezien als een soort van biecht. Het proces was daarnaa</w:t>
      </w:r>
      <w:r w:rsidR="00172983">
        <w:rPr>
          <w:rStyle w:val="addmd1"/>
          <w:rFonts w:cstheme="minorHAnsi"/>
          <w:color w:val="000000"/>
          <w:sz w:val="22"/>
          <w:szCs w:val="22"/>
        </w:rPr>
        <w:t>st bedoeld</w:t>
      </w:r>
      <w:r w:rsidR="00B316CE" w:rsidRPr="00A85D9F">
        <w:rPr>
          <w:rStyle w:val="addmd1"/>
          <w:rFonts w:cstheme="minorHAnsi"/>
          <w:color w:val="000000"/>
          <w:sz w:val="22"/>
          <w:szCs w:val="22"/>
        </w:rPr>
        <w:t xml:space="preserve"> om het land te zuiveren. Predikanten vervulden een belangrijke rol in het verhoor en het geven van zielenheil aan de sod</w:t>
      </w:r>
      <w:r w:rsidR="00353190" w:rsidRPr="00A85D9F">
        <w:rPr>
          <w:rStyle w:val="addmd1"/>
          <w:rFonts w:cstheme="minorHAnsi"/>
          <w:color w:val="000000"/>
          <w:sz w:val="22"/>
          <w:szCs w:val="22"/>
        </w:rPr>
        <w:t>om</w:t>
      </w:r>
      <w:r w:rsidR="00B316CE" w:rsidRPr="00A85D9F">
        <w:rPr>
          <w:rStyle w:val="addmd1"/>
          <w:rFonts w:cstheme="minorHAnsi"/>
          <w:color w:val="000000"/>
          <w:sz w:val="22"/>
          <w:szCs w:val="22"/>
        </w:rPr>
        <w:t xml:space="preserve">ieten. </w:t>
      </w:r>
      <w:r w:rsidR="00B316CE"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B316CE" w:rsidRPr="00A85D9F">
        <w:rPr>
          <w:rStyle w:val="addmd1"/>
          <w:rFonts w:cstheme="minorHAnsi"/>
          <w:color w:val="000000"/>
          <w:sz w:val="22"/>
          <w:szCs w:val="22"/>
        </w:rPr>
        <w:t>1730 is een bela</w:t>
      </w:r>
      <w:r w:rsidR="00D81562">
        <w:rPr>
          <w:rStyle w:val="addmd1"/>
          <w:rFonts w:cstheme="minorHAnsi"/>
          <w:color w:val="000000"/>
          <w:sz w:val="22"/>
          <w:szCs w:val="22"/>
        </w:rPr>
        <w:t xml:space="preserve">ngrijk jaar voor de vervolging </w:t>
      </w:r>
      <w:r w:rsidR="00B316CE" w:rsidRPr="00A85D9F">
        <w:rPr>
          <w:rStyle w:val="addmd1"/>
          <w:rFonts w:cstheme="minorHAnsi"/>
          <w:color w:val="000000"/>
          <w:sz w:val="22"/>
          <w:szCs w:val="22"/>
        </w:rPr>
        <w:t xml:space="preserve"> van sodomie en ook voor de rol </w:t>
      </w:r>
      <w:r w:rsidR="00D81562">
        <w:rPr>
          <w:rStyle w:val="addmd1"/>
          <w:rFonts w:cstheme="minorHAnsi"/>
          <w:color w:val="000000"/>
          <w:sz w:val="22"/>
          <w:szCs w:val="22"/>
        </w:rPr>
        <w:t>van de kerk in deze vervolging</w:t>
      </w:r>
      <w:r w:rsidR="00B316CE" w:rsidRPr="00A85D9F">
        <w:rPr>
          <w:rStyle w:val="addmd1"/>
          <w:rFonts w:cstheme="minorHAnsi"/>
          <w:color w:val="000000"/>
          <w:sz w:val="22"/>
          <w:szCs w:val="22"/>
        </w:rPr>
        <w:t xml:space="preserve">. Sodomie was geen crimen nefandum meer, maar een zonde waar zoveel mogelijk tegen gepredikt moest worden. Sodomie moest hard en publiekelijk </w:t>
      </w:r>
      <w:r w:rsidR="00353190" w:rsidRPr="00A85D9F">
        <w:rPr>
          <w:rStyle w:val="addmd1"/>
          <w:rFonts w:cstheme="minorHAnsi"/>
          <w:color w:val="000000"/>
          <w:sz w:val="22"/>
          <w:szCs w:val="22"/>
        </w:rPr>
        <w:t>gestraft</w:t>
      </w:r>
      <w:r w:rsidR="00B316CE" w:rsidRPr="00A85D9F">
        <w:rPr>
          <w:rStyle w:val="addmd1"/>
          <w:rFonts w:cstheme="minorHAnsi"/>
          <w:color w:val="000000"/>
          <w:sz w:val="22"/>
          <w:szCs w:val="22"/>
        </w:rPr>
        <w:t xml:space="preserve"> worden om mensen af te schikken. </w:t>
      </w:r>
      <w:r w:rsidR="00B316CE" w:rsidRPr="00A85D9F">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B316CE" w:rsidRPr="00A85D9F">
        <w:rPr>
          <w:rStyle w:val="addmd1"/>
          <w:rFonts w:cstheme="minorHAnsi"/>
          <w:color w:val="000000"/>
          <w:sz w:val="22"/>
          <w:szCs w:val="22"/>
        </w:rPr>
        <w:t>Het</w:t>
      </w:r>
      <w:r w:rsidR="006355B0">
        <w:rPr>
          <w:rStyle w:val="addmd1"/>
          <w:rFonts w:cstheme="minorHAnsi"/>
          <w:color w:val="000000"/>
          <w:sz w:val="22"/>
          <w:szCs w:val="22"/>
        </w:rPr>
        <w:t xml:space="preserve"> plakkaat uit 1730 en de Code P</w:t>
      </w:r>
      <w:r w:rsidR="001E6019" w:rsidRPr="00A85D9F">
        <w:rPr>
          <w:rStyle w:val="addmd1"/>
          <w:rFonts w:cstheme="minorHAnsi"/>
          <w:color w:val="000000"/>
          <w:sz w:val="22"/>
          <w:szCs w:val="22"/>
        </w:rPr>
        <w:t>é</w:t>
      </w:r>
      <w:r w:rsidR="00B316CE" w:rsidRPr="00A85D9F">
        <w:rPr>
          <w:rStyle w:val="addmd1"/>
          <w:rFonts w:cstheme="minorHAnsi"/>
          <w:color w:val="000000"/>
          <w:sz w:val="22"/>
          <w:szCs w:val="22"/>
        </w:rPr>
        <w:t xml:space="preserve">nal uit 1811 zijn opmerkelijk. Het plakkaat maakte van sodomie een wettelijk misdrijf. In dit </w:t>
      </w:r>
      <w:r w:rsidR="008318EF" w:rsidRPr="00A85D9F">
        <w:rPr>
          <w:rStyle w:val="addmd1"/>
          <w:rFonts w:cstheme="minorHAnsi"/>
          <w:color w:val="000000"/>
          <w:sz w:val="22"/>
          <w:szCs w:val="22"/>
        </w:rPr>
        <w:t>jaar steeg het aantal vervolging</w:t>
      </w:r>
      <w:r w:rsidR="00B316CE" w:rsidRPr="00A85D9F">
        <w:rPr>
          <w:rStyle w:val="addmd1"/>
          <w:rFonts w:cstheme="minorHAnsi"/>
          <w:color w:val="000000"/>
          <w:sz w:val="22"/>
          <w:szCs w:val="22"/>
        </w:rPr>
        <w:t xml:space="preserve">en ook explosief. </w:t>
      </w:r>
      <w:r w:rsidR="00B4237C" w:rsidRPr="00A85D9F">
        <w:rPr>
          <w:rStyle w:val="addmd1"/>
          <w:rFonts w:cstheme="minorHAnsi"/>
          <w:color w:val="000000"/>
          <w:sz w:val="22"/>
          <w:szCs w:val="22"/>
        </w:rPr>
        <w:t xml:space="preserve">In 1811 stopte sodomie met wettelijk strafbaar zijn. De vervolgingen stopten niet in 1811. Dit is een belangrijk punt. Toen in 1730 sodomie voor de wet strafbaar werd steeg ook het aantal vervolgingen. In 1811 was sodomie niet meer strafbaar voor de </w:t>
      </w:r>
      <w:r w:rsidR="00D81562">
        <w:rPr>
          <w:rStyle w:val="addmd1"/>
          <w:rFonts w:cstheme="minorHAnsi"/>
          <w:color w:val="000000"/>
          <w:sz w:val="22"/>
          <w:szCs w:val="22"/>
        </w:rPr>
        <w:t>wet. Toch stopte de vervolging</w:t>
      </w:r>
      <w:r w:rsidR="00B4237C" w:rsidRPr="00A85D9F">
        <w:rPr>
          <w:rStyle w:val="addmd1"/>
          <w:rFonts w:cstheme="minorHAnsi"/>
          <w:color w:val="000000"/>
          <w:sz w:val="22"/>
          <w:szCs w:val="22"/>
        </w:rPr>
        <w:t xml:space="preserve"> van sodomie niet. </w:t>
      </w:r>
      <w:r w:rsidR="00F34E36">
        <w:rPr>
          <w:rStyle w:val="addmd1"/>
          <w:rFonts w:cstheme="minorHAnsi"/>
          <w:color w:val="000000"/>
          <w:sz w:val="22"/>
          <w:szCs w:val="22"/>
        </w:rPr>
        <w:br/>
        <w:t xml:space="preserve">    </w:t>
      </w:r>
      <w:r w:rsidR="008401A3">
        <w:rPr>
          <w:rStyle w:val="addmd1"/>
          <w:rFonts w:cstheme="minorHAnsi"/>
          <w:color w:val="000000"/>
          <w:sz w:val="22"/>
          <w:szCs w:val="22"/>
        </w:rPr>
        <w:t xml:space="preserve"> </w:t>
      </w:r>
      <w:r w:rsidR="00F34E36">
        <w:rPr>
          <w:rStyle w:val="addmd1"/>
          <w:rFonts w:cstheme="minorHAnsi"/>
          <w:color w:val="000000"/>
          <w:sz w:val="22"/>
          <w:szCs w:val="22"/>
        </w:rPr>
        <w:t xml:space="preserve">Het is duidelijk dat het gerechtelijke discours vol zit met religieuze termen en dat er geen sprake is van een seculier gerechtelijk discours in de achttiende eeuw. Gerechtelijke bronnen zijn vaak erg </w:t>
      </w:r>
      <w:r w:rsidR="00F34E36">
        <w:rPr>
          <w:rStyle w:val="addmd1"/>
          <w:rFonts w:cstheme="minorHAnsi"/>
          <w:color w:val="000000"/>
          <w:sz w:val="22"/>
          <w:szCs w:val="22"/>
        </w:rPr>
        <w:lastRenderedPageBreak/>
        <w:t xml:space="preserve">religieus beladen. In de negentiende eeuw kwam er meer secularisatie en waren ook niet religieuze mensen die spraken over sodomie. Deze zagen sodomie als iets dat een misdrijf was omdat het tegen de natuur in ging. Een misdrijf tegen de natuur lijkt sterk op een misdrijf tegen de schepping, maar toch was dit een seculiere verklaring voor </w:t>
      </w:r>
      <w:r w:rsidR="00304A5D">
        <w:rPr>
          <w:rStyle w:val="addmd1"/>
          <w:rFonts w:cstheme="minorHAnsi"/>
          <w:color w:val="000000"/>
          <w:sz w:val="22"/>
          <w:szCs w:val="22"/>
        </w:rPr>
        <w:t xml:space="preserve">de afkeer tegen sodomie. </w:t>
      </w:r>
      <w:r w:rsidR="009A3CED">
        <w:rPr>
          <w:rStyle w:val="addmd1"/>
          <w:rFonts w:cstheme="minorHAnsi"/>
          <w:color w:val="000000"/>
          <w:sz w:val="22"/>
          <w:szCs w:val="22"/>
        </w:rPr>
        <w:br/>
      </w:r>
    </w:p>
    <w:p w:rsidR="00304A5D" w:rsidRDefault="00304A5D" w:rsidP="00572425">
      <w:pPr>
        <w:autoSpaceDE w:val="0"/>
        <w:autoSpaceDN w:val="0"/>
        <w:adjustRightInd w:val="0"/>
        <w:spacing w:after="0" w:line="360" w:lineRule="auto"/>
        <w:rPr>
          <w:rStyle w:val="addmd1"/>
          <w:rFonts w:cstheme="minorHAnsi"/>
          <w:color w:val="FF0000"/>
          <w:sz w:val="22"/>
          <w:szCs w:val="22"/>
        </w:rPr>
      </w:pPr>
    </w:p>
    <w:p w:rsidR="00304A5D" w:rsidRDefault="00304A5D" w:rsidP="00572425">
      <w:pPr>
        <w:autoSpaceDE w:val="0"/>
        <w:autoSpaceDN w:val="0"/>
        <w:adjustRightInd w:val="0"/>
        <w:spacing w:after="0" w:line="360" w:lineRule="auto"/>
        <w:rPr>
          <w:rStyle w:val="addmd1"/>
          <w:rFonts w:cstheme="minorHAnsi"/>
          <w:color w:val="FF0000"/>
          <w:sz w:val="22"/>
          <w:szCs w:val="22"/>
        </w:rPr>
      </w:pPr>
    </w:p>
    <w:p w:rsidR="00304A5D" w:rsidRDefault="00304A5D"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2528C5" w:rsidRDefault="002528C5" w:rsidP="00572425">
      <w:pPr>
        <w:autoSpaceDE w:val="0"/>
        <w:autoSpaceDN w:val="0"/>
        <w:adjustRightInd w:val="0"/>
        <w:spacing w:after="0" w:line="360" w:lineRule="auto"/>
        <w:rPr>
          <w:rStyle w:val="addmd1"/>
          <w:rFonts w:cstheme="minorHAnsi"/>
          <w:color w:val="FF0000"/>
          <w:sz w:val="22"/>
          <w:szCs w:val="22"/>
        </w:rPr>
      </w:pPr>
    </w:p>
    <w:p w:rsidR="00AE420C" w:rsidRPr="00A85D9F" w:rsidRDefault="00400CB9" w:rsidP="00572425">
      <w:pPr>
        <w:spacing w:before="100" w:beforeAutospacing="1" w:after="225" w:line="360" w:lineRule="auto"/>
        <w:rPr>
          <w:rStyle w:val="addmd1"/>
          <w:rFonts w:cstheme="minorHAnsi"/>
          <w:color w:val="000000"/>
          <w:sz w:val="22"/>
          <w:szCs w:val="22"/>
        </w:rPr>
      </w:pPr>
      <w:r w:rsidRPr="00A85D9F">
        <w:rPr>
          <w:rStyle w:val="addmd1"/>
          <w:rFonts w:cstheme="minorHAnsi"/>
          <w:b/>
          <w:color w:val="000000"/>
          <w:sz w:val="28"/>
          <w:szCs w:val="22"/>
        </w:rPr>
        <w:lastRenderedPageBreak/>
        <w:t>C</w:t>
      </w:r>
      <w:r w:rsidR="00282126" w:rsidRPr="00A85D9F">
        <w:rPr>
          <w:rStyle w:val="addmd1"/>
          <w:rFonts w:cstheme="minorHAnsi"/>
          <w:b/>
          <w:color w:val="000000"/>
          <w:sz w:val="28"/>
          <w:szCs w:val="22"/>
        </w:rPr>
        <w:t>o</w:t>
      </w:r>
      <w:r w:rsidR="00BD4CB6" w:rsidRPr="00A85D9F">
        <w:rPr>
          <w:rStyle w:val="addmd1"/>
          <w:rFonts w:cstheme="minorHAnsi"/>
          <w:b/>
          <w:color w:val="000000"/>
          <w:sz w:val="28"/>
          <w:szCs w:val="22"/>
        </w:rPr>
        <w:t>nclusie</w:t>
      </w:r>
      <w:r w:rsidR="008F2DD1">
        <w:rPr>
          <w:rStyle w:val="addmd1"/>
          <w:rFonts w:cstheme="minorHAnsi"/>
          <w:b/>
          <w:color w:val="000000"/>
          <w:sz w:val="28"/>
          <w:szCs w:val="22"/>
        </w:rPr>
        <w:t>.</w:t>
      </w:r>
      <w:r w:rsidR="00AE420C" w:rsidRPr="00A85D9F">
        <w:rPr>
          <w:rStyle w:val="addmd1"/>
          <w:rFonts w:cstheme="minorHAnsi"/>
          <w:b/>
          <w:color w:val="000000"/>
          <w:sz w:val="22"/>
          <w:szCs w:val="22"/>
        </w:rPr>
        <w:br/>
      </w:r>
      <w:r w:rsidR="00C63C4C">
        <w:rPr>
          <w:rStyle w:val="addmd1"/>
          <w:rFonts w:cstheme="minorHAnsi"/>
          <w:color w:val="000000"/>
          <w:sz w:val="22"/>
          <w:szCs w:val="22"/>
        </w:rPr>
        <w:t xml:space="preserve">De centrale vraag in dit essay is hoe groot de rol van de kerk was in de vervolging van sodomie in de achttiende en negentiende eeuw in Nederland. Door middel van drie hoofdstukken is er geprobeerd om een antwoord te geven op deze vraag. In de hoofdstukken werd onder andere gekeken naar het kerkelijke beeld van sodomie, de positie van de kerk, de rol van de kerkelijke rechtbanken, het proces en het beeld van sodomie dat vanuit de gerechtelijke bronnen </w:t>
      </w:r>
      <w:r w:rsidR="000B249C">
        <w:rPr>
          <w:rStyle w:val="addmd1"/>
          <w:rFonts w:cstheme="minorHAnsi"/>
          <w:color w:val="000000"/>
          <w:sz w:val="22"/>
          <w:szCs w:val="22"/>
        </w:rPr>
        <w:t>naar voren komt</w:t>
      </w:r>
      <w:r w:rsidR="00C63C4C">
        <w:rPr>
          <w:rStyle w:val="addmd1"/>
          <w:rFonts w:cstheme="minorHAnsi"/>
          <w:color w:val="000000"/>
          <w:sz w:val="22"/>
          <w:szCs w:val="22"/>
        </w:rPr>
        <w:t xml:space="preserve">. Al deze onderdelen hebben een beter beeld gegeven van de vervolging van sodomie in Nederland en de rol van de kerk hierin. </w:t>
      </w:r>
      <w:r w:rsidR="00C63C4C">
        <w:rPr>
          <w:rStyle w:val="addmd1"/>
          <w:rFonts w:cstheme="minorHAnsi"/>
          <w:color w:val="000000"/>
          <w:sz w:val="22"/>
          <w:szCs w:val="22"/>
        </w:rPr>
        <w:br/>
        <w:t xml:space="preserve">    </w:t>
      </w:r>
      <w:r w:rsidR="00BA6DE0">
        <w:rPr>
          <w:rStyle w:val="addmd1"/>
          <w:rFonts w:cstheme="minorHAnsi"/>
          <w:color w:val="000000"/>
          <w:sz w:val="22"/>
          <w:szCs w:val="22"/>
        </w:rPr>
        <w:t xml:space="preserve"> </w:t>
      </w:r>
      <w:r w:rsidR="00C63C4C">
        <w:rPr>
          <w:rStyle w:val="addmd1"/>
          <w:rFonts w:cstheme="minorHAnsi"/>
          <w:color w:val="000000"/>
          <w:sz w:val="22"/>
          <w:szCs w:val="22"/>
        </w:rPr>
        <w:t xml:space="preserve"> De kerk had een sterke positie in de achttiende eeuwse samenleving. Kerk en staat werkten samen en beide partijen profiteerden hiervan. De staat gebruikte de kerk vooral als een instelling voor de opvoeding van het volk. Christelijke normen en waarden hielpen bij het vormen van goede burgers. Het Nederlandse volk was ook erg religieus in deze periode. De kerk speelde een belangrijke rol in gemeenschaps- en familie aangelegenheden.  In het geval van sodomie was er veel interesse onder het volk voor de executies en werken over sodomie. Hoewel er discussie over bestaat, toch wordt over het algemeen gedacht dat de verminderde welvaart in Nederland en de angst voor de toorn van God de redenen</w:t>
      </w:r>
      <w:r w:rsidR="000B249C">
        <w:rPr>
          <w:rStyle w:val="addmd1"/>
          <w:rFonts w:cstheme="minorHAnsi"/>
          <w:color w:val="000000"/>
          <w:sz w:val="22"/>
          <w:szCs w:val="22"/>
        </w:rPr>
        <w:t xml:space="preserve"> zijn</w:t>
      </w:r>
      <w:r w:rsidR="00C63C4C">
        <w:rPr>
          <w:rStyle w:val="addmd1"/>
          <w:rFonts w:cstheme="minorHAnsi"/>
          <w:color w:val="000000"/>
          <w:sz w:val="22"/>
          <w:szCs w:val="22"/>
        </w:rPr>
        <w:t xml:space="preserve"> waarom er </w:t>
      </w:r>
      <w:r w:rsidR="00CB4C44">
        <w:rPr>
          <w:rStyle w:val="addmd1"/>
          <w:rFonts w:cstheme="minorHAnsi"/>
          <w:color w:val="000000"/>
          <w:sz w:val="22"/>
          <w:szCs w:val="22"/>
        </w:rPr>
        <w:t xml:space="preserve">onder het volk </w:t>
      </w:r>
      <w:r w:rsidR="00C63C4C">
        <w:rPr>
          <w:rStyle w:val="addmd1"/>
          <w:rFonts w:cstheme="minorHAnsi"/>
          <w:color w:val="000000"/>
          <w:sz w:val="22"/>
          <w:szCs w:val="22"/>
        </w:rPr>
        <w:t>een groot draagvlak was voor de vervolging van sodomie.</w:t>
      </w:r>
      <w:r w:rsidR="00C63C4C">
        <w:rPr>
          <w:rStyle w:val="addmd1"/>
          <w:rFonts w:cstheme="minorHAnsi"/>
          <w:color w:val="000000"/>
          <w:sz w:val="22"/>
          <w:szCs w:val="22"/>
        </w:rPr>
        <w:br/>
        <w:t xml:space="preserve">   </w:t>
      </w:r>
      <w:r w:rsidR="00BA6DE0">
        <w:rPr>
          <w:rStyle w:val="addmd1"/>
          <w:rFonts w:cstheme="minorHAnsi"/>
          <w:color w:val="000000"/>
          <w:sz w:val="22"/>
          <w:szCs w:val="22"/>
        </w:rPr>
        <w:t xml:space="preserve"> </w:t>
      </w:r>
      <w:r w:rsidR="00C63C4C">
        <w:rPr>
          <w:rStyle w:val="addmd1"/>
          <w:rFonts w:cstheme="minorHAnsi"/>
          <w:color w:val="000000"/>
          <w:sz w:val="22"/>
          <w:szCs w:val="22"/>
        </w:rPr>
        <w:t xml:space="preserve"> In de negentiende eeuw werd de positie van de kerk aangevallen. De verlichting zorgde voor een breuk met het christelijke wereldbeeld. De negentiende eeuw werd een eeuw van secularisatie en in 1796 werden kerk en staat ook officieel van elkaar gescheiden. Deze secularisatie moet niet overdreven worden. Religie bleef een belangrijke rol spelen voor het volk en ook de Oranjes bleven erg religieus. Zij probeerden een goede r</w:t>
      </w:r>
      <w:r w:rsidR="00CB4C44">
        <w:rPr>
          <w:rStyle w:val="addmd1"/>
          <w:rFonts w:cstheme="minorHAnsi"/>
          <w:color w:val="000000"/>
          <w:sz w:val="22"/>
          <w:szCs w:val="22"/>
        </w:rPr>
        <w:t>elatie te behouden met de kerk.</w:t>
      </w:r>
      <w:r w:rsidR="00CB4C44">
        <w:rPr>
          <w:rStyle w:val="addmd1"/>
          <w:rFonts w:cstheme="minorHAnsi"/>
          <w:color w:val="000000"/>
          <w:sz w:val="22"/>
          <w:szCs w:val="22"/>
        </w:rPr>
        <w:br/>
        <w:t xml:space="preserve">     In het geval van sodomie kwam </w:t>
      </w:r>
      <w:r w:rsidR="00C63C4C">
        <w:rPr>
          <w:rStyle w:val="addmd1"/>
          <w:rFonts w:cstheme="minorHAnsi"/>
          <w:color w:val="000000"/>
          <w:sz w:val="22"/>
          <w:szCs w:val="22"/>
        </w:rPr>
        <w:t xml:space="preserve">in 1811 de Code Pénal waardoor sodomie niet meer voor de wet strafbaar was. </w:t>
      </w:r>
      <w:r w:rsidR="00FE2C86">
        <w:rPr>
          <w:rStyle w:val="addmd1"/>
          <w:rFonts w:cstheme="minorHAnsi"/>
          <w:color w:val="000000"/>
          <w:sz w:val="22"/>
          <w:szCs w:val="22"/>
        </w:rPr>
        <w:t xml:space="preserve">Ook was de term homoseksualiteit opgekomen als alternatief voor de term sodomie. Deze veranderingen betekenden in de vervolging van sodomie uiteindelijk weinig. Er bleef vraag naar </w:t>
      </w:r>
      <w:r w:rsidR="00CB4C44">
        <w:rPr>
          <w:rStyle w:val="addmd1"/>
          <w:rFonts w:cstheme="minorHAnsi"/>
          <w:color w:val="000000"/>
          <w:sz w:val="22"/>
          <w:szCs w:val="22"/>
        </w:rPr>
        <w:t>vervolging</w:t>
      </w:r>
      <w:r w:rsidR="00A06C03">
        <w:rPr>
          <w:rStyle w:val="addmd1"/>
          <w:rFonts w:cstheme="minorHAnsi"/>
          <w:color w:val="000000"/>
          <w:sz w:val="22"/>
          <w:szCs w:val="22"/>
        </w:rPr>
        <w:t xml:space="preserve"> van sodomie</w:t>
      </w:r>
      <w:r w:rsidR="00CB4C44">
        <w:rPr>
          <w:rStyle w:val="addmd1"/>
          <w:rFonts w:cstheme="minorHAnsi"/>
          <w:color w:val="000000"/>
          <w:sz w:val="22"/>
          <w:szCs w:val="22"/>
        </w:rPr>
        <w:t xml:space="preserve"> en de vervolgingen gingen dan ook gewoon door in de negentiende eeuw. </w:t>
      </w:r>
      <w:r w:rsidR="00F23751">
        <w:rPr>
          <w:rStyle w:val="addmd1"/>
          <w:rFonts w:cstheme="minorHAnsi"/>
          <w:color w:val="000000"/>
          <w:sz w:val="22"/>
          <w:szCs w:val="22"/>
        </w:rPr>
        <w:br/>
      </w:r>
      <w:r w:rsidR="00FE2C86">
        <w:rPr>
          <w:rStyle w:val="addmd1"/>
          <w:rFonts w:cstheme="minorHAnsi"/>
          <w:color w:val="000000"/>
          <w:sz w:val="22"/>
          <w:szCs w:val="22"/>
        </w:rPr>
        <w:t xml:space="preserve">     De kerk had geen actieve rol in de vervolging van sodomie. De kerkelijke rechtbanken waren veel macht verloren na de reformatie en hadden weinig met sodomieten te maken. Kerkelijke rechtbanken </w:t>
      </w:r>
      <w:r w:rsidR="000B249C">
        <w:rPr>
          <w:rStyle w:val="addmd1"/>
          <w:rFonts w:cstheme="minorHAnsi"/>
          <w:color w:val="000000"/>
          <w:sz w:val="22"/>
          <w:szCs w:val="22"/>
        </w:rPr>
        <w:t>speelden</w:t>
      </w:r>
      <w:r w:rsidR="00FE2C86">
        <w:rPr>
          <w:rStyle w:val="addmd1"/>
          <w:rFonts w:cstheme="minorHAnsi"/>
          <w:color w:val="000000"/>
          <w:sz w:val="22"/>
          <w:szCs w:val="22"/>
        </w:rPr>
        <w:t xml:space="preserve"> alleen een rol wanneer er een predikant betrokken was. Hieruit lijkt naar voren te komen dat de kerk helemaal geen rol speelde in de vervolging van sodomie. Dit is toch niet geheel waar. In de eerste plaats speelde de kerk een grote rol in de beeldvorming rondom sodomie. Sodomie werd niet alleen als een misdrijf, maar ook als een zonde gezien. Dat de doodstraf een passende straf was voor sodomie kwam ook vanuit de christelijke religie voort, het is namelijk terug te vinden in de Bijbel. In de gerechtelijke bronnen komen veel religieuze redenen voor om te </w:t>
      </w:r>
      <w:r w:rsidR="00FE2C86">
        <w:rPr>
          <w:rStyle w:val="addmd1"/>
          <w:rFonts w:cstheme="minorHAnsi"/>
          <w:color w:val="000000"/>
          <w:sz w:val="22"/>
          <w:szCs w:val="22"/>
        </w:rPr>
        <w:lastRenderedPageBreak/>
        <w:t xml:space="preserve">verklaren waarom sodomie strafbaar zou moeten zijn. In vrijwel al deze bronnen komt de toorn van God die de gehele staat zou treffen voor. </w:t>
      </w:r>
      <w:r w:rsidR="004C7042" w:rsidRPr="00A85D9F">
        <w:rPr>
          <w:rStyle w:val="addmd1"/>
          <w:rFonts w:cstheme="minorHAnsi"/>
          <w:color w:val="000000"/>
          <w:sz w:val="22"/>
          <w:szCs w:val="22"/>
        </w:rPr>
        <w:br/>
      </w:r>
      <w:r w:rsidR="00FE2C86">
        <w:rPr>
          <w:rStyle w:val="addmd1"/>
          <w:rFonts w:cstheme="minorHAnsi"/>
          <w:color w:val="000000"/>
          <w:sz w:val="22"/>
          <w:szCs w:val="22"/>
        </w:rPr>
        <w:t xml:space="preserve">       De beeldvorming werd erg door de kerk beïnvloed. De kerk vervulde nog meer functies. In processen hielpen predikanten de misdadigers voorbereiden op de dood en hielpen ze genade te zoeken. Het proces kreeg door de bekentenis een religieus symbolische functie. Door de sterke nadruk op de bekentenis werd het proces een soort van biecht.  Wellicht is de belangrijkste rol die de kerk  had het rechtvaardigen van de beslissingen van de rechters. Veel religieuze werken over sodomie werden geschreven naar aanleiding van executies. Om geheel te stellen dat deze werken draaide om het rechtvaardigen van de beslissingen van de rechters is ook niet terecht. De werken zouden ook gezien </w:t>
      </w:r>
      <w:r w:rsidR="00CB4C44">
        <w:rPr>
          <w:rStyle w:val="addmd1"/>
          <w:rFonts w:cstheme="minorHAnsi"/>
          <w:color w:val="000000"/>
          <w:sz w:val="22"/>
          <w:szCs w:val="22"/>
        </w:rPr>
        <w:t xml:space="preserve">kunnen </w:t>
      </w:r>
      <w:r w:rsidR="00FE2C86">
        <w:rPr>
          <w:rStyle w:val="addmd1"/>
          <w:rFonts w:cstheme="minorHAnsi"/>
          <w:color w:val="000000"/>
          <w:sz w:val="22"/>
          <w:szCs w:val="22"/>
        </w:rPr>
        <w:t>worden als een</w:t>
      </w:r>
      <w:r w:rsidR="00CB4C44">
        <w:rPr>
          <w:rStyle w:val="addmd1"/>
          <w:rFonts w:cstheme="minorHAnsi"/>
          <w:color w:val="000000"/>
          <w:sz w:val="22"/>
          <w:szCs w:val="22"/>
        </w:rPr>
        <w:t xml:space="preserve"> aanmoediging. De rechters hielp</w:t>
      </w:r>
      <w:r w:rsidR="00FE2C86">
        <w:rPr>
          <w:rStyle w:val="addmd1"/>
          <w:rFonts w:cstheme="minorHAnsi"/>
          <w:color w:val="000000"/>
          <w:sz w:val="22"/>
          <w:szCs w:val="22"/>
        </w:rPr>
        <w:t>en door het veroordelen van sodomieten mee in het in stand houden van de goddelijke wetten. De rechters stonden</w:t>
      </w:r>
      <w:r w:rsidR="00CB4C44">
        <w:rPr>
          <w:rStyle w:val="addmd1"/>
          <w:rFonts w:cstheme="minorHAnsi"/>
          <w:color w:val="000000"/>
          <w:sz w:val="22"/>
          <w:szCs w:val="22"/>
        </w:rPr>
        <w:t xml:space="preserve"> dus</w:t>
      </w:r>
      <w:r w:rsidR="00FE2C86">
        <w:rPr>
          <w:rStyle w:val="addmd1"/>
          <w:rFonts w:cstheme="minorHAnsi"/>
          <w:color w:val="000000"/>
          <w:sz w:val="22"/>
          <w:szCs w:val="22"/>
        </w:rPr>
        <w:t xml:space="preserve"> in dienst van de kerk en van God. </w:t>
      </w:r>
      <w:r w:rsidR="00A87120">
        <w:rPr>
          <w:rStyle w:val="addmd1"/>
          <w:rFonts w:cstheme="minorHAnsi"/>
          <w:color w:val="000000"/>
          <w:sz w:val="22"/>
          <w:szCs w:val="22"/>
        </w:rPr>
        <w:br/>
      </w:r>
      <w:r w:rsidR="00FE2C86">
        <w:rPr>
          <w:rStyle w:val="addmd1"/>
          <w:rFonts w:cstheme="minorHAnsi"/>
          <w:color w:val="000000"/>
          <w:sz w:val="22"/>
          <w:szCs w:val="22"/>
        </w:rPr>
        <w:t xml:space="preserve">     </w:t>
      </w:r>
      <w:r w:rsidR="000E785C">
        <w:rPr>
          <w:rStyle w:val="addmd1"/>
          <w:rFonts w:cstheme="minorHAnsi"/>
          <w:color w:val="000000"/>
          <w:sz w:val="22"/>
          <w:szCs w:val="22"/>
        </w:rPr>
        <w:t xml:space="preserve">Het kerkelijke en gerechtelijke discours </w:t>
      </w:r>
      <w:r w:rsidR="00A06C03">
        <w:rPr>
          <w:rStyle w:val="addmd1"/>
          <w:rFonts w:cstheme="minorHAnsi"/>
          <w:color w:val="000000"/>
          <w:sz w:val="22"/>
          <w:szCs w:val="22"/>
        </w:rPr>
        <w:t>zijn vrijwel gelijk</w:t>
      </w:r>
      <w:r w:rsidR="000E785C">
        <w:rPr>
          <w:rStyle w:val="addmd1"/>
          <w:rFonts w:cstheme="minorHAnsi"/>
          <w:color w:val="000000"/>
          <w:sz w:val="22"/>
          <w:szCs w:val="22"/>
        </w:rPr>
        <w:t xml:space="preserve">. De gerechtelijke bronnen zijn erg religieus getint. Religie zat in de samenleving verweven. In de negentiende eeuw waren ook de seculiere verlichtingsdenkers tegen sodomie. Sodomie werd gezien als iets dat onnatuurlijks. Seks bleef gezien worden als iets dat alleen voor man </w:t>
      </w:r>
      <w:r w:rsidR="000E785C" w:rsidRPr="000E785C">
        <w:rPr>
          <w:rStyle w:val="addmd1"/>
          <w:rFonts w:cstheme="minorHAnsi"/>
          <w:sz w:val="22"/>
          <w:szCs w:val="22"/>
        </w:rPr>
        <w:t>en vrouw be</w:t>
      </w:r>
      <w:r w:rsidR="00172983">
        <w:rPr>
          <w:rStyle w:val="addmd1"/>
          <w:rFonts w:cstheme="minorHAnsi"/>
          <w:sz w:val="22"/>
          <w:szCs w:val="22"/>
        </w:rPr>
        <w:t>doeld</w:t>
      </w:r>
      <w:r w:rsidR="000E785C" w:rsidRPr="000E785C">
        <w:rPr>
          <w:rStyle w:val="addmd1"/>
          <w:rFonts w:cstheme="minorHAnsi"/>
          <w:sz w:val="22"/>
          <w:szCs w:val="22"/>
        </w:rPr>
        <w:t xml:space="preserve"> was. </w:t>
      </w:r>
      <w:r w:rsidR="00431385">
        <w:rPr>
          <w:rStyle w:val="addmd1"/>
          <w:rFonts w:cstheme="minorHAnsi"/>
          <w:color w:val="000000"/>
          <w:sz w:val="22"/>
          <w:szCs w:val="22"/>
        </w:rPr>
        <w:t>Er kan verdedigd</w:t>
      </w:r>
      <w:r w:rsidR="000E785C">
        <w:rPr>
          <w:rStyle w:val="addmd1"/>
          <w:rFonts w:cstheme="minorHAnsi"/>
          <w:color w:val="000000"/>
          <w:sz w:val="22"/>
          <w:szCs w:val="22"/>
        </w:rPr>
        <w:t xml:space="preserve"> worden dat dit traditionele beeld ook voortkomt uit religie. </w:t>
      </w:r>
      <w:r w:rsidR="005E2169">
        <w:rPr>
          <w:rStyle w:val="addmd1"/>
          <w:rFonts w:cstheme="minorHAnsi"/>
          <w:color w:val="000000"/>
          <w:sz w:val="22"/>
          <w:szCs w:val="22"/>
        </w:rPr>
        <w:t>Uiteindelijk is het God geweest die man en vrouw ooit voor elkaar geschapen heeft.</w:t>
      </w:r>
      <w:r w:rsidR="005E2169">
        <w:rPr>
          <w:rStyle w:val="addmd1"/>
          <w:rFonts w:cstheme="minorHAnsi"/>
          <w:color w:val="000000"/>
          <w:sz w:val="22"/>
          <w:szCs w:val="22"/>
        </w:rPr>
        <w:br/>
      </w:r>
      <w:r w:rsidR="000E785C">
        <w:rPr>
          <w:rStyle w:val="addmd1"/>
          <w:rFonts w:cstheme="minorHAnsi"/>
          <w:color w:val="000000"/>
          <w:sz w:val="22"/>
          <w:szCs w:val="22"/>
        </w:rPr>
        <w:t xml:space="preserve">       </w:t>
      </w:r>
      <w:r w:rsidR="000B249C">
        <w:rPr>
          <w:rStyle w:val="addmd1"/>
          <w:rFonts w:cstheme="minorHAnsi"/>
          <w:color w:val="000000"/>
          <w:sz w:val="22"/>
          <w:szCs w:val="22"/>
        </w:rPr>
        <w:t>Tot op de dag van vandaag</w:t>
      </w:r>
      <w:r w:rsidR="000E785C">
        <w:rPr>
          <w:rStyle w:val="addmd1"/>
          <w:rFonts w:cstheme="minorHAnsi"/>
          <w:color w:val="000000"/>
          <w:sz w:val="22"/>
          <w:szCs w:val="22"/>
        </w:rPr>
        <w:t xml:space="preserve"> blijft de kerk nog veel invloed uitoefenen op het beeld van homoseksualiteit. </w:t>
      </w:r>
      <w:r w:rsidR="00E379EE">
        <w:rPr>
          <w:rStyle w:val="addmd1"/>
          <w:rFonts w:cstheme="minorHAnsi"/>
          <w:color w:val="000000"/>
          <w:sz w:val="22"/>
          <w:szCs w:val="22"/>
        </w:rPr>
        <w:t>Zolang een gezaghebbende instantie als de kerk zich negatief blijft uitspreken over homoseksualiteit dan zal dit door de leden overgenomen worden. Hoewel de kerk tegenwoordig geheel gescheiden is van de staat, toch vormen christelijke normen en waarden</w:t>
      </w:r>
      <w:r w:rsidR="000B249C">
        <w:rPr>
          <w:rStyle w:val="addmd1"/>
          <w:rFonts w:cstheme="minorHAnsi"/>
          <w:color w:val="000000"/>
          <w:sz w:val="22"/>
          <w:szCs w:val="22"/>
        </w:rPr>
        <w:t xml:space="preserve"> nog steeds</w:t>
      </w:r>
      <w:r w:rsidR="00E379EE">
        <w:rPr>
          <w:rStyle w:val="addmd1"/>
          <w:rFonts w:cstheme="minorHAnsi"/>
          <w:color w:val="000000"/>
          <w:sz w:val="22"/>
          <w:szCs w:val="22"/>
        </w:rPr>
        <w:t xml:space="preserve"> de basis van de meeste westerse staten.</w:t>
      </w:r>
      <w:r w:rsidR="000B249C" w:rsidRPr="000B249C">
        <w:rPr>
          <w:rStyle w:val="addmd1"/>
          <w:rFonts w:cstheme="minorHAnsi"/>
          <w:color w:val="000000"/>
          <w:sz w:val="22"/>
          <w:szCs w:val="22"/>
        </w:rPr>
        <w:t xml:space="preserve"> </w:t>
      </w:r>
      <w:r w:rsidR="000B249C">
        <w:rPr>
          <w:rStyle w:val="addmd1"/>
          <w:rFonts w:cstheme="minorHAnsi"/>
          <w:color w:val="000000"/>
          <w:sz w:val="22"/>
          <w:szCs w:val="22"/>
        </w:rPr>
        <w:t xml:space="preserve">Zolang religie een rol speelt in de samenleving, zal de kerk ook een rol blijven spelen. </w:t>
      </w:r>
      <w:r w:rsidR="00E379EE">
        <w:rPr>
          <w:rStyle w:val="addmd1"/>
          <w:rFonts w:cstheme="minorHAnsi"/>
          <w:color w:val="000000"/>
          <w:sz w:val="22"/>
          <w:szCs w:val="22"/>
        </w:rPr>
        <w:t xml:space="preserve"> </w:t>
      </w:r>
      <w:r w:rsidR="000B249C">
        <w:rPr>
          <w:rStyle w:val="addmd1"/>
          <w:rFonts w:cstheme="minorHAnsi"/>
          <w:color w:val="000000"/>
          <w:sz w:val="22"/>
          <w:szCs w:val="22"/>
        </w:rPr>
        <w:t>De kerk speelde in de achttiende en negentiende eeuw in Nederland wellicht geen actieve r</w:t>
      </w:r>
      <w:r w:rsidR="00D76C72">
        <w:rPr>
          <w:rStyle w:val="addmd1"/>
          <w:rFonts w:cstheme="minorHAnsi"/>
          <w:color w:val="000000"/>
          <w:sz w:val="22"/>
          <w:szCs w:val="22"/>
        </w:rPr>
        <w:t>ol in de vervolging van sodomie, maar de kerk kan</w:t>
      </w:r>
      <w:r w:rsidR="00D76C72">
        <w:rPr>
          <w:rStyle w:val="addmd1"/>
          <w:rFonts w:cstheme="minorHAnsi"/>
          <w:color w:val="000000"/>
          <w:sz w:val="22"/>
          <w:szCs w:val="22"/>
        </w:rPr>
        <w:t xml:space="preserve"> zeker niet los van gezien worden</w:t>
      </w:r>
      <w:r w:rsidR="00D76C72">
        <w:rPr>
          <w:rStyle w:val="addmd1"/>
          <w:rFonts w:cstheme="minorHAnsi"/>
          <w:color w:val="000000"/>
          <w:sz w:val="22"/>
          <w:szCs w:val="22"/>
        </w:rPr>
        <w:t xml:space="preserve"> van de vervolging van sodomie</w:t>
      </w:r>
      <w:r w:rsidR="00D76C72">
        <w:rPr>
          <w:rStyle w:val="addmd1"/>
          <w:rFonts w:cstheme="minorHAnsi"/>
          <w:color w:val="000000"/>
          <w:sz w:val="22"/>
          <w:szCs w:val="22"/>
        </w:rPr>
        <w:t>.</w:t>
      </w:r>
      <w:r w:rsidR="000E785C">
        <w:rPr>
          <w:rStyle w:val="addmd1"/>
          <w:rFonts w:cstheme="minorHAnsi"/>
          <w:color w:val="000000"/>
          <w:sz w:val="22"/>
          <w:szCs w:val="22"/>
        </w:rPr>
        <w:br/>
      </w:r>
      <w:r w:rsidR="00CF4623">
        <w:rPr>
          <w:rStyle w:val="addmd1"/>
          <w:rFonts w:cstheme="minorHAnsi"/>
          <w:color w:val="000000"/>
          <w:sz w:val="22"/>
          <w:szCs w:val="22"/>
        </w:rPr>
        <w:br/>
        <w:t xml:space="preserve">   </w:t>
      </w:r>
    </w:p>
    <w:p w:rsidR="00A85D9F" w:rsidRPr="008F2FFB" w:rsidRDefault="000D2109" w:rsidP="00397A31">
      <w:pPr>
        <w:autoSpaceDE w:val="0"/>
        <w:autoSpaceDN w:val="0"/>
        <w:adjustRightInd w:val="0"/>
        <w:spacing w:after="0" w:line="360" w:lineRule="auto"/>
        <w:rPr>
          <w:rStyle w:val="addmd1"/>
          <w:rFonts w:cstheme="minorHAnsi"/>
          <w:i/>
          <w:color w:val="000000"/>
          <w:sz w:val="22"/>
          <w:szCs w:val="22"/>
        </w:rPr>
      </w:pPr>
      <w:r>
        <w:rPr>
          <w:rStyle w:val="addmd1"/>
          <w:rFonts w:cstheme="minorHAnsi"/>
          <w:i/>
          <w:color w:val="000000"/>
          <w:sz w:val="22"/>
          <w:szCs w:val="22"/>
        </w:rPr>
        <w:t>A</w:t>
      </w:r>
      <w:r w:rsidRPr="008F2FFB">
        <w:rPr>
          <w:rStyle w:val="addmd1"/>
          <w:rFonts w:cstheme="minorHAnsi"/>
          <w:i/>
          <w:color w:val="000000"/>
          <w:sz w:val="22"/>
          <w:szCs w:val="22"/>
        </w:rPr>
        <w:t>antal woorden:10.</w:t>
      </w:r>
      <w:r>
        <w:rPr>
          <w:rStyle w:val="addmd1"/>
          <w:rFonts w:cstheme="minorHAnsi"/>
          <w:i/>
          <w:color w:val="000000"/>
          <w:sz w:val="22"/>
          <w:szCs w:val="22"/>
        </w:rPr>
        <w:t>9</w:t>
      </w:r>
      <w:r>
        <w:rPr>
          <w:rStyle w:val="addmd1"/>
          <w:rFonts w:cstheme="minorHAnsi"/>
          <w:i/>
          <w:color w:val="000000"/>
          <w:sz w:val="22"/>
          <w:szCs w:val="22"/>
        </w:rPr>
        <w:t>02</w:t>
      </w:r>
      <w:bookmarkStart w:id="0" w:name="_GoBack"/>
      <w:bookmarkEnd w:id="0"/>
      <w:r w:rsidR="00483843" w:rsidRPr="008F2FFB">
        <w:rPr>
          <w:rStyle w:val="addmd1"/>
          <w:rFonts w:cstheme="minorHAnsi"/>
          <w:i/>
          <w:color w:val="000000"/>
          <w:sz w:val="22"/>
          <w:szCs w:val="22"/>
        </w:rPr>
        <w:br/>
      </w:r>
    </w:p>
    <w:p w:rsidR="00A85D9F" w:rsidRPr="00A85D9F" w:rsidRDefault="00A85D9F" w:rsidP="00397A31">
      <w:pPr>
        <w:autoSpaceDE w:val="0"/>
        <w:autoSpaceDN w:val="0"/>
        <w:adjustRightInd w:val="0"/>
        <w:spacing w:after="0" w:line="360" w:lineRule="auto"/>
        <w:rPr>
          <w:rStyle w:val="addmd1"/>
          <w:rFonts w:cstheme="minorHAnsi"/>
          <w:b/>
          <w:color w:val="000000"/>
          <w:sz w:val="22"/>
          <w:szCs w:val="22"/>
        </w:rPr>
      </w:pPr>
    </w:p>
    <w:p w:rsidR="00A85D9F" w:rsidRPr="00A85D9F" w:rsidRDefault="00A85D9F" w:rsidP="00397A31">
      <w:pPr>
        <w:autoSpaceDE w:val="0"/>
        <w:autoSpaceDN w:val="0"/>
        <w:adjustRightInd w:val="0"/>
        <w:spacing w:after="0" w:line="360" w:lineRule="auto"/>
        <w:rPr>
          <w:rStyle w:val="addmd1"/>
          <w:rFonts w:cstheme="minorHAnsi"/>
          <w:b/>
          <w:color w:val="000000"/>
          <w:sz w:val="22"/>
          <w:szCs w:val="22"/>
        </w:rPr>
      </w:pPr>
    </w:p>
    <w:p w:rsidR="00A85D9F" w:rsidRPr="00A85D9F" w:rsidRDefault="00A85D9F" w:rsidP="00397A31">
      <w:pPr>
        <w:autoSpaceDE w:val="0"/>
        <w:autoSpaceDN w:val="0"/>
        <w:adjustRightInd w:val="0"/>
        <w:spacing w:after="0" w:line="360" w:lineRule="auto"/>
        <w:rPr>
          <w:rStyle w:val="addmd1"/>
          <w:rFonts w:cstheme="minorHAnsi"/>
          <w:b/>
          <w:color w:val="000000"/>
          <w:sz w:val="22"/>
          <w:szCs w:val="22"/>
        </w:rPr>
      </w:pPr>
    </w:p>
    <w:p w:rsidR="00766E5C" w:rsidRPr="00397A31" w:rsidRDefault="00BD4CB6" w:rsidP="00397A31">
      <w:pPr>
        <w:autoSpaceDE w:val="0"/>
        <w:autoSpaceDN w:val="0"/>
        <w:adjustRightInd w:val="0"/>
        <w:spacing w:after="0"/>
        <w:rPr>
          <w:rFonts w:eastAsia="Times New Roman" w:cstheme="minorHAnsi"/>
          <w:sz w:val="24"/>
          <w:szCs w:val="24"/>
          <w:lang w:eastAsia="nl-NL"/>
        </w:rPr>
      </w:pPr>
      <w:r w:rsidRPr="00A75C84">
        <w:rPr>
          <w:rStyle w:val="addmd1"/>
          <w:rFonts w:cstheme="minorHAnsi"/>
          <w:b/>
          <w:sz w:val="28"/>
          <w:szCs w:val="24"/>
        </w:rPr>
        <w:lastRenderedPageBreak/>
        <w:t>Literatuurlijst</w:t>
      </w:r>
      <w:r w:rsidR="00493DDE" w:rsidRPr="00A75C84">
        <w:rPr>
          <w:rStyle w:val="addmd1"/>
          <w:rFonts w:cstheme="minorHAnsi"/>
          <w:b/>
          <w:sz w:val="28"/>
          <w:szCs w:val="24"/>
        </w:rPr>
        <w:t>.</w:t>
      </w:r>
      <w:r w:rsidR="00695D07" w:rsidRPr="00397A31">
        <w:rPr>
          <w:rStyle w:val="addmd1"/>
          <w:rFonts w:cstheme="minorHAnsi"/>
          <w:color w:val="000000"/>
          <w:sz w:val="24"/>
          <w:szCs w:val="24"/>
        </w:rPr>
        <w:br/>
      </w:r>
      <w:r w:rsidR="00695D07" w:rsidRPr="00397A31">
        <w:rPr>
          <w:rStyle w:val="addmd1"/>
          <w:rFonts w:cstheme="minorHAnsi"/>
          <w:color w:val="000000"/>
          <w:sz w:val="28"/>
          <w:szCs w:val="26"/>
        </w:rPr>
        <w:br/>
      </w:r>
      <w:r w:rsidR="00F95FA0" w:rsidRPr="006E4BEE">
        <w:rPr>
          <w:rFonts w:eastAsia="Times New Roman" w:cstheme="minorHAnsi"/>
          <w:b/>
          <w:sz w:val="24"/>
          <w:szCs w:val="26"/>
          <w:lang w:eastAsia="nl-NL"/>
        </w:rPr>
        <w:t>primaire bronnen</w:t>
      </w:r>
      <w:r w:rsidR="00695D07" w:rsidRPr="00397A31">
        <w:rPr>
          <w:rFonts w:eastAsia="Times New Roman" w:cstheme="minorHAnsi"/>
          <w:color w:val="000000" w:themeColor="text1"/>
          <w:sz w:val="24"/>
          <w:szCs w:val="24"/>
          <w:lang w:eastAsia="nl-NL"/>
        </w:rPr>
        <w:br/>
      </w:r>
      <w:r w:rsidR="007445BE" w:rsidRPr="00397A31">
        <w:rPr>
          <w:rFonts w:eastAsia="Times New Roman" w:cstheme="minorHAnsi"/>
          <w:color w:val="000000" w:themeColor="text1"/>
          <w:sz w:val="24"/>
          <w:szCs w:val="24"/>
          <w:lang w:eastAsia="nl-NL"/>
        </w:rPr>
        <w:t>-Anoniem</w:t>
      </w:r>
      <w:r w:rsidR="007445BE" w:rsidRPr="00397A31">
        <w:rPr>
          <w:rFonts w:eastAsia="Times New Roman" w:cstheme="minorHAnsi"/>
          <w:b/>
          <w:color w:val="000000" w:themeColor="text1"/>
          <w:sz w:val="24"/>
          <w:szCs w:val="24"/>
          <w:lang w:eastAsia="nl-NL"/>
        </w:rPr>
        <w:t xml:space="preserve">, </w:t>
      </w:r>
      <w:r w:rsidR="007445BE" w:rsidRPr="00A06C03">
        <w:rPr>
          <w:rFonts w:eastAsia="Times New Roman" w:cstheme="minorHAnsi"/>
          <w:i/>
          <w:color w:val="000000" w:themeColor="text1"/>
          <w:sz w:val="24"/>
          <w:szCs w:val="24"/>
          <w:lang w:eastAsia="nl-NL"/>
        </w:rPr>
        <w:t>Het regtveerdige en goddelyke wraaktoneel over de zonden van Sodomie</w:t>
      </w:r>
      <w:r w:rsidR="007445BE" w:rsidRPr="00397A31">
        <w:rPr>
          <w:rFonts w:eastAsia="Times New Roman" w:cstheme="minorHAnsi"/>
          <w:color w:val="000000" w:themeColor="text1"/>
          <w:sz w:val="24"/>
          <w:szCs w:val="24"/>
          <w:lang w:eastAsia="nl-NL"/>
        </w:rPr>
        <w:t xml:space="preserve"> (1764)</w:t>
      </w:r>
      <w:r w:rsidR="007445BE" w:rsidRPr="00397A31">
        <w:rPr>
          <w:rFonts w:eastAsia="Times New Roman" w:cstheme="minorHAnsi"/>
          <w:color w:val="000000" w:themeColor="text1"/>
          <w:sz w:val="24"/>
          <w:szCs w:val="24"/>
          <w:lang w:eastAsia="nl-NL"/>
        </w:rPr>
        <w:br/>
        <w:t xml:space="preserve">-Anoniem, </w:t>
      </w:r>
      <w:r w:rsidR="007445BE" w:rsidRPr="00A06C03">
        <w:rPr>
          <w:rFonts w:cstheme="minorHAnsi"/>
          <w:i/>
          <w:iCs/>
          <w:sz w:val="24"/>
          <w:szCs w:val="24"/>
        </w:rPr>
        <w:t>Alle de copyen van indagingen als mede alle de gedichten op de tegenwoordige tyd toepasselyk</w:t>
      </w:r>
      <w:r w:rsidR="007445BE" w:rsidRPr="00397A31">
        <w:rPr>
          <w:rFonts w:cstheme="minorHAnsi"/>
          <w:iCs/>
          <w:sz w:val="24"/>
          <w:szCs w:val="24"/>
        </w:rPr>
        <w:t xml:space="preserve"> (1731)</w:t>
      </w:r>
      <w:r w:rsidR="00296F03">
        <w:rPr>
          <w:rFonts w:cstheme="minorHAnsi"/>
          <w:iCs/>
          <w:sz w:val="24"/>
          <w:szCs w:val="24"/>
        </w:rPr>
        <w:t>.</w:t>
      </w:r>
      <w:r w:rsidR="007445BE" w:rsidRPr="00397A31">
        <w:rPr>
          <w:rFonts w:cstheme="minorHAnsi"/>
          <w:iCs/>
          <w:sz w:val="24"/>
          <w:szCs w:val="24"/>
        </w:rPr>
        <w:br/>
      </w:r>
      <w:r w:rsidR="007445BE" w:rsidRPr="00397A31">
        <w:rPr>
          <w:rFonts w:eastAsia="Times New Roman" w:cstheme="minorHAnsi"/>
          <w:color w:val="000000" w:themeColor="text1"/>
          <w:sz w:val="24"/>
          <w:szCs w:val="24"/>
          <w:lang w:eastAsia="nl-NL"/>
        </w:rPr>
        <w:t xml:space="preserve"> -Buys, Willem, ‘Placaat tegens de Sodomie 21 july 1730’ in: P.Scheltus, </w:t>
      </w:r>
      <w:r w:rsidR="007445BE" w:rsidRPr="00397A31">
        <w:rPr>
          <w:rFonts w:eastAsia="Times New Roman" w:cstheme="minorHAnsi"/>
          <w:i/>
          <w:color w:val="000000" w:themeColor="text1"/>
          <w:sz w:val="24"/>
          <w:szCs w:val="24"/>
          <w:lang w:eastAsia="nl-NL"/>
        </w:rPr>
        <w:t xml:space="preserve">Kerkelijke plakkaatboek </w:t>
      </w:r>
      <w:r w:rsidR="007445BE" w:rsidRPr="00397A31">
        <w:rPr>
          <w:rFonts w:eastAsia="Times New Roman" w:cstheme="minorHAnsi"/>
          <w:color w:val="000000" w:themeColor="text1"/>
          <w:sz w:val="24"/>
          <w:szCs w:val="24"/>
          <w:lang w:eastAsia="nl-NL"/>
        </w:rPr>
        <w:t>deel 2 ( 1735</w:t>
      </w:r>
      <w:r w:rsidR="007445BE" w:rsidRPr="00397A31">
        <w:rPr>
          <w:rFonts w:eastAsia="Times New Roman" w:cstheme="minorHAnsi"/>
          <w:i/>
          <w:color w:val="000000" w:themeColor="text1"/>
          <w:sz w:val="24"/>
          <w:szCs w:val="24"/>
          <w:lang w:eastAsia="nl-NL"/>
        </w:rPr>
        <w:t>)</w:t>
      </w:r>
      <w:r w:rsidR="00296F03">
        <w:rPr>
          <w:rFonts w:eastAsia="Times New Roman" w:cstheme="minorHAnsi"/>
          <w:i/>
          <w:color w:val="000000" w:themeColor="text1"/>
          <w:sz w:val="24"/>
          <w:szCs w:val="24"/>
          <w:lang w:eastAsia="nl-NL"/>
        </w:rPr>
        <w:t xml:space="preserve"> </w:t>
      </w:r>
      <w:r w:rsidR="007445BE" w:rsidRPr="00397A31">
        <w:rPr>
          <w:rFonts w:eastAsia="Times New Roman" w:cstheme="minorHAnsi"/>
          <w:color w:val="000000" w:themeColor="text1"/>
          <w:sz w:val="24"/>
          <w:szCs w:val="24"/>
          <w:lang w:eastAsia="nl-NL"/>
        </w:rPr>
        <w:t>557-559.</w:t>
      </w:r>
      <w:r w:rsidR="007A5063" w:rsidRPr="00397A31">
        <w:rPr>
          <w:rFonts w:eastAsia="Times New Roman" w:cstheme="minorHAnsi"/>
          <w:color w:val="000000" w:themeColor="text1"/>
          <w:sz w:val="24"/>
          <w:szCs w:val="24"/>
          <w:lang w:eastAsia="nl-NL"/>
        </w:rPr>
        <w:br/>
      </w:r>
      <w:r w:rsidR="007A5063" w:rsidRPr="00397A31">
        <w:rPr>
          <w:rFonts w:eastAsia="Times New Roman" w:cstheme="minorHAnsi"/>
          <w:b/>
          <w:color w:val="000000" w:themeColor="text1"/>
          <w:sz w:val="24"/>
          <w:szCs w:val="24"/>
          <w:lang w:eastAsia="nl-NL"/>
        </w:rPr>
        <w:t>-</w:t>
      </w:r>
      <w:r w:rsidR="007A5063" w:rsidRPr="00397A31">
        <w:rPr>
          <w:rFonts w:eastAsia="Times New Roman" w:cstheme="minorHAnsi"/>
          <w:i/>
          <w:color w:val="000000" w:themeColor="text1"/>
          <w:sz w:val="24"/>
          <w:szCs w:val="24"/>
          <w:lang w:eastAsia="nl-NL"/>
        </w:rPr>
        <w:t xml:space="preserve">De </w:t>
      </w:r>
      <w:r w:rsidR="001E7207">
        <w:rPr>
          <w:rFonts w:eastAsia="Times New Roman" w:cstheme="minorHAnsi"/>
          <w:i/>
          <w:color w:val="000000" w:themeColor="text1"/>
          <w:sz w:val="24"/>
          <w:szCs w:val="24"/>
          <w:lang w:eastAsia="nl-NL"/>
        </w:rPr>
        <w:t>B</w:t>
      </w:r>
      <w:r w:rsidR="007A5063" w:rsidRPr="00397A31">
        <w:rPr>
          <w:rFonts w:eastAsia="Times New Roman" w:cstheme="minorHAnsi"/>
          <w:i/>
          <w:color w:val="000000" w:themeColor="text1"/>
          <w:sz w:val="24"/>
          <w:szCs w:val="24"/>
          <w:lang w:eastAsia="nl-NL"/>
        </w:rPr>
        <w:t>ijbel:</w:t>
      </w:r>
      <w:r w:rsidR="00172983">
        <w:rPr>
          <w:rFonts w:eastAsia="Times New Roman" w:cstheme="minorHAnsi"/>
          <w:i/>
          <w:color w:val="000000" w:themeColor="text1"/>
          <w:sz w:val="24"/>
          <w:szCs w:val="24"/>
          <w:lang w:eastAsia="nl-NL"/>
        </w:rPr>
        <w:t xml:space="preserve"> </w:t>
      </w:r>
      <w:r w:rsidR="007A5063" w:rsidRPr="00397A31">
        <w:rPr>
          <w:rFonts w:eastAsia="Times New Roman" w:cstheme="minorHAnsi"/>
          <w:i/>
          <w:color w:val="000000" w:themeColor="text1"/>
          <w:sz w:val="24"/>
          <w:szCs w:val="24"/>
          <w:lang w:eastAsia="nl-NL"/>
        </w:rPr>
        <w:t>de Statenvertaling</w:t>
      </w:r>
      <w:r w:rsidR="007A5063" w:rsidRPr="00397A31">
        <w:rPr>
          <w:rFonts w:eastAsia="Times New Roman" w:cstheme="minorHAnsi"/>
          <w:color w:val="000000" w:themeColor="text1"/>
          <w:sz w:val="24"/>
          <w:szCs w:val="24"/>
          <w:lang w:eastAsia="nl-NL"/>
        </w:rPr>
        <w:t xml:space="preserve"> (Dordrecht 1637)</w:t>
      </w:r>
      <w:r w:rsidR="00296F03">
        <w:rPr>
          <w:rFonts w:eastAsia="Times New Roman" w:cstheme="minorHAnsi"/>
          <w:color w:val="000000" w:themeColor="text1"/>
          <w:sz w:val="24"/>
          <w:szCs w:val="24"/>
          <w:lang w:eastAsia="nl-NL"/>
        </w:rPr>
        <w:t>.</w:t>
      </w:r>
      <w:r w:rsidR="00695D07" w:rsidRPr="00397A31">
        <w:rPr>
          <w:rFonts w:eastAsia="Times New Roman" w:cstheme="minorHAnsi"/>
          <w:color w:val="000000" w:themeColor="text1"/>
          <w:sz w:val="24"/>
          <w:szCs w:val="24"/>
          <w:lang w:eastAsia="nl-NL"/>
        </w:rPr>
        <w:br/>
      </w:r>
      <w:r w:rsidR="008E2B65" w:rsidRPr="00397A31">
        <w:rPr>
          <w:rFonts w:eastAsia="Times New Roman" w:cstheme="minorHAnsi"/>
          <w:b/>
          <w:sz w:val="24"/>
          <w:szCs w:val="24"/>
          <w:lang w:eastAsia="nl-NL"/>
        </w:rPr>
        <w:t>-</w:t>
      </w:r>
      <w:r w:rsidR="00695D07" w:rsidRPr="00397A31">
        <w:rPr>
          <w:rFonts w:eastAsia="Times New Roman" w:cstheme="minorHAnsi"/>
          <w:sz w:val="24"/>
          <w:szCs w:val="24"/>
          <w:lang w:eastAsia="nl-NL"/>
        </w:rPr>
        <w:t>Gales</w:t>
      </w:r>
      <w:r w:rsidR="008E2B65" w:rsidRPr="00397A31">
        <w:rPr>
          <w:rFonts w:eastAsia="Times New Roman" w:cstheme="minorHAnsi"/>
          <w:sz w:val="24"/>
          <w:szCs w:val="24"/>
          <w:lang w:eastAsia="nl-NL"/>
        </w:rPr>
        <w:t xml:space="preserve">, G.J., </w:t>
      </w:r>
      <w:r w:rsidR="00695D07" w:rsidRPr="00397A31">
        <w:rPr>
          <w:rFonts w:cstheme="minorHAnsi"/>
          <w:i/>
          <w:sz w:val="24"/>
          <w:szCs w:val="24"/>
        </w:rPr>
        <w:t>Rechtsgeleerd onderzoek, of de proclamatie van de Nationaale Vergadering krachteloos maakt het placaat van de voormaalige Staaten van Holland en Westfriesland teegen de sodomie</w:t>
      </w:r>
      <w:r w:rsidR="00695D07" w:rsidRPr="00397A31">
        <w:rPr>
          <w:rFonts w:eastAsia="Times New Roman" w:cstheme="minorHAnsi"/>
          <w:sz w:val="24"/>
          <w:szCs w:val="24"/>
          <w:lang w:eastAsia="nl-NL"/>
        </w:rPr>
        <w:t>(</w:t>
      </w:r>
      <w:r w:rsidR="008E2B65" w:rsidRPr="00397A31">
        <w:rPr>
          <w:rFonts w:eastAsia="Times New Roman" w:cstheme="minorHAnsi"/>
          <w:sz w:val="24"/>
          <w:szCs w:val="24"/>
          <w:lang w:eastAsia="nl-NL"/>
        </w:rPr>
        <w:t xml:space="preserve">Amsterdam </w:t>
      </w:r>
      <w:r w:rsidR="00695D07" w:rsidRPr="00397A31">
        <w:rPr>
          <w:rFonts w:eastAsia="Times New Roman" w:cstheme="minorHAnsi"/>
          <w:sz w:val="24"/>
          <w:szCs w:val="24"/>
          <w:lang w:eastAsia="nl-NL"/>
        </w:rPr>
        <w:t>1798)</w:t>
      </w:r>
      <w:r w:rsidR="008E2B65" w:rsidRPr="00397A31">
        <w:rPr>
          <w:rFonts w:eastAsia="Times New Roman" w:cstheme="minorHAnsi"/>
          <w:sz w:val="24"/>
          <w:szCs w:val="24"/>
          <w:lang w:eastAsia="nl-NL"/>
        </w:rPr>
        <w:t>.</w:t>
      </w:r>
      <w:r w:rsidR="00695D07" w:rsidRPr="00397A31">
        <w:rPr>
          <w:rFonts w:eastAsia="Times New Roman" w:cstheme="minorHAnsi"/>
          <w:sz w:val="24"/>
          <w:szCs w:val="24"/>
          <w:lang w:eastAsia="nl-NL"/>
        </w:rPr>
        <w:br/>
      </w:r>
    </w:p>
    <w:p w:rsidR="00182F9B" w:rsidRPr="00397A31" w:rsidRDefault="00182F9B" w:rsidP="00397A31">
      <w:pPr>
        <w:autoSpaceDE w:val="0"/>
        <w:autoSpaceDN w:val="0"/>
        <w:adjustRightInd w:val="0"/>
        <w:spacing w:after="0"/>
        <w:rPr>
          <w:rFonts w:eastAsia="Times New Roman" w:cstheme="minorHAnsi"/>
          <w:sz w:val="24"/>
          <w:szCs w:val="24"/>
          <w:lang w:eastAsia="nl-NL"/>
        </w:rPr>
      </w:pPr>
    </w:p>
    <w:p w:rsidR="00182F9B" w:rsidRPr="00397A31" w:rsidRDefault="00695D07" w:rsidP="00397A31">
      <w:pPr>
        <w:autoSpaceDE w:val="0"/>
        <w:autoSpaceDN w:val="0"/>
        <w:adjustRightInd w:val="0"/>
        <w:spacing w:after="0"/>
        <w:rPr>
          <w:rFonts w:cstheme="minorHAnsi"/>
          <w:bCs/>
          <w:color w:val="000000" w:themeColor="text1"/>
          <w:sz w:val="24"/>
          <w:szCs w:val="24"/>
          <w:lang w:val="nl"/>
        </w:rPr>
      </w:pPr>
      <w:r w:rsidRPr="006E4BEE">
        <w:rPr>
          <w:rFonts w:eastAsia="Times New Roman" w:cstheme="minorHAnsi"/>
          <w:b/>
          <w:sz w:val="24"/>
          <w:szCs w:val="26"/>
          <w:lang w:eastAsia="nl-NL"/>
        </w:rPr>
        <w:t> Literat</w:t>
      </w:r>
      <w:r w:rsidR="00F95FA0" w:rsidRPr="006E4BEE">
        <w:rPr>
          <w:rFonts w:eastAsia="Times New Roman" w:cstheme="minorHAnsi"/>
          <w:b/>
          <w:sz w:val="24"/>
          <w:szCs w:val="26"/>
          <w:lang w:eastAsia="nl-NL"/>
        </w:rPr>
        <w:t>uur</w:t>
      </w:r>
      <w:r w:rsidR="001504DA" w:rsidRPr="00397A31">
        <w:rPr>
          <w:rFonts w:eastAsia="Times New Roman" w:cstheme="minorHAnsi"/>
          <w:b/>
          <w:sz w:val="28"/>
          <w:szCs w:val="26"/>
          <w:lang w:eastAsia="nl-NL"/>
        </w:rPr>
        <w:br/>
      </w:r>
      <w:r w:rsidR="00182F9B" w:rsidRPr="00397A31">
        <w:rPr>
          <w:rFonts w:cstheme="minorHAnsi"/>
          <w:b/>
          <w:color w:val="000000"/>
          <w:sz w:val="24"/>
          <w:szCs w:val="24"/>
        </w:rPr>
        <w:t xml:space="preserve">* </w:t>
      </w:r>
      <w:r w:rsidR="00182F9B" w:rsidRPr="00397A31">
        <w:rPr>
          <w:rFonts w:cstheme="minorHAnsi"/>
          <w:color w:val="000000"/>
          <w:sz w:val="24"/>
          <w:szCs w:val="24"/>
        </w:rPr>
        <w:t xml:space="preserve">Billiet, J., </w:t>
      </w:r>
      <w:r w:rsidR="00182F9B" w:rsidRPr="00397A31">
        <w:rPr>
          <w:rFonts w:cstheme="minorHAnsi"/>
          <w:i/>
          <w:color w:val="000000"/>
          <w:sz w:val="24"/>
          <w:szCs w:val="24"/>
        </w:rPr>
        <w:t>Tussen bescherming en verovering: sociologen en historici over zuilvorming</w:t>
      </w:r>
      <w:r w:rsidR="00182F9B" w:rsidRPr="00397A31">
        <w:rPr>
          <w:rFonts w:cstheme="minorHAnsi"/>
          <w:color w:val="000000"/>
          <w:sz w:val="24"/>
          <w:szCs w:val="24"/>
        </w:rPr>
        <w:t xml:space="preserve"> (Leuven 1988).    </w:t>
      </w:r>
      <w:r w:rsidR="00182F9B" w:rsidRPr="00397A31">
        <w:rPr>
          <w:rFonts w:cstheme="minorHAnsi"/>
          <w:color w:val="000000"/>
          <w:sz w:val="24"/>
          <w:szCs w:val="24"/>
        </w:rPr>
        <w:br/>
      </w:r>
      <w:r w:rsidR="00182F9B" w:rsidRPr="00397A31">
        <w:rPr>
          <w:rStyle w:val="addmd1"/>
          <w:rFonts w:cstheme="minorHAnsi"/>
          <w:b/>
          <w:color w:val="000000"/>
          <w:sz w:val="24"/>
          <w:szCs w:val="24"/>
        </w:rPr>
        <w:t>*</w:t>
      </w:r>
      <w:r w:rsidR="00182F9B" w:rsidRPr="00397A31">
        <w:rPr>
          <w:rFonts w:cstheme="minorHAnsi"/>
          <w:color w:val="000000"/>
          <w:sz w:val="24"/>
          <w:szCs w:val="24"/>
        </w:rPr>
        <w:t xml:space="preserve"> Bijleveld, N., </w:t>
      </w:r>
      <w:r w:rsidR="00182F9B" w:rsidRPr="00397A31">
        <w:rPr>
          <w:rFonts w:cstheme="minorHAnsi"/>
          <w:i/>
          <w:color w:val="000000"/>
          <w:sz w:val="24"/>
          <w:szCs w:val="24"/>
        </w:rPr>
        <w:t xml:space="preserve">Voor God, Volk en Vaderland: de plaats van de hervormde predikant binnen de nationale eenwordingsprocessen in Nederland in de eerste helft van de negentiende eeuw </w:t>
      </w:r>
      <w:r w:rsidR="00182F9B" w:rsidRPr="00397A31">
        <w:rPr>
          <w:rStyle w:val="addmd1"/>
          <w:rFonts w:cstheme="minorHAnsi"/>
          <w:i/>
          <w:color w:val="000000"/>
          <w:sz w:val="24"/>
          <w:szCs w:val="24"/>
        </w:rPr>
        <w:t>(</w:t>
      </w:r>
      <w:r w:rsidR="00182F9B" w:rsidRPr="00397A31">
        <w:rPr>
          <w:rStyle w:val="addmd1"/>
          <w:rFonts w:cstheme="minorHAnsi"/>
          <w:color w:val="000000"/>
          <w:sz w:val="24"/>
          <w:szCs w:val="24"/>
        </w:rPr>
        <w:t>Delft 2007).</w:t>
      </w:r>
      <w:r w:rsidR="00587045" w:rsidRPr="00397A31">
        <w:rPr>
          <w:rStyle w:val="addmd1"/>
          <w:rFonts w:cstheme="minorHAnsi"/>
          <w:color w:val="000000"/>
          <w:sz w:val="24"/>
          <w:szCs w:val="24"/>
        </w:rPr>
        <w:br/>
        <w:t xml:space="preserve">* Dekker, G., </w:t>
      </w:r>
      <w:r w:rsidR="00587045" w:rsidRPr="00397A31">
        <w:rPr>
          <w:rStyle w:val="addmd1"/>
          <w:rFonts w:cstheme="minorHAnsi"/>
          <w:i/>
          <w:color w:val="000000"/>
          <w:sz w:val="24"/>
          <w:szCs w:val="24"/>
        </w:rPr>
        <w:t>Van het centrum naar de marge: de ontwikkeling van christelijke godsdienst in Nederland</w:t>
      </w:r>
      <w:r w:rsidR="00587045" w:rsidRPr="00397A31">
        <w:rPr>
          <w:rStyle w:val="addmd1"/>
          <w:rFonts w:cstheme="minorHAnsi"/>
          <w:color w:val="000000"/>
          <w:sz w:val="24"/>
          <w:szCs w:val="24"/>
        </w:rPr>
        <w:t xml:space="preserve"> (Utrecht 2006)</w:t>
      </w:r>
      <w:r w:rsidR="00182F9B" w:rsidRPr="00397A31">
        <w:rPr>
          <w:rStyle w:val="addmd1"/>
          <w:rFonts w:cstheme="minorHAnsi"/>
          <w:color w:val="000000"/>
          <w:sz w:val="24"/>
          <w:szCs w:val="24"/>
        </w:rPr>
        <w:br/>
      </w:r>
      <w:r w:rsidR="00766E5C" w:rsidRPr="00397A31">
        <w:rPr>
          <w:rStyle w:val="addmd1"/>
          <w:rFonts w:cstheme="minorHAnsi"/>
          <w:b/>
          <w:color w:val="000000"/>
          <w:sz w:val="24"/>
          <w:szCs w:val="24"/>
        </w:rPr>
        <w:t>*</w:t>
      </w:r>
      <w:r w:rsidR="00907A64">
        <w:rPr>
          <w:rStyle w:val="addmd1"/>
          <w:rFonts w:cstheme="minorHAnsi"/>
          <w:color w:val="000000"/>
          <w:sz w:val="24"/>
          <w:szCs w:val="24"/>
        </w:rPr>
        <w:t>Eijnatten, Joris van en</w:t>
      </w:r>
      <w:r w:rsidR="00182F9B" w:rsidRPr="00397A31">
        <w:rPr>
          <w:rStyle w:val="addmd1"/>
          <w:rFonts w:cstheme="minorHAnsi"/>
          <w:color w:val="000000"/>
          <w:sz w:val="24"/>
          <w:szCs w:val="24"/>
        </w:rPr>
        <w:t xml:space="preserve"> Frederik Angenietus van Lieburg, </w:t>
      </w:r>
      <w:r w:rsidR="00182F9B" w:rsidRPr="00397A31">
        <w:rPr>
          <w:rStyle w:val="addmd1"/>
          <w:rFonts w:cstheme="minorHAnsi"/>
          <w:i/>
          <w:color w:val="000000"/>
          <w:sz w:val="24"/>
          <w:szCs w:val="24"/>
        </w:rPr>
        <w:t>Nederlandse religiegeschiedenis</w:t>
      </w:r>
      <w:r w:rsidR="00182F9B" w:rsidRPr="00397A31">
        <w:rPr>
          <w:rStyle w:val="addmd1"/>
          <w:rFonts w:cstheme="minorHAnsi"/>
          <w:color w:val="000000"/>
          <w:sz w:val="24"/>
          <w:szCs w:val="24"/>
        </w:rPr>
        <w:t xml:space="preserve"> (hilversum 2006).</w:t>
      </w:r>
      <w:r w:rsidR="00182F9B" w:rsidRPr="00397A31">
        <w:rPr>
          <w:rStyle w:val="addmd1"/>
          <w:rFonts w:cstheme="minorHAnsi"/>
          <w:color w:val="000000"/>
          <w:sz w:val="24"/>
          <w:szCs w:val="24"/>
        </w:rPr>
        <w:br/>
      </w:r>
      <w:r w:rsidR="00182F9B" w:rsidRPr="00397A31">
        <w:rPr>
          <w:rFonts w:cstheme="minorHAnsi"/>
          <w:b/>
          <w:sz w:val="24"/>
          <w:szCs w:val="24"/>
        </w:rPr>
        <w:t xml:space="preserve">* </w:t>
      </w:r>
      <w:r w:rsidR="00182F9B" w:rsidRPr="00397A31">
        <w:rPr>
          <w:rFonts w:cstheme="minorHAnsi"/>
          <w:sz w:val="24"/>
          <w:szCs w:val="24"/>
        </w:rPr>
        <w:t xml:space="preserve">Hekma, G., </w:t>
      </w:r>
      <w:r w:rsidR="00182F9B" w:rsidRPr="00397A31">
        <w:rPr>
          <w:rFonts w:cstheme="minorHAnsi"/>
          <w:i/>
          <w:iCs/>
          <w:sz w:val="24"/>
          <w:szCs w:val="24"/>
        </w:rPr>
        <w:t xml:space="preserve">Homoseksualiteit, een medische reputatie. De uitdoktering van de homoseksueel in negentiende-eeuws Nederland </w:t>
      </w:r>
      <w:r w:rsidR="00182F9B" w:rsidRPr="00397A31">
        <w:rPr>
          <w:rFonts w:cstheme="minorHAnsi"/>
          <w:sz w:val="24"/>
          <w:szCs w:val="24"/>
        </w:rPr>
        <w:t>(Amsterdam 1987).</w:t>
      </w:r>
      <w:r w:rsidR="00182F9B" w:rsidRPr="00397A31">
        <w:rPr>
          <w:rFonts w:cstheme="minorHAnsi"/>
          <w:sz w:val="24"/>
          <w:szCs w:val="24"/>
        </w:rPr>
        <w:br/>
      </w:r>
      <w:r w:rsidR="00182F9B" w:rsidRPr="00397A31">
        <w:rPr>
          <w:rFonts w:cstheme="minorHAnsi"/>
          <w:b/>
          <w:color w:val="000000"/>
          <w:sz w:val="24"/>
          <w:szCs w:val="24"/>
          <w:lang w:val="en-US"/>
        </w:rPr>
        <w:t>*</w:t>
      </w:r>
      <w:r w:rsidR="00182F9B" w:rsidRPr="00397A31">
        <w:rPr>
          <w:rStyle w:val="addmd1"/>
          <w:rFonts w:cstheme="minorHAnsi"/>
          <w:b/>
          <w:color w:val="000000"/>
          <w:sz w:val="24"/>
          <w:szCs w:val="24"/>
          <w:lang w:val="en-US"/>
        </w:rPr>
        <w:t xml:space="preserve"> </w:t>
      </w:r>
      <w:r w:rsidR="00182F9B" w:rsidRPr="00397A31">
        <w:rPr>
          <w:rStyle w:val="addmd1"/>
          <w:rFonts w:cstheme="minorHAnsi"/>
          <w:color w:val="000000"/>
          <w:sz w:val="24"/>
          <w:szCs w:val="24"/>
          <w:lang w:val="en-US"/>
        </w:rPr>
        <w:t>Heijden, Manon van der, ‘Secular and Ecclesiastical Marriage Control:</w:t>
      </w:r>
      <w:r w:rsidR="00726317">
        <w:rPr>
          <w:rStyle w:val="addmd1"/>
          <w:rFonts w:cstheme="minorHAnsi"/>
          <w:color w:val="000000"/>
          <w:sz w:val="24"/>
          <w:szCs w:val="24"/>
          <w:lang w:val="en-US"/>
        </w:rPr>
        <w:t xml:space="preserve"> </w:t>
      </w:r>
      <w:r w:rsidR="00182F9B" w:rsidRPr="00397A31">
        <w:rPr>
          <w:rStyle w:val="addmd1"/>
          <w:rFonts w:cstheme="minorHAnsi"/>
          <w:color w:val="000000"/>
          <w:sz w:val="24"/>
          <w:szCs w:val="24"/>
          <w:lang w:val="en-US"/>
        </w:rPr>
        <w:t>Rotterdam, 1550-1700’ in: A. Schuurman en P.C. Spierenburg,</w:t>
      </w:r>
      <w:r w:rsidR="00182F9B" w:rsidRPr="00397A31">
        <w:rPr>
          <w:rStyle w:val="addmd1"/>
          <w:rFonts w:cstheme="minorHAnsi"/>
          <w:i/>
          <w:color w:val="000000"/>
          <w:sz w:val="24"/>
          <w:szCs w:val="24"/>
          <w:lang w:val="en-US"/>
        </w:rPr>
        <w:t xml:space="preserve"> Private domain, public inquiry: families and life-styles in the Netherlands and Europe, 1550 to the present</w:t>
      </w:r>
      <w:r w:rsidR="00182F9B" w:rsidRPr="00397A31">
        <w:rPr>
          <w:rStyle w:val="addmd1"/>
          <w:rFonts w:cstheme="minorHAnsi"/>
          <w:color w:val="000000"/>
          <w:sz w:val="24"/>
          <w:szCs w:val="24"/>
          <w:lang w:val="en-US"/>
        </w:rPr>
        <w:t xml:space="preserve"> (Hilversum 1996) 40-60.</w:t>
      </w:r>
      <w:r w:rsidR="00182F9B" w:rsidRPr="00397A31">
        <w:rPr>
          <w:rFonts w:cstheme="minorHAnsi"/>
          <w:sz w:val="24"/>
          <w:szCs w:val="24"/>
          <w:lang w:val="en-US"/>
        </w:rPr>
        <w:br/>
      </w:r>
      <w:r w:rsidR="00182F9B" w:rsidRPr="00397A31">
        <w:rPr>
          <w:rStyle w:val="addmd1"/>
          <w:rFonts w:cstheme="minorHAnsi"/>
          <w:b/>
          <w:color w:val="000000" w:themeColor="text1"/>
          <w:sz w:val="24"/>
          <w:szCs w:val="24"/>
        </w:rPr>
        <w:t>*</w:t>
      </w:r>
      <w:r w:rsidR="00182F9B" w:rsidRPr="00397A31">
        <w:rPr>
          <w:rFonts w:cstheme="minorHAnsi"/>
          <w:bCs/>
          <w:color w:val="000000" w:themeColor="text1"/>
          <w:sz w:val="24"/>
          <w:szCs w:val="24"/>
          <w:lang w:val="nl"/>
        </w:rPr>
        <w:t xml:space="preserve"> Huussen, A.H., ‘Gerechtelijke vervolgingen van sodomie gedurende de 18e eeuw in de Republiek, in het bijzonder in Friesland’ </w:t>
      </w:r>
      <w:r w:rsidR="00182F9B" w:rsidRPr="00397A31">
        <w:rPr>
          <w:rFonts w:cstheme="minorHAnsi"/>
          <w:bCs/>
          <w:i/>
          <w:color w:val="000000" w:themeColor="text1"/>
          <w:sz w:val="24"/>
          <w:szCs w:val="24"/>
          <w:lang w:val="nl"/>
        </w:rPr>
        <w:t>Groniek</w:t>
      </w:r>
      <w:r w:rsidR="00182F9B" w:rsidRPr="00397A31">
        <w:rPr>
          <w:rFonts w:cstheme="minorHAnsi"/>
          <w:bCs/>
          <w:color w:val="000000" w:themeColor="text1"/>
          <w:sz w:val="24"/>
          <w:szCs w:val="24"/>
          <w:lang w:val="nl"/>
        </w:rPr>
        <w:t xml:space="preserve"> 12 (1980) 18-33.</w:t>
      </w:r>
    </w:p>
    <w:p w:rsidR="00C02756" w:rsidRPr="00397A31" w:rsidRDefault="00182F9B" w:rsidP="00397A31">
      <w:pPr>
        <w:autoSpaceDE w:val="0"/>
        <w:autoSpaceDN w:val="0"/>
        <w:adjustRightInd w:val="0"/>
        <w:spacing w:after="0"/>
        <w:rPr>
          <w:rStyle w:val="addmd1"/>
          <w:rFonts w:cstheme="minorHAnsi"/>
          <w:b/>
          <w:color w:val="000000"/>
          <w:sz w:val="28"/>
          <w:szCs w:val="24"/>
        </w:rPr>
      </w:pPr>
      <w:r w:rsidRPr="00397A31">
        <w:rPr>
          <w:rFonts w:cstheme="minorHAnsi"/>
          <w:b/>
          <w:color w:val="000000" w:themeColor="text1"/>
          <w:sz w:val="24"/>
          <w:szCs w:val="24"/>
          <w:lang w:val="en-US"/>
        </w:rPr>
        <w:t>*</w:t>
      </w:r>
      <w:r w:rsidRPr="00397A31">
        <w:rPr>
          <w:rFonts w:cstheme="minorHAnsi"/>
          <w:color w:val="000000" w:themeColor="text1"/>
          <w:sz w:val="24"/>
          <w:szCs w:val="24"/>
          <w:lang w:val="en-US"/>
        </w:rPr>
        <w:t xml:space="preserve"> Jordan, Mark D.,  </w:t>
      </w:r>
      <w:r w:rsidRPr="00397A31">
        <w:rPr>
          <w:rFonts w:cstheme="minorHAnsi"/>
          <w:i/>
          <w:color w:val="000000" w:themeColor="text1"/>
          <w:sz w:val="24"/>
          <w:szCs w:val="24"/>
          <w:lang w:val="en-US"/>
        </w:rPr>
        <w:t>Invention of Sodomy in Christian Theology</w:t>
      </w:r>
      <w:r w:rsidRPr="00397A31">
        <w:rPr>
          <w:rFonts w:cstheme="minorHAnsi"/>
          <w:color w:val="000000" w:themeColor="text1"/>
          <w:sz w:val="24"/>
          <w:szCs w:val="24"/>
          <w:lang w:val="en-US"/>
        </w:rPr>
        <w:t xml:space="preserve">. </w:t>
      </w:r>
      <w:r w:rsidRPr="00F63C37">
        <w:rPr>
          <w:rFonts w:cstheme="minorHAnsi"/>
          <w:i/>
          <w:color w:val="000000" w:themeColor="text1"/>
          <w:sz w:val="24"/>
          <w:szCs w:val="24"/>
          <w:lang w:val="en-US"/>
        </w:rPr>
        <w:t>The Chicago Series on Sexuality, Histoy and Society</w:t>
      </w:r>
      <w:r w:rsidRPr="00397A31">
        <w:rPr>
          <w:rFonts w:cstheme="minorHAnsi"/>
          <w:color w:val="000000" w:themeColor="text1"/>
          <w:sz w:val="24"/>
          <w:szCs w:val="24"/>
          <w:lang w:val="en-US"/>
        </w:rPr>
        <w:t xml:space="preserve"> (Chicago 1998).</w:t>
      </w:r>
      <w:r w:rsidRPr="00397A31">
        <w:rPr>
          <w:rFonts w:cstheme="minorHAnsi"/>
          <w:color w:val="000000"/>
          <w:sz w:val="24"/>
          <w:szCs w:val="24"/>
          <w:lang w:val="en-US"/>
        </w:rPr>
        <w:t xml:space="preserve"> </w:t>
      </w:r>
      <w:r w:rsidRPr="00397A31">
        <w:rPr>
          <w:rStyle w:val="addmd1"/>
          <w:rFonts w:cstheme="minorHAnsi"/>
          <w:color w:val="000000"/>
          <w:sz w:val="24"/>
          <w:szCs w:val="24"/>
          <w:lang w:val="en-US"/>
        </w:rPr>
        <w:br/>
      </w:r>
      <w:r w:rsidRPr="00397A31">
        <w:rPr>
          <w:rStyle w:val="addmd1"/>
          <w:rFonts w:cstheme="minorHAnsi"/>
          <w:b/>
          <w:color w:val="000000"/>
          <w:sz w:val="24"/>
          <w:szCs w:val="24"/>
          <w:lang w:val="en-US"/>
        </w:rPr>
        <w:t>*</w:t>
      </w:r>
      <w:r w:rsidRPr="00397A31">
        <w:rPr>
          <w:rFonts w:cstheme="minorHAnsi"/>
          <w:b/>
          <w:sz w:val="24"/>
          <w:szCs w:val="24"/>
          <w:lang w:val="en-US"/>
        </w:rPr>
        <w:t xml:space="preserve"> </w:t>
      </w:r>
      <w:r w:rsidRPr="00397A31">
        <w:rPr>
          <w:rFonts w:cstheme="minorHAnsi"/>
          <w:sz w:val="24"/>
          <w:szCs w:val="24"/>
          <w:lang w:val="en-US"/>
        </w:rPr>
        <w:t xml:space="preserve">Leeb, Leonard I., </w:t>
      </w:r>
      <w:r w:rsidRPr="00397A31">
        <w:rPr>
          <w:rFonts w:cstheme="minorHAnsi"/>
          <w:color w:val="000000"/>
          <w:sz w:val="24"/>
          <w:szCs w:val="24"/>
          <w:lang w:val="en-US"/>
        </w:rPr>
        <w:t>The ideological origins of the Batavian revolution: History and politics in the Dutch republic 1747-1800 (den Haag 1973).</w:t>
      </w:r>
      <w:r w:rsidRPr="00397A31">
        <w:rPr>
          <w:rFonts w:cstheme="minorHAnsi"/>
          <w:b/>
          <w:sz w:val="24"/>
          <w:szCs w:val="24"/>
          <w:lang w:val="en-US"/>
        </w:rPr>
        <w:br/>
      </w:r>
      <w:r w:rsidR="00695D07" w:rsidRPr="00397A31">
        <w:rPr>
          <w:rFonts w:cstheme="minorHAnsi"/>
          <w:b/>
          <w:sz w:val="24"/>
          <w:szCs w:val="24"/>
        </w:rPr>
        <w:t>*</w:t>
      </w:r>
      <w:r w:rsidR="00695D07" w:rsidRPr="00397A31">
        <w:rPr>
          <w:rFonts w:cstheme="minorHAnsi"/>
          <w:sz w:val="24"/>
          <w:szCs w:val="24"/>
        </w:rPr>
        <w:t xml:space="preserve"> Meer, T. van der,  </w:t>
      </w:r>
      <w:r w:rsidR="00695D07" w:rsidRPr="00397A31">
        <w:rPr>
          <w:rFonts w:cstheme="minorHAnsi"/>
          <w:i/>
          <w:sz w:val="24"/>
          <w:szCs w:val="24"/>
        </w:rPr>
        <w:t>Sodoms zaad in Nederland: het ontstaan van homoseksualiteit in de vroegmoderne tijd.</w:t>
      </w:r>
      <w:r w:rsidR="00695D07" w:rsidRPr="00397A31">
        <w:rPr>
          <w:rFonts w:cstheme="minorHAnsi"/>
          <w:sz w:val="24"/>
          <w:szCs w:val="24"/>
        </w:rPr>
        <w:t xml:space="preserve"> </w:t>
      </w:r>
      <w:r w:rsidR="00695D07" w:rsidRPr="00397A31">
        <w:rPr>
          <w:rFonts w:cstheme="minorHAnsi"/>
          <w:sz w:val="24"/>
          <w:szCs w:val="24"/>
          <w:lang w:val="en-US"/>
        </w:rPr>
        <w:t>(Nijmegen 1995).</w:t>
      </w:r>
      <w:r w:rsidR="00695D07" w:rsidRPr="00397A31">
        <w:rPr>
          <w:rFonts w:cstheme="minorHAnsi"/>
          <w:sz w:val="24"/>
          <w:szCs w:val="24"/>
          <w:lang w:val="en-US"/>
        </w:rPr>
        <w:br/>
      </w:r>
      <w:r w:rsidR="00695D07" w:rsidRPr="00397A31">
        <w:rPr>
          <w:rFonts w:cstheme="minorHAnsi"/>
          <w:b/>
          <w:sz w:val="24"/>
          <w:szCs w:val="24"/>
          <w:lang w:val="en-US"/>
        </w:rPr>
        <w:t>*</w:t>
      </w:r>
      <w:r w:rsidR="00695D07" w:rsidRPr="00397A31">
        <w:rPr>
          <w:rFonts w:cstheme="minorHAnsi"/>
          <w:sz w:val="24"/>
          <w:szCs w:val="24"/>
          <w:lang w:val="en-US"/>
        </w:rPr>
        <w:t xml:space="preserve"> Meer, T. van der, ‘Sodomy and Its Discontents: Discourse, Desire, and the Rise of a </w:t>
      </w:r>
      <w:r w:rsidR="00695D07" w:rsidRPr="00397A31">
        <w:rPr>
          <w:rFonts w:cstheme="minorHAnsi"/>
          <w:sz w:val="24"/>
          <w:szCs w:val="24"/>
          <w:lang w:val="en-GB"/>
        </w:rPr>
        <w:t xml:space="preserve">Same-Sex Proto-Something in the Early Modern Dutch Republic’,  </w:t>
      </w:r>
      <w:r w:rsidR="00695D07" w:rsidRPr="00397A31">
        <w:rPr>
          <w:rFonts w:cstheme="minorHAnsi"/>
          <w:i/>
          <w:sz w:val="24"/>
          <w:szCs w:val="24"/>
          <w:lang w:val="en-GB"/>
        </w:rPr>
        <w:t>Historical reflections</w:t>
      </w:r>
      <w:r w:rsidR="00695D07" w:rsidRPr="00397A31">
        <w:rPr>
          <w:rFonts w:cstheme="minorHAnsi"/>
          <w:i/>
          <w:iCs/>
          <w:sz w:val="24"/>
          <w:szCs w:val="24"/>
          <w:lang w:val="en-GB"/>
        </w:rPr>
        <w:t xml:space="preserve"> </w:t>
      </w:r>
      <w:r w:rsidR="00695D07" w:rsidRPr="00397A31">
        <w:rPr>
          <w:rFonts w:cstheme="minorHAnsi"/>
          <w:sz w:val="24"/>
          <w:szCs w:val="24"/>
          <w:lang w:val="en-GB"/>
        </w:rPr>
        <w:t>33: 1 (Spring 2007) 41-67.</w:t>
      </w:r>
      <w:r w:rsidR="00695D07" w:rsidRPr="00397A31">
        <w:rPr>
          <w:rFonts w:cstheme="minorHAnsi"/>
          <w:sz w:val="24"/>
          <w:szCs w:val="24"/>
          <w:lang w:val="en-GB"/>
        </w:rPr>
        <w:br/>
      </w:r>
      <w:r w:rsidR="00695D07" w:rsidRPr="00397A31">
        <w:rPr>
          <w:rFonts w:cstheme="minorHAnsi"/>
          <w:b/>
          <w:bCs/>
          <w:color w:val="000000"/>
          <w:sz w:val="24"/>
          <w:szCs w:val="24"/>
          <w:lang w:val="nl"/>
        </w:rPr>
        <w:t>*</w:t>
      </w:r>
      <w:r w:rsidR="00695D07" w:rsidRPr="00397A31">
        <w:rPr>
          <w:rFonts w:cstheme="minorHAnsi"/>
          <w:bCs/>
          <w:color w:val="000000"/>
          <w:sz w:val="24"/>
          <w:szCs w:val="24"/>
          <w:lang w:val="nl"/>
        </w:rPr>
        <w:t xml:space="preserve">Noordam, D.J., 'Homoseksuelen en sodomieten in Nederland: Verbranden of tolereren?', </w:t>
      </w:r>
      <w:r w:rsidR="00695D07" w:rsidRPr="00397A31">
        <w:rPr>
          <w:rFonts w:cstheme="minorHAnsi"/>
          <w:bCs/>
          <w:color w:val="000000"/>
          <w:sz w:val="24"/>
          <w:szCs w:val="24"/>
          <w:lang w:val="nl"/>
        </w:rPr>
        <w:lastRenderedPageBreak/>
        <w:t xml:space="preserve">in: </w:t>
      </w:r>
      <w:r w:rsidR="00F63C37" w:rsidRPr="00397A31">
        <w:rPr>
          <w:rFonts w:cstheme="minorHAnsi"/>
          <w:bCs/>
          <w:color w:val="000000"/>
          <w:sz w:val="24"/>
          <w:szCs w:val="24"/>
          <w:lang w:val="nl"/>
        </w:rPr>
        <w:t>J.W. ter Avest en H. Roozenbeek</w:t>
      </w:r>
      <w:r w:rsidR="00F63C37">
        <w:rPr>
          <w:rFonts w:cstheme="minorHAnsi"/>
          <w:bCs/>
          <w:color w:val="000000"/>
          <w:sz w:val="24"/>
          <w:szCs w:val="24"/>
          <w:lang w:val="nl"/>
        </w:rPr>
        <w:t>,</w:t>
      </w:r>
      <w:r w:rsidR="00F63C37" w:rsidRPr="00397A31">
        <w:rPr>
          <w:rFonts w:cstheme="minorHAnsi"/>
          <w:bCs/>
          <w:color w:val="000000"/>
          <w:sz w:val="24"/>
          <w:szCs w:val="24"/>
          <w:lang w:val="nl"/>
        </w:rPr>
        <w:t xml:space="preserve"> </w:t>
      </w:r>
      <w:r w:rsidR="00695D07" w:rsidRPr="00397A31">
        <w:rPr>
          <w:rFonts w:cstheme="minorHAnsi"/>
          <w:bCs/>
          <w:i/>
          <w:color w:val="000000"/>
          <w:sz w:val="24"/>
          <w:szCs w:val="24"/>
          <w:lang w:val="nl"/>
        </w:rPr>
        <w:t>Stigmatisering en strafrecht: De juridische positie van minderheden in historisch perspectief</w:t>
      </w:r>
      <w:r w:rsidR="00F63C37">
        <w:rPr>
          <w:rFonts w:cstheme="minorHAnsi"/>
          <w:bCs/>
          <w:color w:val="000000"/>
          <w:sz w:val="24"/>
          <w:szCs w:val="24"/>
          <w:lang w:val="nl"/>
        </w:rPr>
        <w:t xml:space="preserve"> </w:t>
      </w:r>
      <w:r w:rsidR="00F63C37" w:rsidRPr="00296F03">
        <w:rPr>
          <w:rFonts w:cstheme="minorHAnsi"/>
          <w:bCs/>
          <w:sz w:val="24"/>
          <w:szCs w:val="24"/>
          <w:lang w:val="nl"/>
        </w:rPr>
        <w:t>(</w:t>
      </w:r>
      <w:r w:rsidR="00726317">
        <w:rPr>
          <w:rFonts w:cstheme="minorHAnsi"/>
          <w:bCs/>
          <w:sz w:val="24"/>
          <w:szCs w:val="24"/>
          <w:lang w:val="nl"/>
        </w:rPr>
        <w:t>Leiden</w:t>
      </w:r>
      <w:r w:rsidR="00296F03" w:rsidRPr="00296F03">
        <w:rPr>
          <w:rFonts w:cstheme="minorHAnsi"/>
          <w:bCs/>
          <w:sz w:val="24"/>
          <w:szCs w:val="24"/>
          <w:lang w:val="nl"/>
        </w:rPr>
        <w:t xml:space="preserve"> 1990</w:t>
      </w:r>
      <w:r w:rsidR="00F63C37" w:rsidRPr="00296F03">
        <w:rPr>
          <w:rFonts w:cstheme="minorHAnsi"/>
          <w:bCs/>
          <w:sz w:val="24"/>
          <w:szCs w:val="24"/>
          <w:lang w:val="nl"/>
        </w:rPr>
        <w:t>)</w:t>
      </w:r>
      <w:r w:rsidR="00695D07" w:rsidRPr="00296F03">
        <w:rPr>
          <w:rFonts w:cstheme="minorHAnsi"/>
          <w:bCs/>
          <w:sz w:val="24"/>
          <w:szCs w:val="24"/>
          <w:lang w:val="nl"/>
        </w:rPr>
        <w:t xml:space="preserve"> </w:t>
      </w:r>
      <w:r w:rsidR="00695D07" w:rsidRPr="00397A31">
        <w:rPr>
          <w:rFonts w:cstheme="minorHAnsi"/>
          <w:bCs/>
          <w:color w:val="000000"/>
          <w:sz w:val="24"/>
          <w:szCs w:val="24"/>
          <w:lang w:val="nl"/>
        </w:rPr>
        <w:t>87-93.</w:t>
      </w:r>
      <w:r w:rsidR="00695D07" w:rsidRPr="00397A31">
        <w:rPr>
          <w:rFonts w:cstheme="minorHAnsi"/>
          <w:b/>
          <w:sz w:val="24"/>
          <w:szCs w:val="24"/>
        </w:rPr>
        <w:br/>
        <w:t xml:space="preserve">* </w:t>
      </w:r>
      <w:r w:rsidR="00695D07" w:rsidRPr="00397A31">
        <w:rPr>
          <w:rFonts w:cstheme="minorHAnsi"/>
          <w:sz w:val="24"/>
          <w:szCs w:val="24"/>
        </w:rPr>
        <w:t xml:space="preserve">Noordam, D.J., </w:t>
      </w:r>
      <w:r w:rsidR="00695D07" w:rsidRPr="00397A31">
        <w:rPr>
          <w:rFonts w:cstheme="minorHAnsi"/>
          <w:i/>
          <w:sz w:val="24"/>
          <w:szCs w:val="24"/>
        </w:rPr>
        <w:t>Riskante Relaties: vijf eeuwen homoseksualiteit in Nederland, 1233-1733.</w:t>
      </w:r>
      <w:r w:rsidR="00695D07" w:rsidRPr="00397A31">
        <w:rPr>
          <w:rFonts w:cstheme="minorHAnsi"/>
          <w:sz w:val="24"/>
          <w:szCs w:val="24"/>
        </w:rPr>
        <w:t xml:space="preserve"> (</w:t>
      </w:r>
      <w:r w:rsidR="00726317" w:rsidRPr="00397A31">
        <w:rPr>
          <w:rFonts w:cstheme="minorHAnsi"/>
          <w:sz w:val="24"/>
          <w:szCs w:val="24"/>
        </w:rPr>
        <w:t>Hilversum</w:t>
      </w:r>
      <w:r w:rsidR="00695D07" w:rsidRPr="00397A31">
        <w:rPr>
          <w:rFonts w:cstheme="minorHAnsi"/>
          <w:sz w:val="24"/>
          <w:szCs w:val="24"/>
        </w:rPr>
        <w:t xml:space="preserve"> 1995). </w:t>
      </w:r>
      <w:r w:rsidRPr="00397A31">
        <w:rPr>
          <w:rFonts w:cstheme="minorHAnsi"/>
          <w:sz w:val="24"/>
          <w:szCs w:val="24"/>
        </w:rPr>
        <w:br/>
      </w:r>
      <w:r w:rsidRPr="00397A31">
        <w:rPr>
          <w:rFonts w:cstheme="minorHAnsi"/>
          <w:b/>
          <w:color w:val="000000"/>
          <w:sz w:val="24"/>
          <w:szCs w:val="24"/>
        </w:rPr>
        <w:t>*</w:t>
      </w:r>
      <w:r w:rsidRPr="00397A31">
        <w:rPr>
          <w:rFonts w:cstheme="minorHAnsi"/>
          <w:sz w:val="24"/>
          <w:szCs w:val="24"/>
        </w:rPr>
        <w:t xml:space="preserve"> </w:t>
      </w:r>
      <w:r w:rsidR="006707A8" w:rsidRPr="00397A31">
        <w:rPr>
          <w:rFonts w:cstheme="minorHAnsi"/>
          <w:sz w:val="24"/>
          <w:szCs w:val="24"/>
        </w:rPr>
        <w:t>Plomp,</w:t>
      </w:r>
      <w:r w:rsidRPr="00397A31">
        <w:rPr>
          <w:rFonts w:cstheme="minorHAnsi"/>
          <w:sz w:val="24"/>
          <w:szCs w:val="24"/>
        </w:rPr>
        <w:t xml:space="preserve"> J., ‘Beginselen van reformatorisch kerkrecht’  in: </w:t>
      </w:r>
      <w:r w:rsidRPr="00397A31">
        <w:rPr>
          <w:rStyle w:val="ft"/>
          <w:rFonts w:cstheme="minorHAnsi"/>
          <w:i/>
          <w:sz w:val="24"/>
          <w:szCs w:val="24"/>
        </w:rPr>
        <w:t xml:space="preserve">Kamper Cahiers </w:t>
      </w:r>
      <w:r w:rsidRPr="00397A31">
        <w:rPr>
          <w:rStyle w:val="ft"/>
          <w:rFonts w:cstheme="minorHAnsi"/>
          <w:sz w:val="24"/>
          <w:szCs w:val="24"/>
        </w:rPr>
        <w:t>volume 4</w:t>
      </w:r>
      <w:r w:rsidRPr="00397A31">
        <w:rPr>
          <w:rFonts w:cstheme="minorHAnsi"/>
          <w:sz w:val="24"/>
          <w:szCs w:val="24"/>
        </w:rPr>
        <w:t xml:space="preserve"> (kampen 1967).</w:t>
      </w:r>
      <w:r w:rsidR="00695D07" w:rsidRPr="00397A31">
        <w:rPr>
          <w:rFonts w:cstheme="minorHAnsi"/>
          <w:sz w:val="24"/>
          <w:szCs w:val="24"/>
        </w:rPr>
        <w:br/>
      </w:r>
      <w:r w:rsidRPr="00397A31">
        <w:rPr>
          <w:rFonts w:cstheme="minorHAnsi"/>
          <w:b/>
          <w:color w:val="000000"/>
          <w:sz w:val="24"/>
          <w:szCs w:val="24"/>
        </w:rPr>
        <w:t>*</w:t>
      </w:r>
      <w:r w:rsidRPr="00397A31">
        <w:rPr>
          <w:rStyle w:val="addmd1"/>
          <w:rFonts w:cstheme="minorHAnsi"/>
          <w:color w:val="000000"/>
          <w:sz w:val="24"/>
          <w:szCs w:val="24"/>
        </w:rPr>
        <w:t xml:space="preserve"> Roodenburg, Herman, ‘Onder censuur: de kerkelijke tucht in de gereformeerde gemeente van Amsterdam, 1578-1700’ (Hilversum 1990).</w:t>
      </w:r>
      <w:r w:rsidR="00695D07" w:rsidRPr="00397A31">
        <w:rPr>
          <w:rFonts w:cstheme="minorHAnsi"/>
          <w:sz w:val="24"/>
          <w:szCs w:val="24"/>
        </w:rPr>
        <w:br/>
      </w:r>
      <w:r w:rsidRPr="00397A31">
        <w:rPr>
          <w:rFonts w:cstheme="minorHAnsi"/>
          <w:b/>
          <w:color w:val="000000"/>
          <w:sz w:val="24"/>
          <w:szCs w:val="24"/>
        </w:rPr>
        <w:t>*</w:t>
      </w:r>
      <w:r w:rsidRPr="00397A31">
        <w:rPr>
          <w:rStyle w:val="addmd1"/>
          <w:rFonts w:cstheme="minorHAnsi"/>
          <w:color w:val="000000"/>
          <w:sz w:val="24"/>
          <w:szCs w:val="24"/>
        </w:rPr>
        <w:t xml:space="preserve"> Wall, E.G.E. van der, ‘De Nederlandse Verlichting en de Nederlandse kerkgeschiedenis’ </w:t>
      </w:r>
      <w:r w:rsidRPr="00397A31">
        <w:rPr>
          <w:rStyle w:val="addmd1"/>
          <w:rFonts w:cstheme="minorHAnsi"/>
          <w:i/>
          <w:color w:val="000000"/>
          <w:sz w:val="24"/>
          <w:szCs w:val="24"/>
        </w:rPr>
        <w:t>Kerktijd tijdschrift van de Vereniging voor Nederlandse Kerkgeschiedenis</w:t>
      </w:r>
      <w:r w:rsidRPr="00397A31">
        <w:rPr>
          <w:rStyle w:val="addmd1"/>
          <w:rFonts w:cstheme="minorHAnsi"/>
          <w:color w:val="000000"/>
          <w:sz w:val="24"/>
          <w:szCs w:val="24"/>
        </w:rPr>
        <w:t xml:space="preserve"> volume 8 (1996) 10-19. </w:t>
      </w:r>
    </w:p>
    <w:p w:rsidR="00C02756" w:rsidRDefault="00C02756" w:rsidP="00397A31">
      <w:pPr>
        <w:pStyle w:val="Lijstalinea"/>
        <w:autoSpaceDE w:val="0"/>
        <w:autoSpaceDN w:val="0"/>
        <w:adjustRightInd w:val="0"/>
        <w:spacing w:after="0" w:line="360" w:lineRule="auto"/>
        <w:ind w:left="750"/>
        <w:rPr>
          <w:rStyle w:val="addmd1"/>
          <w:rFonts w:ascii="Times New Roman" w:hAnsi="Times New Roman" w:cs="Times New Roman"/>
          <w:color w:val="000000"/>
          <w:sz w:val="24"/>
          <w:szCs w:val="24"/>
        </w:rPr>
      </w:pPr>
    </w:p>
    <w:p w:rsidR="009C7884" w:rsidRDefault="009C7884" w:rsidP="00397A31">
      <w:pPr>
        <w:pStyle w:val="Lijstalinea"/>
        <w:autoSpaceDE w:val="0"/>
        <w:autoSpaceDN w:val="0"/>
        <w:adjustRightInd w:val="0"/>
        <w:spacing w:after="0" w:line="360" w:lineRule="auto"/>
        <w:ind w:left="750"/>
        <w:rPr>
          <w:rStyle w:val="addmd1"/>
          <w:rFonts w:ascii="Times New Roman" w:hAnsi="Times New Roman" w:cs="Times New Roman"/>
          <w:color w:val="000000"/>
          <w:sz w:val="24"/>
          <w:szCs w:val="24"/>
        </w:rPr>
      </w:pPr>
    </w:p>
    <w:p w:rsidR="009C7884" w:rsidRPr="00533B7A" w:rsidRDefault="009C7884" w:rsidP="009C7884">
      <w:pPr>
        <w:autoSpaceDE w:val="0"/>
        <w:autoSpaceDN w:val="0"/>
        <w:adjustRightInd w:val="0"/>
        <w:spacing w:after="0" w:line="240" w:lineRule="auto"/>
        <w:rPr>
          <w:rFonts w:eastAsia="Times New Roman" w:cstheme="minorHAnsi"/>
          <w:sz w:val="24"/>
          <w:szCs w:val="24"/>
          <w:lang w:eastAsia="nl-NL"/>
        </w:rPr>
      </w:pPr>
    </w:p>
    <w:p w:rsidR="00A85D9F" w:rsidRPr="00F23751" w:rsidRDefault="009C7884" w:rsidP="00A85D9F">
      <w:pPr>
        <w:autoSpaceDE w:val="0"/>
        <w:autoSpaceDN w:val="0"/>
        <w:adjustRightInd w:val="0"/>
        <w:spacing w:after="0" w:line="240" w:lineRule="auto"/>
        <w:rPr>
          <w:rFonts w:cstheme="minorHAnsi"/>
          <w:sz w:val="24"/>
          <w:szCs w:val="24"/>
        </w:rPr>
      </w:pPr>
      <w:r w:rsidRPr="00533B7A">
        <w:rPr>
          <w:rStyle w:val="addmd1"/>
          <w:rFonts w:cstheme="minorHAnsi"/>
          <w:color w:val="000000"/>
          <w:sz w:val="24"/>
          <w:szCs w:val="24"/>
        </w:rPr>
        <w:br/>
      </w:r>
    </w:p>
    <w:p w:rsidR="009C7884" w:rsidRDefault="009C7884" w:rsidP="009C7884">
      <w:pPr>
        <w:autoSpaceDE w:val="0"/>
        <w:autoSpaceDN w:val="0"/>
        <w:adjustRightInd w:val="0"/>
        <w:spacing w:after="0" w:line="240" w:lineRule="auto"/>
        <w:rPr>
          <w:rFonts w:cstheme="minorHAnsi"/>
        </w:rPr>
      </w:pPr>
      <w:r w:rsidRPr="00F23751">
        <w:rPr>
          <w:rFonts w:cstheme="minorHAnsi"/>
          <w:sz w:val="24"/>
          <w:szCs w:val="24"/>
        </w:rPr>
        <w:br/>
      </w:r>
      <w:r w:rsidRPr="00533B7A">
        <w:rPr>
          <w:rFonts w:cstheme="minorHAnsi"/>
          <w:bCs/>
          <w:color w:val="000000"/>
          <w:sz w:val="24"/>
          <w:szCs w:val="24"/>
          <w:lang w:val="nl"/>
        </w:rPr>
        <w:br/>
      </w:r>
      <w:r w:rsidRPr="00533B7A">
        <w:rPr>
          <w:rFonts w:cstheme="minorHAnsi"/>
          <w:sz w:val="24"/>
          <w:szCs w:val="24"/>
        </w:rPr>
        <w:br/>
      </w:r>
      <w:r>
        <w:rPr>
          <w:rFonts w:cstheme="minorHAnsi"/>
          <w:sz w:val="24"/>
          <w:szCs w:val="24"/>
        </w:rPr>
        <w:br/>
      </w:r>
      <w:r>
        <w:rPr>
          <w:rFonts w:cstheme="minorHAnsi"/>
          <w:sz w:val="24"/>
          <w:szCs w:val="24"/>
        </w:rPr>
        <w:br/>
      </w:r>
      <w:r>
        <w:rPr>
          <w:rFonts w:cstheme="minorHAnsi"/>
          <w:sz w:val="24"/>
          <w:szCs w:val="24"/>
        </w:rPr>
        <w:br/>
      </w:r>
      <w:r w:rsidRPr="00533B7A">
        <w:rPr>
          <w:rStyle w:val="addmd1"/>
          <w:rFonts w:cstheme="minorHAnsi"/>
          <w:color w:val="000000"/>
          <w:sz w:val="24"/>
          <w:szCs w:val="24"/>
        </w:rPr>
        <w:br/>
      </w:r>
      <w:r w:rsidRPr="00533B7A">
        <w:rPr>
          <w:rFonts w:cstheme="minorHAnsi"/>
          <w:sz w:val="24"/>
          <w:szCs w:val="24"/>
        </w:rPr>
        <w:br/>
      </w:r>
    </w:p>
    <w:p w:rsidR="009C7884" w:rsidRPr="00766E5C" w:rsidRDefault="009C7884" w:rsidP="00465C8C">
      <w:pPr>
        <w:pStyle w:val="Lijstalinea"/>
        <w:autoSpaceDE w:val="0"/>
        <w:autoSpaceDN w:val="0"/>
        <w:adjustRightInd w:val="0"/>
        <w:spacing w:after="0" w:line="240" w:lineRule="auto"/>
        <w:ind w:left="750"/>
        <w:rPr>
          <w:rStyle w:val="addmd1"/>
          <w:rFonts w:ascii="Times New Roman" w:hAnsi="Times New Roman" w:cs="Times New Roman"/>
          <w:color w:val="000000"/>
          <w:sz w:val="24"/>
          <w:szCs w:val="24"/>
        </w:rPr>
      </w:pPr>
    </w:p>
    <w:sectPr w:rsidR="009C7884" w:rsidRPr="00766E5C" w:rsidSect="004A5E11">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96" w:rsidRDefault="00585596" w:rsidP="00F374A0">
      <w:pPr>
        <w:spacing w:after="0" w:line="240" w:lineRule="auto"/>
      </w:pPr>
      <w:r>
        <w:separator/>
      </w:r>
    </w:p>
  </w:endnote>
  <w:endnote w:type="continuationSeparator" w:id="0">
    <w:p w:rsidR="00585596" w:rsidRDefault="00585596" w:rsidP="00F3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325880"/>
      <w:docPartObj>
        <w:docPartGallery w:val="Page Numbers (Bottom of Page)"/>
        <w:docPartUnique/>
      </w:docPartObj>
    </w:sdtPr>
    <w:sdtEndPr/>
    <w:sdtContent>
      <w:p w:rsidR="00E22D4F" w:rsidRDefault="00D2201D">
        <w:pPr>
          <w:pStyle w:val="Voettekst"/>
          <w:jc w:val="right"/>
        </w:pPr>
        <w:r>
          <w:fldChar w:fldCharType="begin"/>
        </w:r>
        <w:r>
          <w:instrText>PAGE   \* MERGEFORMAT</w:instrText>
        </w:r>
        <w:r>
          <w:fldChar w:fldCharType="separate"/>
        </w:r>
        <w:r w:rsidR="000D2109">
          <w:rPr>
            <w:noProof/>
          </w:rPr>
          <w:t>3</w:t>
        </w:r>
        <w:r>
          <w:rPr>
            <w:noProof/>
          </w:rPr>
          <w:fldChar w:fldCharType="end"/>
        </w:r>
      </w:p>
    </w:sdtContent>
  </w:sdt>
  <w:p w:rsidR="00E22D4F" w:rsidRDefault="00E22D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96" w:rsidRDefault="00585596" w:rsidP="00F374A0">
      <w:pPr>
        <w:spacing w:after="0" w:line="240" w:lineRule="auto"/>
      </w:pPr>
      <w:r>
        <w:separator/>
      </w:r>
    </w:p>
  </w:footnote>
  <w:footnote w:type="continuationSeparator" w:id="0">
    <w:p w:rsidR="00585596" w:rsidRDefault="00585596" w:rsidP="00F374A0">
      <w:pPr>
        <w:spacing w:after="0" w:line="240" w:lineRule="auto"/>
      </w:pPr>
      <w:r>
        <w:continuationSeparator/>
      </w:r>
    </w:p>
  </w:footnote>
  <w:footnote w:id="1">
    <w:p w:rsidR="00E22D4F" w:rsidRPr="005F016E" w:rsidRDefault="00E22D4F">
      <w:pPr>
        <w:pStyle w:val="Voetnoottekst"/>
      </w:pPr>
      <w:r w:rsidRPr="005F016E">
        <w:rPr>
          <w:rStyle w:val="Voetnootmarkering"/>
        </w:rPr>
        <w:footnoteRef/>
      </w:r>
      <w:r w:rsidRPr="005F016E">
        <w:t xml:space="preserve"> </w:t>
      </w:r>
      <w:r w:rsidRPr="005F016E">
        <w:rPr>
          <w:rStyle w:val="addmd1"/>
          <w:rFonts w:cs="Times New Roman"/>
          <w:color w:val="000000"/>
        </w:rPr>
        <w:t>Statenvertaling Leviticus 20 vers 13, ‘</w:t>
      </w:r>
      <w:r w:rsidRPr="005F016E">
        <w:t xml:space="preserve">Wanneer ook een man bij een manspersoon zal gelegen hebben, met </w:t>
      </w:r>
      <w:r>
        <w:t xml:space="preserve">vrouwelijke bijligging, </w:t>
      </w:r>
      <w:r w:rsidRPr="005F016E">
        <w:t>zij hebben beiden een gruwel gedaan; zij zullen zekerlijk gedood worden; hun bloed is op hen!’</w:t>
      </w:r>
    </w:p>
  </w:footnote>
  <w:footnote w:id="2">
    <w:p w:rsidR="00E22D4F" w:rsidRDefault="00E22D4F">
      <w:pPr>
        <w:pStyle w:val="Voetnoottekst"/>
      </w:pPr>
      <w:r>
        <w:rPr>
          <w:rStyle w:val="Voetnootmarkering"/>
        </w:rPr>
        <w:footnoteRef/>
      </w:r>
      <w:r>
        <w:t xml:space="preserve"> </w:t>
      </w:r>
      <w:r w:rsidRPr="005F016E">
        <w:rPr>
          <w:rStyle w:val="addmd1"/>
          <w:rFonts w:cstheme="minorHAnsi"/>
          <w:color w:val="000000"/>
        </w:rPr>
        <w:t xml:space="preserve">G. Dekker, </w:t>
      </w:r>
      <w:r w:rsidRPr="005F016E">
        <w:rPr>
          <w:rStyle w:val="addmd1"/>
          <w:rFonts w:cstheme="minorHAnsi"/>
          <w:i/>
          <w:color w:val="000000"/>
        </w:rPr>
        <w:t>Van het centrum naar de marge: de ontwikkeling van christelijke godsdienst in Nederland</w:t>
      </w:r>
      <w:r w:rsidRPr="005F016E">
        <w:rPr>
          <w:rStyle w:val="addmd1"/>
          <w:rFonts w:cstheme="minorHAnsi"/>
          <w:color w:val="000000"/>
        </w:rPr>
        <w:t xml:space="preserve"> (Utrecht 2006) </w:t>
      </w:r>
      <w:r>
        <w:rPr>
          <w:rStyle w:val="addmd1"/>
          <w:rFonts w:cs="Times New Roman"/>
          <w:color w:val="000000"/>
        </w:rPr>
        <w:t>184.</w:t>
      </w:r>
    </w:p>
  </w:footnote>
  <w:footnote w:id="3">
    <w:p w:rsidR="00E22D4F" w:rsidRPr="005F016E" w:rsidRDefault="00E22D4F">
      <w:pPr>
        <w:pStyle w:val="Voetnoottekst"/>
      </w:pPr>
      <w:r w:rsidRPr="005F016E">
        <w:rPr>
          <w:rStyle w:val="Voetnootmarkering"/>
        </w:rPr>
        <w:footnoteRef/>
      </w:r>
      <w:r w:rsidRPr="005F016E">
        <w:t xml:space="preserve"> </w:t>
      </w:r>
      <w:r w:rsidRPr="005F016E">
        <w:rPr>
          <w:rStyle w:val="addmd1"/>
          <w:rFonts w:cs="Times New Roman"/>
          <w:color w:val="000000"/>
        </w:rPr>
        <w:t>Zie noot 1</w:t>
      </w:r>
    </w:p>
  </w:footnote>
  <w:footnote w:id="4">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D.J. Noordam, </w:t>
      </w:r>
      <w:r w:rsidRPr="005F016E">
        <w:rPr>
          <w:rFonts w:cstheme="minorHAnsi"/>
          <w:i/>
        </w:rPr>
        <w:t>Riskante Relaties: vijf eeuwen homoseksualiteit in Nederland, 1233-1733.</w:t>
      </w:r>
      <w:r w:rsidRPr="005F016E">
        <w:rPr>
          <w:rFonts w:cstheme="minorHAnsi"/>
        </w:rPr>
        <w:t xml:space="preserve"> (Hilversum</w:t>
      </w:r>
      <w:r>
        <w:rPr>
          <w:rFonts w:cstheme="minorHAnsi"/>
        </w:rPr>
        <w:t xml:space="preserve"> 1995) </w:t>
      </w:r>
      <w:r w:rsidRPr="005F016E">
        <w:rPr>
          <w:rStyle w:val="addmd1"/>
          <w:rFonts w:cs="Times New Roman"/>
          <w:color w:val="000000"/>
        </w:rPr>
        <w:t>264</w:t>
      </w:r>
      <w:r>
        <w:rPr>
          <w:rStyle w:val="addmd1"/>
          <w:rFonts w:cs="Times New Roman"/>
          <w:color w:val="000000"/>
        </w:rPr>
        <w:t>.</w:t>
      </w:r>
    </w:p>
  </w:footnote>
  <w:footnote w:id="5">
    <w:p w:rsidR="00E22D4F" w:rsidRPr="005F016E" w:rsidRDefault="00E22D4F">
      <w:pPr>
        <w:pStyle w:val="Voetnoottekst"/>
      </w:pPr>
      <w:r w:rsidRPr="005F016E">
        <w:rPr>
          <w:rStyle w:val="Voetnootmarkering"/>
        </w:rPr>
        <w:footnoteRef/>
      </w:r>
      <w:r w:rsidRPr="005F016E">
        <w:t xml:space="preserve"> </w:t>
      </w:r>
      <w:r w:rsidRPr="005F016E">
        <w:rPr>
          <w:rFonts w:cstheme="minorHAnsi"/>
          <w:bCs/>
          <w:color w:val="000000"/>
        </w:rPr>
        <w:t xml:space="preserve">D.J. </w:t>
      </w:r>
      <w:r w:rsidRPr="005F016E">
        <w:rPr>
          <w:rFonts w:cstheme="minorHAnsi"/>
          <w:bCs/>
          <w:color w:val="000000"/>
          <w:lang w:val="nl"/>
        </w:rPr>
        <w:t>Noordam, 'Homoseksuelen en sodomieten in Neder</w:t>
      </w:r>
      <w:r>
        <w:rPr>
          <w:rFonts w:cstheme="minorHAnsi"/>
          <w:bCs/>
          <w:color w:val="000000"/>
          <w:lang w:val="nl"/>
        </w:rPr>
        <w:t xml:space="preserve">land: Verbranden of tolereren?' </w:t>
      </w:r>
      <w:r w:rsidRPr="005F016E">
        <w:rPr>
          <w:rFonts w:cstheme="minorHAnsi"/>
          <w:bCs/>
          <w:color w:val="000000"/>
          <w:lang w:val="nl"/>
        </w:rPr>
        <w:t xml:space="preserve"> in: </w:t>
      </w:r>
      <w:r>
        <w:rPr>
          <w:rFonts w:cstheme="minorHAnsi"/>
          <w:bCs/>
          <w:color w:val="000000"/>
          <w:lang w:val="nl"/>
        </w:rPr>
        <w:t>J</w:t>
      </w:r>
      <w:r w:rsidRPr="005F016E">
        <w:rPr>
          <w:rFonts w:cstheme="minorHAnsi"/>
          <w:bCs/>
          <w:color w:val="000000"/>
          <w:lang w:val="nl"/>
        </w:rPr>
        <w:t xml:space="preserve">.W. ter Avest en H. Roozenbeek </w:t>
      </w:r>
      <w:r w:rsidRPr="005F016E">
        <w:rPr>
          <w:rFonts w:cstheme="minorHAnsi"/>
          <w:bCs/>
          <w:i/>
          <w:color w:val="000000"/>
          <w:lang w:val="nl"/>
        </w:rPr>
        <w:t>Stigmatisering en strafrecht: De juridische positie van minderheden in historisch perspectief</w:t>
      </w:r>
      <w:r>
        <w:rPr>
          <w:rFonts w:cstheme="minorHAnsi"/>
          <w:bCs/>
          <w:color w:val="000000"/>
          <w:lang w:val="nl"/>
        </w:rPr>
        <w:t xml:space="preserve"> </w:t>
      </w:r>
      <w:r w:rsidR="00296F03">
        <w:rPr>
          <w:rFonts w:cstheme="minorHAnsi"/>
          <w:bCs/>
          <w:color w:val="FF0000"/>
          <w:lang w:val="nl"/>
        </w:rPr>
        <w:t xml:space="preserve"> </w:t>
      </w:r>
      <w:r w:rsidR="00296F03" w:rsidRPr="00296F03">
        <w:rPr>
          <w:rFonts w:cstheme="minorHAnsi"/>
          <w:bCs/>
          <w:lang w:val="nl"/>
        </w:rPr>
        <w:t>(Leiden 1990)</w:t>
      </w:r>
      <w:r w:rsidR="00296F03">
        <w:rPr>
          <w:rFonts w:cstheme="minorHAnsi"/>
          <w:bCs/>
          <w:color w:val="FF0000"/>
          <w:lang w:val="nl"/>
        </w:rPr>
        <w:t xml:space="preserve"> </w:t>
      </w:r>
      <w:r w:rsidRPr="005F016E">
        <w:rPr>
          <w:rFonts w:cstheme="minorHAnsi"/>
          <w:bCs/>
          <w:color w:val="000000"/>
          <w:lang w:val="nl"/>
        </w:rPr>
        <w:t xml:space="preserve">87-93 </w:t>
      </w:r>
      <w:r w:rsidRPr="005F016E">
        <w:rPr>
          <w:rStyle w:val="addmd1"/>
          <w:rFonts w:cs="Times New Roman"/>
          <w:color w:val="000000"/>
        </w:rPr>
        <w:t>,94.</w:t>
      </w:r>
    </w:p>
  </w:footnote>
  <w:footnote w:id="6">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T. van der Meer,  </w:t>
      </w:r>
      <w:r w:rsidRPr="005F016E">
        <w:rPr>
          <w:rFonts w:cstheme="minorHAnsi"/>
          <w:i/>
        </w:rPr>
        <w:t>Sodoms zaad in Nederland: het ontstaan van homoseksualiteit in de vroegmoderne tijd.</w:t>
      </w:r>
      <w:r w:rsidRPr="005F016E">
        <w:rPr>
          <w:rFonts w:cstheme="minorHAnsi"/>
        </w:rPr>
        <w:t xml:space="preserve"> (Nijmegen 1995)</w:t>
      </w:r>
      <w:r w:rsidRPr="005F016E">
        <w:rPr>
          <w:rStyle w:val="addmd1"/>
          <w:rFonts w:cs="Times New Roman"/>
          <w:color w:val="000000"/>
        </w:rPr>
        <w:t xml:space="preserve"> 99-11.</w:t>
      </w:r>
    </w:p>
  </w:footnote>
  <w:footnote w:id="7">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G.  Hekma,  </w:t>
      </w:r>
      <w:r w:rsidRPr="005F016E">
        <w:rPr>
          <w:rFonts w:cstheme="minorHAnsi"/>
          <w:i/>
          <w:iCs/>
        </w:rPr>
        <w:t xml:space="preserve">Homoseksualiteit, een medische reputatie. De uitdoktering van de homoseksueel in negentiende-eeuws Nederland </w:t>
      </w:r>
      <w:r>
        <w:rPr>
          <w:rFonts w:cstheme="minorHAnsi"/>
        </w:rPr>
        <w:t xml:space="preserve">(Amsterdam 1987) </w:t>
      </w:r>
      <w:r w:rsidRPr="005F016E">
        <w:rPr>
          <w:rFonts w:cstheme="minorHAnsi"/>
        </w:rPr>
        <w:t>80.</w:t>
      </w:r>
    </w:p>
  </w:footnote>
  <w:footnote w:id="8">
    <w:p w:rsidR="00E22D4F" w:rsidRPr="005F016E" w:rsidRDefault="00E22D4F">
      <w:pPr>
        <w:pStyle w:val="Voetnoottekst"/>
      </w:pPr>
      <w:r w:rsidRPr="005F016E">
        <w:rPr>
          <w:rStyle w:val="Voetnootmarkering"/>
        </w:rPr>
        <w:footnoteRef/>
      </w:r>
      <w:r w:rsidRPr="005F016E">
        <w:t xml:space="preserve"> </w:t>
      </w:r>
      <w:r w:rsidRPr="005F016E">
        <w:rPr>
          <w:rFonts w:cstheme="minorHAnsi"/>
          <w:bCs/>
          <w:color w:val="000000"/>
          <w:lang w:val="nl"/>
        </w:rPr>
        <w:t>Noordam, 'Homoseksuelen en sodomieten in Nederland’</w:t>
      </w:r>
      <w:r>
        <w:rPr>
          <w:rFonts w:cstheme="minorHAnsi"/>
          <w:bCs/>
          <w:color w:val="000000"/>
          <w:lang w:val="nl"/>
        </w:rPr>
        <w:t>,</w:t>
      </w:r>
      <w:r w:rsidRPr="005F016E">
        <w:rPr>
          <w:rFonts w:cstheme="minorHAnsi"/>
          <w:bCs/>
          <w:color w:val="000000"/>
          <w:lang w:val="nl"/>
        </w:rPr>
        <w:t xml:space="preserve"> 94.</w:t>
      </w:r>
    </w:p>
  </w:footnote>
  <w:footnote w:id="9">
    <w:p w:rsidR="00E22D4F" w:rsidRPr="005F016E" w:rsidRDefault="00E22D4F">
      <w:pPr>
        <w:pStyle w:val="Voetnoottekst"/>
      </w:pPr>
      <w:r w:rsidRPr="005F016E">
        <w:rPr>
          <w:rStyle w:val="Voetnootmarkering"/>
        </w:rPr>
        <w:footnoteRef/>
      </w:r>
      <w:r w:rsidRPr="005F016E">
        <w:t xml:space="preserve"> </w:t>
      </w:r>
      <w:r w:rsidRPr="005F016E">
        <w:rPr>
          <w:rStyle w:val="addmd1"/>
          <w:rFonts w:cs="Times New Roman"/>
          <w:color w:val="000000"/>
        </w:rPr>
        <w:t xml:space="preserve"> </w:t>
      </w:r>
      <w:r w:rsidR="007C7A93">
        <w:rPr>
          <w:rStyle w:val="addmd1"/>
          <w:rFonts w:cs="Times New Roman"/>
          <w:color w:val="000000"/>
        </w:rPr>
        <w:t>De Bi</w:t>
      </w:r>
      <w:r>
        <w:rPr>
          <w:rStyle w:val="addmd1"/>
          <w:rFonts w:cs="Times New Roman"/>
          <w:color w:val="000000"/>
        </w:rPr>
        <w:t xml:space="preserve">jbel, </w:t>
      </w:r>
      <w:r w:rsidRPr="005F016E">
        <w:rPr>
          <w:rStyle w:val="addmd1"/>
          <w:rFonts w:cs="Times New Roman"/>
          <w:color w:val="000000"/>
        </w:rPr>
        <w:t>Genisis 8:15 tot 9:29</w:t>
      </w:r>
      <w:r>
        <w:rPr>
          <w:rStyle w:val="addmd1"/>
          <w:rFonts w:cs="Times New Roman"/>
          <w:color w:val="000000"/>
        </w:rPr>
        <w:t>.</w:t>
      </w:r>
    </w:p>
  </w:footnote>
  <w:footnote w:id="10">
    <w:p w:rsidR="00E22D4F" w:rsidRPr="005F016E" w:rsidRDefault="00E22D4F">
      <w:pPr>
        <w:pStyle w:val="Voetnoottekst"/>
      </w:pPr>
      <w:r w:rsidRPr="005F016E">
        <w:rPr>
          <w:rStyle w:val="Voetnootmarkering"/>
        </w:rPr>
        <w:footnoteRef/>
      </w:r>
      <w:r w:rsidRPr="005F016E">
        <w:t xml:space="preserve">  </w:t>
      </w:r>
      <w:r w:rsidR="007C7A93">
        <w:t>De B</w:t>
      </w:r>
      <w:r>
        <w:t xml:space="preserve">ijbel, </w:t>
      </w:r>
      <w:r w:rsidRPr="005F016E">
        <w:rPr>
          <w:rStyle w:val="addmd1"/>
          <w:rFonts w:cs="Times New Roman"/>
          <w:color w:val="000000"/>
        </w:rPr>
        <w:t>Romeinen hoofdstuk 1 vers 26 tot 32</w:t>
      </w:r>
      <w:r>
        <w:rPr>
          <w:rStyle w:val="addmd1"/>
          <w:rFonts w:cs="Times New Roman"/>
          <w:color w:val="000000"/>
        </w:rPr>
        <w:t>.</w:t>
      </w:r>
    </w:p>
  </w:footnote>
  <w:footnote w:id="11">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 xml:space="preserve">G. Dekker, </w:t>
      </w:r>
      <w:r w:rsidRPr="005F016E">
        <w:rPr>
          <w:rStyle w:val="addmd1"/>
          <w:rFonts w:cstheme="minorHAnsi"/>
          <w:i/>
          <w:color w:val="000000"/>
        </w:rPr>
        <w:t>Van het centrum naar de marge</w:t>
      </w:r>
      <w:r>
        <w:rPr>
          <w:rStyle w:val="addmd1"/>
          <w:rFonts w:cstheme="minorHAnsi"/>
          <w:color w:val="000000"/>
        </w:rPr>
        <w:t xml:space="preserve">, </w:t>
      </w:r>
      <w:r w:rsidRPr="005F016E">
        <w:rPr>
          <w:rStyle w:val="addmd1"/>
          <w:rFonts w:cs="Times New Roman"/>
          <w:color w:val="000000"/>
        </w:rPr>
        <w:t>185.</w:t>
      </w:r>
    </w:p>
  </w:footnote>
  <w:footnote w:id="12">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Hekma, </w:t>
      </w:r>
      <w:r w:rsidRPr="005F016E">
        <w:rPr>
          <w:rFonts w:cstheme="minorHAnsi"/>
          <w:i/>
        </w:rPr>
        <w:t>Homoseksualiteit, een medische reputatie</w:t>
      </w:r>
      <w:r w:rsidRPr="005F016E">
        <w:rPr>
          <w:rFonts w:cstheme="minorHAnsi"/>
        </w:rPr>
        <w:t>, 93.</w:t>
      </w:r>
    </w:p>
  </w:footnote>
  <w:footnote w:id="13">
    <w:p w:rsidR="00E22D4F" w:rsidRPr="005F016E" w:rsidRDefault="00E22D4F">
      <w:pPr>
        <w:pStyle w:val="Voetnoottekst"/>
      </w:pPr>
      <w:r w:rsidRPr="005F016E">
        <w:rPr>
          <w:rStyle w:val="Voetnootmarkering"/>
        </w:rPr>
        <w:footnoteRef/>
      </w:r>
      <w:r w:rsidRPr="005F016E">
        <w:t xml:space="preserve"> </w:t>
      </w:r>
      <w:r w:rsidRPr="005F016E">
        <w:rPr>
          <w:rFonts w:eastAsia="Times New Roman" w:cstheme="minorHAnsi"/>
          <w:color w:val="000000" w:themeColor="text1"/>
          <w:lang w:eastAsia="nl-NL"/>
        </w:rPr>
        <w:t>Anoniem</w:t>
      </w:r>
      <w:r w:rsidRPr="005F016E">
        <w:rPr>
          <w:rFonts w:eastAsia="Times New Roman" w:cstheme="minorHAnsi"/>
          <w:b/>
          <w:color w:val="000000" w:themeColor="text1"/>
          <w:lang w:eastAsia="nl-NL"/>
        </w:rPr>
        <w:t xml:space="preserve">, </w:t>
      </w:r>
      <w:r w:rsidRPr="00A06C03">
        <w:rPr>
          <w:rFonts w:eastAsia="Times New Roman" w:cstheme="minorHAnsi"/>
          <w:i/>
          <w:color w:val="000000" w:themeColor="text1"/>
          <w:lang w:eastAsia="nl-NL"/>
        </w:rPr>
        <w:t>Het regtveerdige en goddelyke wraaktoneel over de zonden van Sodomie</w:t>
      </w:r>
      <w:r w:rsidRPr="005F016E">
        <w:rPr>
          <w:rFonts w:eastAsia="Times New Roman" w:cstheme="minorHAnsi"/>
          <w:color w:val="000000" w:themeColor="text1"/>
          <w:lang w:eastAsia="nl-NL"/>
        </w:rPr>
        <w:t xml:space="preserve"> (1764).</w:t>
      </w:r>
    </w:p>
  </w:footnote>
  <w:footnote w:id="14">
    <w:p w:rsidR="00E22D4F" w:rsidRPr="005F016E" w:rsidRDefault="00E22D4F">
      <w:pPr>
        <w:pStyle w:val="Voetnoottekst"/>
      </w:pPr>
      <w:r w:rsidRPr="005F016E">
        <w:rPr>
          <w:rStyle w:val="Voetnootmarkering"/>
        </w:rPr>
        <w:footnoteRef/>
      </w:r>
      <w:r w:rsidRPr="005F016E">
        <w:t xml:space="preserve"> </w:t>
      </w:r>
      <w:r w:rsidRPr="005F016E">
        <w:rPr>
          <w:rFonts w:eastAsia="Times New Roman" w:cstheme="minorHAnsi"/>
          <w:color w:val="000000" w:themeColor="text1"/>
          <w:lang w:eastAsia="nl-NL"/>
        </w:rPr>
        <w:t xml:space="preserve">Anoniem, </w:t>
      </w:r>
      <w:r w:rsidRPr="00A06C03">
        <w:rPr>
          <w:rFonts w:cstheme="minorHAnsi"/>
          <w:i/>
          <w:iCs/>
        </w:rPr>
        <w:t>Alle de copyen van indagingen als mede alle de gedichten op de tegenwoordige tyd toepasselyk</w:t>
      </w:r>
      <w:r w:rsidRPr="005F016E">
        <w:rPr>
          <w:rFonts w:cstheme="minorHAnsi"/>
          <w:iCs/>
        </w:rPr>
        <w:t xml:space="preserve"> (1731).</w:t>
      </w:r>
    </w:p>
  </w:footnote>
  <w:footnote w:id="15">
    <w:p w:rsidR="00E22D4F" w:rsidRPr="005F016E" w:rsidRDefault="00E22D4F">
      <w:pPr>
        <w:pStyle w:val="Voetnoottekst"/>
      </w:pPr>
      <w:r w:rsidRPr="005F016E">
        <w:rPr>
          <w:rStyle w:val="Voetnootmarkering"/>
        </w:rPr>
        <w:footnoteRef/>
      </w:r>
      <w:r w:rsidRPr="005F016E">
        <w:t xml:space="preserve"> </w:t>
      </w:r>
      <w:r w:rsidRPr="005F016E">
        <w:rPr>
          <w:rFonts w:eastAsia="Times New Roman" w:cstheme="minorHAnsi"/>
          <w:lang w:eastAsia="nl-NL"/>
        </w:rPr>
        <w:t xml:space="preserve">G.J. Gales, </w:t>
      </w:r>
      <w:r w:rsidRPr="005F016E">
        <w:rPr>
          <w:rFonts w:cstheme="minorHAnsi"/>
          <w:i/>
        </w:rPr>
        <w:t>Rechtsgeleerd onderzoek, of de proclamatie van de Nationaale Vergadering krachteloos maakt het placaat van de voormaalige Staaten van Holland en Westfriesland teegen de sodomie</w:t>
      </w:r>
      <w:r>
        <w:rPr>
          <w:rFonts w:cstheme="minorHAnsi"/>
          <w:i/>
        </w:rPr>
        <w:t xml:space="preserve"> </w:t>
      </w:r>
      <w:r w:rsidRPr="005F016E">
        <w:rPr>
          <w:rFonts w:eastAsia="Times New Roman" w:cstheme="minorHAnsi"/>
          <w:lang w:eastAsia="nl-NL"/>
        </w:rPr>
        <w:t>(Amsterdam 1798).</w:t>
      </w:r>
    </w:p>
  </w:footnote>
  <w:footnote w:id="16">
    <w:p w:rsidR="00E22D4F" w:rsidRPr="005F016E" w:rsidRDefault="00E22D4F">
      <w:pPr>
        <w:pStyle w:val="Voetnoottekst"/>
      </w:pPr>
      <w:r w:rsidRPr="005F016E">
        <w:rPr>
          <w:rStyle w:val="Voetnootmarkering"/>
        </w:rPr>
        <w:footnoteRef/>
      </w:r>
      <w:r w:rsidRPr="005F016E">
        <w:t xml:space="preserve"> </w:t>
      </w:r>
      <w:r w:rsidRPr="005F016E">
        <w:rPr>
          <w:rFonts w:cstheme="minorHAnsi"/>
          <w:bCs/>
          <w:color w:val="000000"/>
          <w:lang w:val="nl"/>
        </w:rPr>
        <w:t>Noordam, 'Homoseksuelen en sodomieten in Nederland’ 98.</w:t>
      </w:r>
    </w:p>
  </w:footnote>
  <w:footnote w:id="17">
    <w:p w:rsidR="00E22D4F" w:rsidRPr="005F016E" w:rsidRDefault="00E22D4F">
      <w:pPr>
        <w:pStyle w:val="Voetnoottekst"/>
        <w:rPr>
          <w:lang w:val="en-US"/>
        </w:rPr>
      </w:pPr>
      <w:r w:rsidRPr="005F016E">
        <w:rPr>
          <w:rStyle w:val="Voetnootmarkering"/>
        </w:rPr>
        <w:footnoteRef/>
      </w:r>
      <w:r w:rsidRPr="005F016E">
        <w:rPr>
          <w:lang w:val="en-US"/>
        </w:rPr>
        <w:t xml:space="preserve"> </w:t>
      </w:r>
      <w:r w:rsidRPr="005F016E">
        <w:rPr>
          <w:rFonts w:cstheme="minorHAnsi"/>
          <w:lang w:val="en-US"/>
        </w:rPr>
        <w:t xml:space="preserve">T. van der Meer, ‘Sodomy and Its Discontents: Discourse, Desire, and the Rise of a </w:t>
      </w:r>
      <w:r w:rsidRPr="005F016E">
        <w:rPr>
          <w:rFonts w:cstheme="minorHAnsi"/>
          <w:lang w:val="en-GB"/>
        </w:rPr>
        <w:t xml:space="preserve">Same-Sex Proto-Something in the Early Modern Dutch Republic’,  </w:t>
      </w:r>
      <w:r w:rsidRPr="005F016E">
        <w:rPr>
          <w:rFonts w:cstheme="minorHAnsi"/>
          <w:i/>
          <w:lang w:val="en-GB"/>
        </w:rPr>
        <w:t>Historical reflections</w:t>
      </w:r>
      <w:r w:rsidRPr="005F016E">
        <w:rPr>
          <w:rFonts w:cstheme="minorHAnsi"/>
          <w:i/>
          <w:iCs/>
          <w:lang w:val="en-GB"/>
        </w:rPr>
        <w:t xml:space="preserve"> </w:t>
      </w:r>
      <w:r w:rsidRPr="005F016E">
        <w:rPr>
          <w:rFonts w:cstheme="minorHAnsi"/>
          <w:lang w:val="en-GB"/>
        </w:rPr>
        <w:t>33: 1 (2007) 41-67, 50.</w:t>
      </w:r>
    </w:p>
  </w:footnote>
  <w:footnote w:id="18">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50.</w:t>
      </w:r>
    </w:p>
  </w:footnote>
  <w:footnote w:id="19">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52.</w:t>
      </w:r>
    </w:p>
  </w:footnote>
  <w:footnote w:id="20">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sidRPr="005F016E">
        <w:rPr>
          <w:rFonts w:cstheme="minorHAnsi"/>
        </w:rPr>
        <w:t>, 197.</w:t>
      </w:r>
    </w:p>
  </w:footnote>
  <w:footnote w:id="21">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189.</w:t>
      </w:r>
    </w:p>
  </w:footnote>
  <w:footnote w:id="22">
    <w:p w:rsidR="00E22D4F" w:rsidRPr="00E22D4F" w:rsidRDefault="00E22D4F">
      <w:pPr>
        <w:pStyle w:val="Voetnoottekst"/>
      </w:pPr>
      <w:r w:rsidRPr="005F016E">
        <w:rPr>
          <w:rStyle w:val="Voetnootmarkering"/>
        </w:rPr>
        <w:footnoteRef/>
      </w:r>
      <w:r w:rsidRPr="00E22D4F">
        <w:t xml:space="preserve"> </w:t>
      </w:r>
      <w:r w:rsidRPr="005F016E">
        <w:rPr>
          <w:rFonts w:cstheme="minorHAnsi"/>
        </w:rPr>
        <w:t xml:space="preserve">Van der Meer, </w:t>
      </w:r>
      <w:r w:rsidRPr="005F016E">
        <w:rPr>
          <w:rFonts w:cstheme="minorHAnsi"/>
          <w:i/>
        </w:rPr>
        <w:t>Sodoms zaad in Nederland</w:t>
      </w:r>
      <w:r w:rsidRPr="00E22D4F">
        <w:rPr>
          <w:rFonts w:cstheme="minorHAnsi"/>
        </w:rPr>
        <w:t>, 327.</w:t>
      </w:r>
    </w:p>
  </w:footnote>
  <w:footnote w:id="23">
    <w:p w:rsidR="00E22D4F" w:rsidRPr="00F24D9B" w:rsidRDefault="00E22D4F">
      <w:pPr>
        <w:pStyle w:val="Voetnoottekst"/>
        <w:rPr>
          <w:lang w:val="en-US"/>
        </w:rPr>
      </w:pPr>
      <w:r w:rsidRPr="005F016E">
        <w:rPr>
          <w:rStyle w:val="Voetnootmarkering"/>
        </w:rPr>
        <w:footnoteRef/>
      </w:r>
      <w:r w:rsidRPr="00F24D9B">
        <w:rPr>
          <w:lang w:val="en-US"/>
        </w:rPr>
        <w:t xml:space="preserve"> </w:t>
      </w:r>
      <w:r w:rsidRPr="00F24D9B">
        <w:rPr>
          <w:rFonts w:cstheme="minorHAnsi"/>
          <w:lang w:val="en-US"/>
        </w:rPr>
        <w:t>Ibidem, 328.</w:t>
      </w:r>
    </w:p>
  </w:footnote>
  <w:footnote w:id="24">
    <w:p w:rsidR="00E22D4F" w:rsidRPr="00F24D9B" w:rsidRDefault="00E22D4F">
      <w:pPr>
        <w:pStyle w:val="Voetnoottekst"/>
        <w:rPr>
          <w:lang w:val="en-US"/>
        </w:rPr>
      </w:pPr>
      <w:r w:rsidRPr="005F016E">
        <w:rPr>
          <w:rStyle w:val="Voetnootmarkering"/>
        </w:rPr>
        <w:footnoteRef/>
      </w:r>
      <w:r w:rsidRPr="00F24D9B">
        <w:rPr>
          <w:lang w:val="en-US"/>
        </w:rPr>
        <w:t xml:space="preserve"> </w:t>
      </w:r>
      <w:r w:rsidRPr="00F24D9B">
        <w:rPr>
          <w:rFonts w:cstheme="minorHAnsi"/>
          <w:lang w:val="en-US"/>
        </w:rPr>
        <w:t>Ibidem, 335.</w:t>
      </w:r>
    </w:p>
  </w:footnote>
  <w:footnote w:id="25">
    <w:p w:rsidR="00E22D4F" w:rsidRPr="00F24D9B" w:rsidRDefault="00E22D4F">
      <w:pPr>
        <w:pStyle w:val="Voetnoottekst"/>
        <w:rPr>
          <w:lang w:val="en-US"/>
        </w:rPr>
      </w:pPr>
      <w:r w:rsidRPr="005F016E">
        <w:rPr>
          <w:rStyle w:val="Voetnootmarkering"/>
        </w:rPr>
        <w:footnoteRef/>
      </w:r>
      <w:r w:rsidRPr="00F24D9B">
        <w:rPr>
          <w:lang w:val="en-US"/>
        </w:rPr>
        <w:t xml:space="preserve"> </w:t>
      </w:r>
      <w:r w:rsidRPr="00F24D9B">
        <w:rPr>
          <w:rFonts w:cstheme="minorHAnsi"/>
          <w:lang w:val="en-US"/>
        </w:rPr>
        <w:t>Ibidem, 334.</w:t>
      </w:r>
    </w:p>
  </w:footnote>
  <w:footnote w:id="26">
    <w:p w:rsidR="00E22D4F" w:rsidRPr="00F24D9B" w:rsidRDefault="00E22D4F">
      <w:pPr>
        <w:pStyle w:val="Voetnoottekst"/>
        <w:rPr>
          <w:lang w:val="en-US"/>
        </w:rPr>
      </w:pPr>
      <w:r w:rsidRPr="005F016E">
        <w:rPr>
          <w:rStyle w:val="Voetnootmarkering"/>
        </w:rPr>
        <w:footnoteRef/>
      </w:r>
      <w:r w:rsidRPr="00F24D9B">
        <w:rPr>
          <w:lang w:val="en-US"/>
        </w:rPr>
        <w:t xml:space="preserve"> </w:t>
      </w:r>
      <w:r w:rsidRPr="00F24D9B">
        <w:rPr>
          <w:rFonts w:cstheme="minorHAnsi"/>
          <w:lang w:val="en-US"/>
        </w:rPr>
        <w:t>Ibidem, 338.</w:t>
      </w:r>
    </w:p>
  </w:footnote>
  <w:footnote w:id="27">
    <w:p w:rsidR="00E22D4F" w:rsidRPr="00C63C4C" w:rsidRDefault="00E22D4F">
      <w:pPr>
        <w:pStyle w:val="Voetnoottekst"/>
        <w:rPr>
          <w:lang w:val="en-US"/>
        </w:rPr>
      </w:pPr>
      <w:r w:rsidRPr="005F016E">
        <w:rPr>
          <w:rStyle w:val="Voetnootmarkering"/>
        </w:rPr>
        <w:footnoteRef/>
      </w:r>
      <w:r w:rsidRPr="00C63C4C">
        <w:rPr>
          <w:lang w:val="en-US"/>
        </w:rPr>
        <w:t xml:space="preserve"> </w:t>
      </w:r>
      <w:r w:rsidRPr="00C63C4C">
        <w:rPr>
          <w:rFonts w:cstheme="minorHAnsi"/>
          <w:lang w:val="en-US"/>
        </w:rPr>
        <w:t>Ibidem, 347.</w:t>
      </w:r>
    </w:p>
  </w:footnote>
  <w:footnote w:id="28">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343.</w:t>
      </w:r>
    </w:p>
  </w:footnote>
  <w:footnote w:id="29">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251.</w:t>
      </w:r>
    </w:p>
  </w:footnote>
  <w:footnote w:id="30">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368.</w:t>
      </w:r>
    </w:p>
  </w:footnote>
  <w:footnote w:id="31">
    <w:p w:rsidR="00E22D4F" w:rsidRPr="005F016E" w:rsidRDefault="00E22D4F" w:rsidP="00B7748C">
      <w:pPr>
        <w:pStyle w:val="Voetnoottekst"/>
      </w:pPr>
      <w:r w:rsidRPr="005F016E">
        <w:rPr>
          <w:rStyle w:val="Voetnootmarkering"/>
        </w:rPr>
        <w:footnoteRef/>
      </w:r>
      <w:r w:rsidRPr="005F016E">
        <w:t xml:space="preserve"> </w:t>
      </w:r>
      <w:r w:rsidRPr="005F016E">
        <w:rPr>
          <w:rFonts w:cstheme="minorHAnsi"/>
        </w:rPr>
        <w:t xml:space="preserve">Noordam, </w:t>
      </w:r>
      <w:r w:rsidRPr="005F016E">
        <w:rPr>
          <w:rFonts w:cstheme="minorHAnsi"/>
          <w:i/>
        </w:rPr>
        <w:t>Riskante Relaties</w:t>
      </w:r>
      <w:r w:rsidRPr="005F016E">
        <w:rPr>
          <w:rFonts w:cstheme="minorHAnsi"/>
        </w:rPr>
        <w:t>, 256.</w:t>
      </w:r>
    </w:p>
  </w:footnote>
  <w:footnote w:id="32">
    <w:p w:rsidR="00E22D4F" w:rsidRPr="005F016E" w:rsidRDefault="00E22D4F" w:rsidP="00DA45EF">
      <w:pPr>
        <w:pStyle w:val="Voetnoottekst"/>
      </w:pPr>
      <w:r w:rsidRPr="005F016E">
        <w:rPr>
          <w:rStyle w:val="Voetnootmarkering"/>
        </w:rPr>
        <w:footnoteRef/>
      </w:r>
      <w:r w:rsidRPr="005F016E">
        <w:t xml:space="preserve"> </w:t>
      </w:r>
      <w:r>
        <w:rPr>
          <w:rFonts w:cstheme="minorHAnsi"/>
        </w:rPr>
        <w:t xml:space="preserve">Ibidem, </w:t>
      </w:r>
      <w:r w:rsidRPr="005F016E">
        <w:rPr>
          <w:rFonts w:cstheme="minorHAnsi"/>
        </w:rPr>
        <w:t>265.</w:t>
      </w:r>
    </w:p>
  </w:footnote>
  <w:footnote w:id="33">
    <w:p w:rsidR="00E22D4F" w:rsidRPr="005F016E" w:rsidRDefault="00E22D4F" w:rsidP="00DA45EF">
      <w:pPr>
        <w:pStyle w:val="Voetnoottekst"/>
      </w:pPr>
      <w:r w:rsidRPr="005F016E">
        <w:rPr>
          <w:rStyle w:val="Voetnootmarkering"/>
        </w:rPr>
        <w:footnoteRef/>
      </w:r>
      <w:r w:rsidRPr="005F016E">
        <w:t xml:space="preserve"> </w:t>
      </w:r>
      <w:r>
        <w:rPr>
          <w:rFonts w:cstheme="minorHAnsi"/>
        </w:rPr>
        <w:t xml:space="preserve">Ibidem, </w:t>
      </w:r>
      <w:r w:rsidRPr="005F016E">
        <w:rPr>
          <w:rFonts w:cstheme="minorHAnsi"/>
        </w:rPr>
        <w:t>266.</w:t>
      </w:r>
    </w:p>
  </w:footnote>
  <w:footnote w:id="34">
    <w:p w:rsidR="00E22D4F" w:rsidRPr="005F016E" w:rsidRDefault="00E22D4F" w:rsidP="00DA45EF">
      <w:pPr>
        <w:pStyle w:val="Voetnoottekst"/>
      </w:pPr>
      <w:r w:rsidRPr="005F016E">
        <w:rPr>
          <w:rStyle w:val="Voetnootmarkering"/>
        </w:rPr>
        <w:footnoteRef/>
      </w:r>
      <w:r>
        <w:rPr>
          <w:rFonts w:cstheme="minorHAnsi"/>
        </w:rPr>
        <w:t xml:space="preserve"> Ibidem</w:t>
      </w:r>
      <w:r w:rsidRPr="005F016E">
        <w:rPr>
          <w:rFonts w:cstheme="minorHAnsi"/>
        </w:rPr>
        <w:t>, 265.</w:t>
      </w:r>
    </w:p>
  </w:footnote>
  <w:footnote w:id="35">
    <w:p w:rsidR="00E22D4F" w:rsidRPr="005F016E" w:rsidRDefault="00E22D4F" w:rsidP="00DA45EF">
      <w:pPr>
        <w:pStyle w:val="Voetnoottekst"/>
      </w:pPr>
      <w:r w:rsidRPr="005F016E">
        <w:rPr>
          <w:rStyle w:val="Voetnootmarkering"/>
        </w:rPr>
        <w:footnoteRef/>
      </w:r>
      <w:r w:rsidRPr="005F016E">
        <w:t xml:space="preserve"> </w:t>
      </w:r>
      <w:r w:rsidRPr="005F016E">
        <w:rPr>
          <w:rFonts w:cstheme="minorHAnsi"/>
        </w:rPr>
        <w:t xml:space="preserve">Noordam, </w:t>
      </w:r>
      <w:r w:rsidRPr="005F016E">
        <w:rPr>
          <w:rFonts w:cstheme="minorHAnsi"/>
          <w:i/>
        </w:rPr>
        <w:t>Riskante Relaties</w:t>
      </w:r>
      <w:r>
        <w:rPr>
          <w:rFonts w:cstheme="minorHAnsi"/>
        </w:rPr>
        <w:t xml:space="preserve">, </w:t>
      </w:r>
      <w:r w:rsidRPr="005F016E">
        <w:rPr>
          <w:rFonts w:cstheme="minorHAnsi"/>
        </w:rPr>
        <w:t>268-272.</w:t>
      </w:r>
    </w:p>
  </w:footnote>
  <w:footnote w:id="36">
    <w:p w:rsidR="00E22D4F" w:rsidRPr="00F23751" w:rsidRDefault="00E22D4F" w:rsidP="00DA45EF">
      <w:pPr>
        <w:pStyle w:val="Voetnoottekst"/>
        <w:rPr>
          <w:lang w:val="en-US"/>
        </w:rPr>
      </w:pPr>
      <w:r w:rsidRPr="005F016E">
        <w:rPr>
          <w:rStyle w:val="Voetnootmarkering"/>
        </w:rPr>
        <w:footnoteRef/>
      </w:r>
      <w:r w:rsidRPr="00F23751">
        <w:rPr>
          <w:lang w:val="en-US"/>
        </w:rPr>
        <w:t xml:space="preserve"> </w:t>
      </w:r>
      <w:r w:rsidRPr="00F23751">
        <w:rPr>
          <w:rFonts w:cstheme="minorHAnsi"/>
          <w:lang w:val="en-US"/>
        </w:rPr>
        <w:t>Ibidem, 272.</w:t>
      </w:r>
    </w:p>
  </w:footnote>
  <w:footnote w:id="37">
    <w:p w:rsidR="00E22D4F" w:rsidRPr="005F016E" w:rsidRDefault="00E22D4F">
      <w:pPr>
        <w:pStyle w:val="Voetnoottekst"/>
        <w:rPr>
          <w:lang w:val="en-US"/>
        </w:rPr>
      </w:pPr>
      <w:r w:rsidRPr="005F016E">
        <w:rPr>
          <w:rStyle w:val="Voetnootmarkering"/>
        </w:rPr>
        <w:footnoteRef/>
      </w:r>
      <w:r w:rsidRPr="005F016E">
        <w:rPr>
          <w:lang w:val="en-US"/>
        </w:rPr>
        <w:t xml:space="preserve"> </w:t>
      </w:r>
      <w:r w:rsidRPr="005F016E">
        <w:rPr>
          <w:rFonts w:cstheme="minorHAnsi"/>
          <w:color w:val="000000" w:themeColor="text1"/>
          <w:lang w:val="en-US"/>
        </w:rPr>
        <w:t xml:space="preserve">Mark D. Jordan,  </w:t>
      </w:r>
      <w:r w:rsidRPr="005F016E">
        <w:rPr>
          <w:rFonts w:cstheme="minorHAnsi"/>
          <w:i/>
          <w:color w:val="000000" w:themeColor="text1"/>
          <w:lang w:val="en-US"/>
        </w:rPr>
        <w:t>Invention of Sodomy in Christian Theology</w:t>
      </w:r>
      <w:r w:rsidRPr="005F016E">
        <w:rPr>
          <w:rFonts w:cstheme="minorHAnsi"/>
          <w:color w:val="000000" w:themeColor="text1"/>
          <w:lang w:val="en-US"/>
        </w:rPr>
        <w:t xml:space="preserve">. </w:t>
      </w:r>
      <w:r w:rsidRPr="000D27F1">
        <w:rPr>
          <w:rFonts w:cstheme="minorHAnsi"/>
          <w:i/>
          <w:color w:val="000000" w:themeColor="text1"/>
          <w:lang w:val="en-US"/>
        </w:rPr>
        <w:t>The Chicago Series on Sexuality, Histoy and Society</w:t>
      </w:r>
      <w:r w:rsidRPr="005F016E">
        <w:rPr>
          <w:rFonts w:cstheme="minorHAnsi"/>
          <w:color w:val="000000" w:themeColor="text1"/>
          <w:lang w:val="en-US"/>
        </w:rPr>
        <w:t xml:space="preserve"> (Chicago 1998) 161.</w:t>
      </w:r>
    </w:p>
  </w:footnote>
  <w:footnote w:id="38">
    <w:p w:rsidR="00E22D4F" w:rsidRPr="00F23751" w:rsidRDefault="00E22D4F">
      <w:pPr>
        <w:pStyle w:val="Voetnoottekst"/>
      </w:pPr>
      <w:r w:rsidRPr="005F016E">
        <w:rPr>
          <w:rStyle w:val="Voetnootmarkering"/>
        </w:rPr>
        <w:footnoteRef/>
      </w:r>
      <w:r w:rsidRPr="00F23751">
        <w:t xml:space="preserve"> </w:t>
      </w:r>
      <w:r w:rsidRPr="00F23751">
        <w:rPr>
          <w:rFonts w:cstheme="minorHAnsi"/>
          <w:color w:val="000000"/>
        </w:rPr>
        <w:t>Ibidem, 162.</w:t>
      </w:r>
    </w:p>
  </w:footnote>
  <w:footnote w:id="39">
    <w:p w:rsidR="00E22D4F" w:rsidRPr="00F23751" w:rsidRDefault="00E22D4F">
      <w:pPr>
        <w:pStyle w:val="Voetnoottekst"/>
      </w:pPr>
      <w:r w:rsidRPr="005F016E">
        <w:rPr>
          <w:rStyle w:val="Voetnootmarkering"/>
        </w:rPr>
        <w:footnoteRef/>
      </w:r>
      <w:r w:rsidRPr="00F23751">
        <w:t xml:space="preserve"> </w:t>
      </w:r>
      <w:r w:rsidRPr="00F23751">
        <w:rPr>
          <w:rFonts w:cstheme="minorHAnsi"/>
          <w:color w:val="000000"/>
        </w:rPr>
        <w:t>Ibidem</w:t>
      </w:r>
      <w:r w:rsidRPr="00F23751">
        <w:rPr>
          <w:rFonts w:cstheme="minorHAnsi"/>
          <w:i/>
          <w:color w:val="000000"/>
        </w:rPr>
        <w:t>,</w:t>
      </w:r>
      <w:r w:rsidRPr="00F23751">
        <w:rPr>
          <w:rFonts w:cstheme="minorHAnsi"/>
          <w:color w:val="000000"/>
        </w:rPr>
        <w:t xml:space="preserve"> 162.</w:t>
      </w:r>
    </w:p>
  </w:footnote>
  <w:footnote w:id="40">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 xml:space="preserve">Joris van Eijnatten en Frederik Angenietus van Lieburg, </w:t>
      </w:r>
      <w:r w:rsidRPr="005F016E">
        <w:rPr>
          <w:rStyle w:val="addmd1"/>
          <w:rFonts w:cstheme="minorHAnsi"/>
          <w:i/>
          <w:color w:val="000000"/>
        </w:rPr>
        <w:t>Nederlandse religiegeschiedenis</w:t>
      </w:r>
      <w:r w:rsidRPr="005F016E">
        <w:rPr>
          <w:rStyle w:val="addmd1"/>
          <w:rFonts w:cstheme="minorHAnsi"/>
          <w:color w:val="000000"/>
        </w:rPr>
        <w:t xml:space="preserve"> (Hilversum 2006) </w:t>
      </w:r>
      <w:r w:rsidRPr="005F016E">
        <w:rPr>
          <w:rFonts w:eastAsia="Calibri" w:cs="Times New Roman"/>
          <w:color w:val="000000"/>
        </w:rPr>
        <w:t xml:space="preserve">185.  </w:t>
      </w:r>
    </w:p>
  </w:footnote>
  <w:footnote w:id="41">
    <w:p w:rsidR="00E22D4F" w:rsidRPr="00F23751" w:rsidRDefault="00E22D4F">
      <w:pPr>
        <w:pStyle w:val="Voetnoottekst"/>
        <w:rPr>
          <w:lang w:val="en-US"/>
        </w:rPr>
      </w:pPr>
      <w:r w:rsidRPr="005F016E">
        <w:rPr>
          <w:rStyle w:val="Voetnootmarkering"/>
        </w:rPr>
        <w:footnoteRef/>
      </w:r>
      <w:r w:rsidRPr="00F23751">
        <w:rPr>
          <w:lang w:val="en-US"/>
        </w:rPr>
        <w:t xml:space="preserve"> </w:t>
      </w:r>
      <w:r w:rsidRPr="00F23751">
        <w:rPr>
          <w:rStyle w:val="addmd1"/>
          <w:rFonts w:cstheme="minorHAnsi"/>
          <w:color w:val="000000"/>
          <w:lang w:val="en-US"/>
        </w:rPr>
        <w:t>Ibidem, 209.</w:t>
      </w:r>
    </w:p>
  </w:footnote>
  <w:footnote w:id="42">
    <w:p w:rsidR="00E22D4F" w:rsidRPr="00F23751" w:rsidRDefault="00E22D4F">
      <w:pPr>
        <w:pStyle w:val="Voetnoottekst"/>
        <w:rPr>
          <w:lang w:val="en-US"/>
        </w:rPr>
      </w:pPr>
      <w:r w:rsidRPr="005F016E">
        <w:rPr>
          <w:rStyle w:val="Voetnootmarkering"/>
        </w:rPr>
        <w:footnoteRef/>
      </w:r>
      <w:r w:rsidRPr="00F23751">
        <w:rPr>
          <w:lang w:val="en-US"/>
        </w:rPr>
        <w:t xml:space="preserve"> </w:t>
      </w:r>
      <w:r w:rsidRPr="00F23751">
        <w:rPr>
          <w:rStyle w:val="addmd1"/>
          <w:rFonts w:cstheme="minorHAnsi"/>
          <w:color w:val="000000"/>
          <w:lang w:val="en-US"/>
        </w:rPr>
        <w:t>Ibidem, 242.</w:t>
      </w:r>
    </w:p>
  </w:footnote>
  <w:footnote w:id="43">
    <w:p w:rsidR="00E22D4F" w:rsidRPr="00F23751" w:rsidRDefault="00E22D4F">
      <w:pPr>
        <w:pStyle w:val="Voetnoottekst"/>
        <w:rPr>
          <w:lang w:val="en-US"/>
        </w:rPr>
      </w:pPr>
      <w:r w:rsidRPr="005F016E">
        <w:rPr>
          <w:rStyle w:val="Voetnootmarkering"/>
        </w:rPr>
        <w:footnoteRef/>
      </w:r>
      <w:r w:rsidRPr="00F23751">
        <w:rPr>
          <w:lang w:val="en-US"/>
        </w:rPr>
        <w:t xml:space="preserve"> </w:t>
      </w:r>
      <w:r w:rsidRPr="00F23751">
        <w:rPr>
          <w:rStyle w:val="addmd1"/>
          <w:rFonts w:cstheme="minorHAnsi"/>
          <w:color w:val="000000"/>
          <w:lang w:val="en-US"/>
        </w:rPr>
        <w:t>Ibidem, 243.</w:t>
      </w:r>
    </w:p>
  </w:footnote>
  <w:footnote w:id="44">
    <w:p w:rsidR="00E22D4F" w:rsidRPr="005F016E" w:rsidRDefault="00E22D4F">
      <w:pPr>
        <w:pStyle w:val="Voetnoottekst"/>
        <w:rPr>
          <w:lang w:val="en-US"/>
        </w:rPr>
      </w:pPr>
      <w:r w:rsidRPr="005F016E">
        <w:rPr>
          <w:rStyle w:val="Voetnootmarkering"/>
        </w:rPr>
        <w:footnoteRef/>
      </w:r>
      <w:r w:rsidRPr="005F016E">
        <w:rPr>
          <w:lang w:val="en-US"/>
        </w:rPr>
        <w:t xml:space="preserve"> </w:t>
      </w:r>
      <w:r w:rsidRPr="005F016E">
        <w:rPr>
          <w:rStyle w:val="addmd1"/>
          <w:rFonts w:cstheme="minorHAnsi"/>
          <w:color w:val="000000"/>
          <w:lang w:val="en-US"/>
        </w:rPr>
        <w:t>Leonard I.</w:t>
      </w:r>
      <w:r w:rsidRPr="005F016E">
        <w:rPr>
          <w:rFonts w:cstheme="minorHAnsi"/>
          <w:lang w:val="en-US"/>
        </w:rPr>
        <w:t xml:space="preserve"> Leeb, </w:t>
      </w:r>
      <w:r w:rsidRPr="005F016E">
        <w:rPr>
          <w:rFonts w:cstheme="minorHAnsi"/>
          <w:i/>
          <w:color w:val="000000"/>
          <w:lang w:val="en-US"/>
        </w:rPr>
        <w:t>The ideological origins of the Batavian revolution: History and politics in the Dutch republic 1747-1800</w:t>
      </w:r>
      <w:r w:rsidRPr="005F016E">
        <w:rPr>
          <w:rFonts w:cstheme="minorHAnsi"/>
          <w:color w:val="000000"/>
          <w:lang w:val="en-US"/>
        </w:rPr>
        <w:t xml:space="preserve"> (den Haag 1973) 101.</w:t>
      </w:r>
    </w:p>
  </w:footnote>
  <w:footnote w:id="45">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Hekma, </w:t>
      </w:r>
      <w:r w:rsidRPr="005F016E">
        <w:rPr>
          <w:rFonts w:cstheme="minorHAnsi"/>
          <w:i/>
        </w:rPr>
        <w:t>Homoseksualiteit, een medische reputatie</w:t>
      </w:r>
      <w:r w:rsidRPr="005F016E">
        <w:rPr>
          <w:rFonts w:cstheme="minorHAnsi"/>
        </w:rPr>
        <w:t>, 81.</w:t>
      </w:r>
    </w:p>
  </w:footnote>
  <w:footnote w:id="46">
    <w:p w:rsidR="00E22D4F" w:rsidRPr="005F016E" w:rsidRDefault="00E22D4F">
      <w:pPr>
        <w:pStyle w:val="Voetnoottekst"/>
      </w:pPr>
      <w:r w:rsidRPr="005F016E">
        <w:rPr>
          <w:rStyle w:val="Voetnootmarkering"/>
        </w:rPr>
        <w:footnoteRef/>
      </w:r>
      <w:r w:rsidRPr="005F016E">
        <w:t xml:space="preserve"> </w:t>
      </w:r>
      <w:r w:rsidRPr="005F016E">
        <w:rPr>
          <w:rFonts w:cstheme="minorHAnsi"/>
          <w:bCs/>
          <w:color w:val="000000"/>
          <w:lang w:val="nl"/>
        </w:rPr>
        <w:t>Noordam, 'Homoseksuelen en sodomieten in Nederland’ 102.</w:t>
      </w:r>
    </w:p>
  </w:footnote>
  <w:footnote w:id="47">
    <w:p w:rsidR="00E22D4F" w:rsidRPr="005F016E" w:rsidRDefault="00E22D4F">
      <w:pPr>
        <w:pStyle w:val="Voetnoottekst"/>
      </w:pPr>
      <w:r w:rsidRPr="005F016E">
        <w:rPr>
          <w:rStyle w:val="Voetnootmarkering"/>
        </w:rPr>
        <w:footnoteRef/>
      </w:r>
      <w:r w:rsidRPr="005F016E">
        <w:t xml:space="preserve">  </w:t>
      </w:r>
      <w:r w:rsidRPr="005F016E">
        <w:rPr>
          <w:rFonts w:cstheme="minorHAnsi"/>
          <w:color w:val="000000"/>
        </w:rPr>
        <w:t xml:space="preserve">Billiet, </w:t>
      </w:r>
      <w:r w:rsidRPr="005F016E">
        <w:rPr>
          <w:rFonts w:cstheme="minorHAnsi"/>
          <w:i/>
          <w:color w:val="000000"/>
        </w:rPr>
        <w:t>Tussen bescherming en verovering</w:t>
      </w:r>
      <w:r w:rsidRPr="005F016E">
        <w:rPr>
          <w:rFonts w:cstheme="minorHAnsi"/>
          <w:color w:val="000000"/>
        </w:rPr>
        <w:t>, 171.</w:t>
      </w:r>
    </w:p>
  </w:footnote>
  <w:footnote w:id="48">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 xml:space="preserve">Eijnatten </w:t>
      </w:r>
      <w:r>
        <w:rPr>
          <w:rStyle w:val="addmd1"/>
          <w:rFonts w:cstheme="minorHAnsi"/>
          <w:color w:val="000000"/>
        </w:rPr>
        <w:t>e.a.</w:t>
      </w:r>
      <w:r w:rsidRPr="005F016E">
        <w:rPr>
          <w:rStyle w:val="addmd1"/>
          <w:rFonts w:cstheme="minorHAnsi"/>
          <w:color w:val="000000"/>
        </w:rPr>
        <w:t xml:space="preserve">, </w:t>
      </w:r>
      <w:r w:rsidRPr="005F016E">
        <w:rPr>
          <w:rStyle w:val="addmd1"/>
          <w:rFonts w:cstheme="minorHAnsi"/>
          <w:i/>
          <w:color w:val="000000"/>
        </w:rPr>
        <w:t>Nederlandse religiegeschiedenis</w:t>
      </w:r>
      <w:r w:rsidRPr="005F016E">
        <w:rPr>
          <w:rStyle w:val="addmd1"/>
          <w:rFonts w:cstheme="minorHAnsi"/>
          <w:color w:val="000000"/>
        </w:rPr>
        <w:t>, 244.</w:t>
      </w:r>
    </w:p>
  </w:footnote>
  <w:footnote w:id="49">
    <w:p w:rsidR="00E22D4F" w:rsidRPr="005F016E" w:rsidRDefault="00E22D4F">
      <w:pPr>
        <w:pStyle w:val="Voetnoottekst"/>
        <w:rPr>
          <w:lang w:val="en-US"/>
        </w:rPr>
      </w:pPr>
      <w:r w:rsidRPr="005F016E">
        <w:rPr>
          <w:rStyle w:val="Voetnootmarkering"/>
        </w:rPr>
        <w:footnoteRef/>
      </w:r>
      <w:r w:rsidRPr="005F016E">
        <w:rPr>
          <w:lang w:val="en-US"/>
        </w:rPr>
        <w:t xml:space="preserve"> </w:t>
      </w:r>
      <w:r w:rsidRPr="005F016E">
        <w:rPr>
          <w:rFonts w:cstheme="minorHAnsi"/>
          <w:color w:val="000000"/>
          <w:lang w:val="en-US"/>
        </w:rPr>
        <w:t xml:space="preserve">Leeb, </w:t>
      </w:r>
      <w:r w:rsidRPr="005F016E">
        <w:rPr>
          <w:rFonts w:cstheme="minorHAnsi"/>
          <w:i/>
          <w:color w:val="000000"/>
          <w:lang w:val="en-US"/>
        </w:rPr>
        <w:t>The</w:t>
      </w:r>
      <w:r w:rsidRPr="005F016E">
        <w:rPr>
          <w:rFonts w:cstheme="minorHAnsi"/>
          <w:color w:val="000000"/>
          <w:lang w:val="en-US"/>
        </w:rPr>
        <w:t xml:space="preserve"> </w:t>
      </w:r>
      <w:r w:rsidRPr="005F016E">
        <w:rPr>
          <w:rFonts w:cstheme="minorHAnsi"/>
          <w:i/>
          <w:color w:val="000000"/>
          <w:lang w:val="en-US"/>
        </w:rPr>
        <w:t>ideological origins of the Batavian revolution</w:t>
      </w:r>
      <w:r w:rsidRPr="005F016E">
        <w:rPr>
          <w:rFonts w:cstheme="minorHAnsi"/>
          <w:lang w:val="en-US"/>
        </w:rPr>
        <w:t>, 104.</w:t>
      </w:r>
    </w:p>
  </w:footnote>
  <w:footnote w:id="50">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 xml:space="preserve">Eijnatten </w:t>
      </w:r>
      <w:r>
        <w:rPr>
          <w:rStyle w:val="addmd1"/>
          <w:rFonts w:cstheme="minorHAnsi"/>
          <w:color w:val="000000"/>
        </w:rPr>
        <w:t>e.a.</w:t>
      </w:r>
      <w:r w:rsidRPr="005F016E">
        <w:rPr>
          <w:rStyle w:val="addmd1"/>
          <w:rFonts w:cstheme="minorHAnsi"/>
          <w:color w:val="000000"/>
        </w:rPr>
        <w:t xml:space="preserve">, </w:t>
      </w:r>
      <w:r w:rsidRPr="005F016E">
        <w:rPr>
          <w:rStyle w:val="addmd1"/>
          <w:rFonts w:cstheme="minorHAnsi"/>
          <w:i/>
          <w:color w:val="000000"/>
        </w:rPr>
        <w:t>Nederlandse religiegeschiedenis</w:t>
      </w:r>
      <w:r w:rsidRPr="005F016E">
        <w:rPr>
          <w:rStyle w:val="addmd1"/>
          <w:rFonts w:cstheme="minorHAnsi"/>
          <w:color w:val="000000"/>
        </w:rPr>
        <w:t>, 208.</w:t>
      </w:r>
    </w:p>
  </w:footnote>
  <w:footnote w:id="51">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 xml:space="preserve">N. </w:t>
      </w:r>
      <w:r w:rsidRPr="005F016E">
        <w:rPr>
          <w:rFonts w:cstheme="minorHAnsi"/>
          <w:color w:val="000000"/>
        </w:rPr>
        <w:t xml:space="preserve">Bijleveld,  </w:t>
      </w:r>
      <w:r w:rsidRPr="005F016E">
        <w:rPr>
          <w:rFonts w:cstheme="minorHAnsi"/>
          <w:i/>
          <w:color w:val="000000"/>
        </w:rPr>
        <w:t xml:space="preserve">Voor God, Volk en Vaderland: de plaats van de hervormde predikant binnen de nationale eenwordingsprocessen in Nederland in de eerste helft van de negentiende eeuw </w:t>
      </w:r>
      <w:r w:rsidRPr="005F016E">
        <w:rPr>
          <w:rStyle w:val="addmd1"/>
          <w:rFonts w:cstheme="minorHAnsi"/>
          <w:i/>
          <w:color w:val="000000"/>
        </w:rPr>
        <w:t>(</w:t>
      </w:r>
      <w:r w:rsidRPr="005F016E">
        <w:rPr>
          <w:rStyle w:val="addmd1"/>
          <w:rFonts w:cstheme="minorHAnsi"/>
          <w:color w:val="000000"/>
        </w:rPr>
        <w:t>Delft 2007) 83.</w:t>
      </w:r>
    </w:p>
  </w:footnote>
  <w:footnote w:id="52">
    <w:p w:rsidR="00E22D4F" w:rsidRPr="005F016E" w:rsidRDefault="00E22D4F">
      <w:pPr>
        <w:pStyle w:val="Voetnoottekst"/>
      </w:pPr>
      <w:r w:rsidRPr="005F016E">
        <w:rPr>
          <w:rStyle w:val="Voetnootmarkering"/>
        </w:rPr>
        <w:footnoteRef/>
      </w:r>
      <w:r w:rsidRPr="005F016E">
        <w:t xml:space="preserve"> </w:t>
      </w:r>
      <w:r w:rsidRPr="005F016E">
        <w:rPr>
          <w:rFonts w:cstheme="minorHAnsi"/>
          <w:color w:val="000000"/>
        </w:rPr>
        <w:t xml:space="preserve">Billiet, </w:t>
      </w:r>
      <w:r w:rsidRPr="005F016E">
        <w:rPr>
          <w:rFonts w:cstheme="minorHAnsi"/>
          <w:i/>
          <w:color w:val="000000"/>
        </w:rPr>
        <w:t>Tussen bescherming en verovering</w:t>
      </w:r>
      <w:r w:rsidRPr="005F016E">
        <w:rPr>
          <w:rFonts w:cstheme="minorHAnsi"/>
          <w:color w:val="000000"/>
        </w:rPr>
        <w:t>, 175.</w:t>
      </w:r>
    </w:p>
  </w:footnote>
  <w:footnote w:id="53">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 xml:space="preserve">Bijleveld, </w:t>
      </w:r>
      <w:r w:rsidRPr="005F016E">
        <w:rPr>
          <w:rStyle w:val="addmd1"/>
          <w:rFonts w:cstheme="minorHAnsi"/>
          <w:i/>
          <w:color w:val="000000"/>
        </w:rPr>
        <w:t>Voor God, Volk en Vaderland</w:t>
      </w:r>
      <w:r w:rsidRPr="005F016E">
        <w:rPr>
          <w:rStyle w:val="addmd1"/>
          <w:rFonts w:cstheme="minorHAnsi"/>
          <w:color w:val="000000"/>
        </w:rPr>
        <w:t>, 82.</w:t>
      </w:r>
    </w:p>
  </w:footnote>
  <w:footnote w:id="54">
    <w:p w:rsidR="00E22D4F" w:rsidRPr="005F016E" w:rsidRDefault="00E22D4F">
      <w:pPr>
        <w:pStyle w:val="Voetnoottekst"/>
        <w:rPr>
          <w:lang w:val="en-US"/>
        </w:rPr>
      </w:pPr>
      <w:r w:rsidRPr="005F016E">
        <w:rPr>
          <w:rStyle w:val="Voetnootmarkering"/>
        </w:rPr>
        <w:footnoteRef/>
      </w:r>
      <w:r w:rsidRPr="005F016E">
        <w:rPr>
          <w:lang w:val="en-US"/>
        </w:rPr>
        <w:t xml:space="preserve"> </w:t>
      </w:r>
      <w:r w:rsidRPr="005F016E">
        <w:rPr>
          <w:rFonts w:cstheme="minorHAnsi"/>
          <w:color w:val="000000"/>
          <w:lang w:val="en-US"/>
        </w:rPr>
        <w:t xml:space="preserve">Leeb, </w:t>
      </w:r>
      <w:r w:rsidRPr="005F016E">
        <w:rPr>
          <w:rFonts w:cstheme="minorHAnsi"/>
          <w:i/>
          <w:color w:val="000000"/>
          <w:lang w:val="en-US"/>
        </w:rPr>
        <w:t>The</w:t>
      </w:r>
      <w:r w:rsidRPr="005F016E">
        <w:rPr>
          <w:rFonts w:cstheme="minorHAnsi"/>
          <w:color w:val="000000"/>
          <w:lang w:val="en-US"/>
        </w:rPr>
        <w:t xml:space="preserve"> </w:t>
      </w:r>
      <w:r w:rsidRPr="005F016E">
        <w:rPr>
          <w:rFonts w:cstheme="minorHAnsi"/>
          <w:i/>
          <w:color w:val="000000"/>
          <w:lang w:val="en-US"/>
        </w:rPr>
        <w:t>ideological origins of the Batavian revolution</w:t>
      </w:r>
      <w:r w:rsidRPr="005F016E">
        <w:rPr>
          <w:rFonts w:cstheme="minorHAnsi"/>
          <w:lang w:val="en-US"/>
        </w:rPr>
        <w:t>, 101.</w:t>
      </w:r>
    </w:p>
  </w:footnote>
  <w:footnote w:id="55">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 xml:space="preserve">Eijnatten </w:t>
      </w:r>
      <w:r>
        <w:rPr>
          <w:rStyle w:val="addmd1"/>
          <w:rFonts w:cstheme="minorHAnsi"/>
          <w:color w:val="000000"/>
        </w:rPr>
        <w:t>e.a.</w:t>
      </w:r>
      <w:r w:rsidRPr="005F016E">
        <w:rPr>
          <w:rStyle w:val="addmd1"/>
          <w:rFonts w:cstheme="minorHAnsi"/>
          <w:color w:val="000000"/>
        </w:rPr>
        <w:t xml:space="preserve">, </w:t>
      </w:r>
      <w:r w:rsidRPr="005F016E">
        <w:rPr>
          <w:rStyle w:val="addmd1"/>
          <w:rFonts w:cstheme="minorHAnsi"/>
          <w:i/>
          <w:color w:val="000000"/>
        </w:rPr>
        <w:t>Nederlandse religiegeschiedenis</w:t>
      </w:r>
      <w:r w:rsidRPr="005F016E">
        <w:rPr>
          <w:rStyle w:val="addmd1"/>
          <w:rFonts w:cstheme="minorHAnsi"/>
          <w:color w:val="000000"/>
        </w:rPr>
        <w:t>, 202.</w:t>
      </w:r>
    </w:p>
  </w:footnote>
  <w:footnote w:id="56">
    <w:p w:rsidR="00E22D4F" w:rsidRPr="005F016E" w:rsidRDefault="00E22D4F">
      <w:pPr>
        <w:pStyle w:val="Voetnoottekst"/>
      </w:pPr>
      <w:r w:rsidRPr="005F016E">
        <w:rPr>
          <w:rStyle w:val="Voetnootmarkering"/>
        </w:rPr>
        <w:footnoteRef/>
      </w:r>
      <w:r w:rsidRPr="005F016E">
        <w:t xml:space="preserve"> </w:t>
      </w:r>
      <w:r w:rsidRPr="005F016E">
        <w:rPr>
          <w:rFonts w:cstheme="minorHAnsi"/>
          <w:color w:val="000000"/>
        </w:rPr>
        <w:t xml:space="preserve">E.G.E. van der </w:t>
      </w:r>
      <w:r w:rsidRPr="005F016E">
        <w:rPr>
          <w:rStyle w:val="addmd1"/>
          <w:rFonts w:cstheme="minorHAnsi"/>
          <w:color w:val="000000"/>
        </w:rPr>
        <w:t xml:space="preserve">Wall,  ‘De Nederlandse Verlichting en de Nederlandse kerkgeschiedenis’ in: </w:t>
      </w:r>
      <w:r w:rsidRPr="005F016E">
        <w:rPr>
          <w:rStyle w:val="addmd1"/>
          <w:rFonts w:cstheme="minorHAnsi"/>
          <w:i/>
          <w:color w:val="000000"/>
        </w:rPr>
        <w:t>Kerktijd tijdschrift van de Vereniging voor Nederlandse Kerkgeschiedenis</w:t>
      </w:r>
      <w:r w:rsidRPr="005F016E">
        <w:rPr>
          <w:rStyle w:val="addmd1"/>
          <w:rFonts w:cstheme="minorHAnsi"/>
          <w:color w:val="000000"/>
        </w:rPr>
        <w:t xml:space="preserve"> volume 8 (1996) 10-19, 14.</w:t>
      </w:r>
    </w:p>
  </w:footnote>
  <w:footnote w:id="57">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12-13.</w:t>
      </w:r>
    </w:p>
  </w:footnote>
  <w:footnote w:id="58">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15.</w:t>
      </w:r>
    </w:p>
  </w:footnote>
  <w:footnote w:id="59">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Hekma, </w:t>
      </w:r>
      <w:r w:rsidRPr="005F016E">
        <w:rPr>
          <w:rFonts w:cstheme="minorHAnsi"/>
          <w:i/>
        </w:rPr>
        <w:t>Homoseksualiteit, een medische reputatie</w:t>
      </w:r>
      <w:r>
        <w:rPr>
          <w:rFonts w:cstheme="minorHAnsi"/>
        </w:rPr>
        <w:t xml:space="preserve">, </w:t>
      </w:r>
      <w:r w:rsidRPr="005F016E">
        <w:rPr>
          <w:rFonts w:cstheme="minorHAnsi"/>
        </w:rPr>
        <w:t>26.</w:t>
      </w:r>
    </w:p>
  </w:footnote>
  <w:footnote w:id="60">
    <w:p w:rsidR="00E22D4F" w:rsidRPr="005F016E" w:rsidRDefault="00E22D4F">
      <w:pPr>
        <w:pStyle w:val="Voetnoottekst"/>
      </w:pPr>
      <w:r w:rsidRPr="005F016E">
        <w:rPr>
          <w:rStyle w:val="Voetnootmarkering"/>
        </w:rPr>
        <w:footnoteRef/>
      </w:r>
      <w:r w:rsidRPr="005F016E">
        <w:t xml:space="preserve"> </w:t>
      </w:r>
      <w:r>
        <w:rPr>
          <w:rFonts w:cstheme="minorHAnsi"/>
        </w:rPr>
        <w:t>Ibidem, 25.</w:t>
      </w:r>
    </w:p>
  </w:footnote>
  <w:footnote w:id="61">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34.</w:t>
      </w:r>
    </w:p>
  </w:footnote>
  <w:footnote w:id="62">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25.</w:t>
      </w:r>
    </w:p>
  </w:footnote>
  <w:footnote w:id="63">
    <w:p w:rsidR="00E22D4F" w:rsidRPr="005F016E" w:rsidRDefault="00E22D4F">
      <w:pPr>
        <w:pStyle w:val="Voetnoottekst"/>
      </w:pPr>
      <w:r w:rsidRPr="005F016E">
        <w:rPr>
          <w:rStyle w:val="Voetnootmarkering"/>
        </w:rPr>
        <w:footnoteRef/>
      </w:r>
      <w:r w:rsidR="00C0431E">
        <w:rPr>
          <w:rFonts w:cstheme="minorHAnsi"/>
        </w:rPr>
        <w:t xml:space="preserve"> </w:t>
      </w:r>
      <w:r w:rsidR="00C0431E" w:rsidRPr="005F016E">
        <w:rPr>
          <w:rFonts w:cstheme="minorHAnsi"/>
        </w:rPr>
        <w:t xml:space="preserve">Hekma, </w:t>
      </w:r>
      <w:r w:rsidR="00C0431E" w:rsidRPr="005F016E">
        <w:rPr>
          <w:rFonts w:cstheme="minorHAnsi"/>
          <w:i/>
        </w:rPr>
        <w:t>Homoseksualiteit, een medische reputatie</w:t>
      </w:r>
      <w:r w:rsidR="00C0431E">
        <w:rPr>
          <w:rFonts w:cstheme="minorHAnsi"/>
        </w:rPr>
        <w:t>,</w:t>
      </w:r>
      <w:r w:rsidRPr="005F016E">
        <w:rPr>
          <w:rFonts w:cstheme="minorHAnsi"/>
        </w:rPr>
        <w:t xml:space="preserve"> 27-28.</w:t>
      </w:r>
    </w:p>
  </w:footnote>
  <w:footnote w:id="64">
    <w:p w:rsidR="00E22D4F" w:rsidRPr="005F016E" w:rsidRDefault="00E22D4F">
      <w:pPr>
        <w:pStyle w:val="Voetnoottekst"/>
      </w:pPr>
      <w:r w:rsidRPr="005F016E">
        <w:rPr>
          <w:rStyle w:val="Voetnootmarkering"/>
        </w:rPr>
        <w:footnoteRef/>
      </w:r>
      <w:r w:rsidRPr="005F016E">
        <w:t xml:space="preserve"> </w:t>
      </w:r>
      <w:r w:rsidR="00C0431E">
        <w:rPr>
          <w:rFonts w:cstheme="minorHAnsi"/>
        </w:rPr>
        <w:t>Ibidem</w:t>
      </w:r>
      <w:r>
        <w:rPr>
          <w:rFonts w:cstheme="minorHAnsi"/>
        </w:rPr>
        <w:t xml:space="preserve">, </w:t>
      </w:r>
      <w:r w:rsidRPr="005F016E">
        <w:rPr>
          <w:rFonts w:cstheme="minorHAnsi"/>
        </w:rPr>
        <w:t>27.</w:t>
      </w:r>
    </w:p>
  </w:footnote>
  <w:footnote w:id="65">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111.</w:t>
      </w:r>
    </w:p>
  </w:footnote>
  <w:footnote w:id="66">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33.</w:t>
      </w:r>
    </w:p>
  </w:footnote>
  <w:footnote w:id="67">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Van der Heijden, Secular and Ecclesiastical Marriage Control’</w:t>
      </w:r>
      <w:r>
        <w:rPr>
          <w:rStyle w:val="addmd1"/>
          <w:rFonts w:cstheme="minorHAnsi"/>
          <w:color w:val="000000"/>
        </w:rPr>
        <w:t>,</w:t>
      </w:r>
      <w:r w:rsidRPr="005F016E">
        <w:rPr>
          <w:rStyle w:val="addmd1"/>
          <w:rFonts w:cstheme="minorHAnsi"/>
          <w:color w:val="000000"/>
        </w:rPr>
        <w:t xml:space="preserve"> 53.</w:t>
      </w:r>
    </w:p>
  </w:footnote>
  <w:footnote w:id="68">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Roodenburg, ‘onder censuur’, 132.</w:t>
      </w:r>
    </w:p>
  </w:footnote>
  <w:footnote w:id="69">
    <w:p w:rsidR="00E22D4F" w:rsidRPr="005F016E" w:rsidRDefault="00E22D4F">
      <w:pPr>
        <w:pStyle w:val="Voetnoottekst"/>
      </w:pPr>
      <w:r w:rsidRPr="005F016E">
        <w:rPr>
          <w:rStyle w:val="Voetnootmarkering"/>
        </w:rPr>
        <w:footnoteRef/>
      </w:r>
      <w:r w:rsidRPr="005F016E">
        <w:t xml:space="preserve"> </w:t>
      </w:r>
      <w:r>
        <w:rPr>
          <w:rStyle w:val="addmd1"/>
          <w:rFonts w:cstheme="minorHAnsi"/>
          <w:color w:val="000000"/>
        </w:rPr>
        <w:t>Ibidem</w:t>
      </w:r>
      <w:r w:rsidRPr="005F016E">
        <w:rPr>
          <w:rStyle w:val="addmd1"/>
          <w:rFonts w:cstheme="minorHAnsi"/>
          <w:color w:val="000000"/>
        </w:rPr>
        <w:t>, 124.</w:t>
      </w:r>
    </w:p>
  </w:footnote>
  <w:footnote w:id="70">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sidRPr="005F016E">
        <w:rPr>
          <w:rFonts w:cstheme="minorHAnsi"/>
        </w:rPr>
        <w:t>, 29.</w:t>
      </w:r>
    </w:p>
  </w:footnote>
  <w:footnote w:id="71">
    <w:p w:rsidR="00E22D4F" w:rsidRPr="005F016E" w:rsidRDefault="00E22D4F">
      <w:pPr>
        <w:pStyle w:val="Voetnoottekst"/>
      </w:pPr>
      <w:r w:rsidRPr="005F016E">
        <w:rPr>
          <w:rStyle w:val="Voetnootmarkering"/>
        </w:rPr>
        <w:footnoteRef/>
      </w:r>
      <w:r w:rsidRPr="005F016E">
        <w:t xml:space="preserve"> </w:t>
      </w:r>
      <w:r>
        <w:rPr>
          <w:rStyle w:val="addmd1"/>
          <w:rFonts w:cstheme="minorHAnsi"/>
          <w:color w:val="000000"/>
        </w:rPr>
        <w:t>Roodenburg, ‘onder censuur’</w:t>
      </w:r>
      <w:r w:rsidRPr="005F016E">
        <w:rPr>
          <w:rStyle w:val="addmd1"/>
          <w:rFonts w:cstheme="minorHAnsi"/>
          <w:color w:val="000000"/>
        </w:rPr>
        <w:t>, 125.</w:t>
      </w:r>
    </w:p>
  </w:footnote>
  <w:footnote w:id="72">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Van der Heijden, Secular and Ecclesiastical Marriage Control’</w:t>
      </w:r>
      <w:r>
        <w:rPr>
          <w:rStyle w:val="addmd1"/>
          <w:rFonts w:cstheme="minorHAnsi"/>
          <w:color w:val="000000"/>
        </w:rPr>
        <w:t>,</w:t>
      </w:r>
      <w:r w:rsidRPr="005F016E">
        <w:rPr>
          <w:rStyle w:val="addmd1"/>
          <w:rFonts w:cstheme="minorHAnsi"/>
          <w:color w:val="000000"/>
        </w:rPr>
        <w:t xml:space="preserve"> 53.</w:t>
      </w:r>
    </w:p>
  </w:footnote>
  <w:footnote w:id="73">
    <w:p w:rsidR="00E22D4F" w:rsidRPr="005F016E" w:rsidRDefault="00E22D4F">
      <w:pPr>
        <w:pStyle w:val="Voetnoottekst"/>
      </w:pPr>
      <w:r w:rsidRPr="005F016E">
        <w:rPr>
          <w:rStyle w:val="Voetnootmarkering"/>
        </w:rPr>
        <w:footnoteRef/>
      </w:r>
      <w:r w:rsidRPr="005F016E">
        <w:t xml:space="preserve"> </w:t>
      </w:r>
      <w:r w:rsidRPr="005F016E">
        <w:rPr>
          <w:rFonts w:cstheme="minorHAnsi"/>
          <w:color w:val="000000"/>
        </w:rPr>
        <w:t>J.</w:t>
      </w:r>
      <w:r w:rsidRPr="005F016E">
        <w:rPr>
          <w:rFonts w:cstheme="minorHAnsi"/>
        </w:rPr>
        <w:t xml:space="preserve"> Plomp,  ‘Beginselen van reformatorisch kerkrecht’  in: </w:t>
      </w:r>
      <w:r w:rsidRPr="005F016E">
        <w:rPr>
          <w:rStyle w:val="ft"/>
          <w:rFonts w:cstheme="minorHAnsi"/>
          <w:i/>
        </w:rPr>
        <w:t xml:space="preserve">Kamper Cahiers </w:t>
      </w:r>
      <w:r w:rsidRPr="005F016E">
        <w:rPr>
          <w:rStyle w:val="ft"/>
          <w:rFonts w:cstheme="minorHAnsi"/>
        </w:rPr>
        <w:t>volume 4</w:t>
      </w:r>
      <w:r>
        <w:rPr>
          <w:rFonts w:cstheme="minorHAnsi"/>
        </w:rPr>
        <w:t xml:space="preserve"> (kampen 1967) </w:t>
      </w:r>
      <w:r w:rsidRPr="005F016E">
        <w:rPr>
          <w:rFonts w:cstheme="minorHAnsi"/>
        </w:rPr>
        <w:t>8.</w:t>
      </w:r>
    </w:p>
  </w:footnote>
  <w:footnote w:id="74">
    <w:p w:rsidR="00E22D4F" w:rsidRPr="005F016E" w:rsidRDefault="00E22D4F">
      <w:pPr>
        <w:pStyle w:val="Voetnoottekst"/>
      </w:pPr>
      <w:r w:rsidRPr="005F016E">
        <w:rPr>
          <w:rStyle w:val="Voetnootmarkering"/>
        </w:rPr>
        <w:footnoteRef/>
      </w:r>
      <w:r w:rsidRPr="005F016E">
        <w:t xml:space="preserve"> </w:t>
      </w:r>
      <w:r>
        <w:rPr>
          <w:rFonts w:cstheme="minorHAnsi"/>
        </w:rPr>
        <w:t xml:space="preserve">Ibidem, </w:t>
      </w:r>
      <w:r w:rsidRPr="005F016E">
        <w:rPr>
          <w:rFonts w:cstheme="minorHAnsi"/>
        </w:rPr>
        <w:t>8-9.</w:t>
      </w:r>
    </w:p>
  </w:footnote>
  <w:footnote w:id="75">
    <w:p w:rsidR="00E22D4F" w:rsidRPr="005F016E" w:rsidRDefault="00E22D4F">
      <w:pPr>
        <w:pStyle w:val="Voetnoottekst"/>
      </w:pPr>
      <w:r w:rsidRPr="005F016E">
        <w:rPr>
          <w:rStyle w:val="Voetnootmarkering"/>
        </w:rPr>
        <w:footnoteRef/>
      </w:r>
      <w:r w:rsidRPr="005F016E">
        <w:t xml:space="preserve"> </w:t>
      </w:r>
      <w:r w:rsidR="008F44FB">
        <w:rPr>
          <w:rFonts w:cstheme="minorHAnsi"/>
        </w:rPr>
        <w:t>Ibidem, 13</w:t>
      </w:r>
      <w:r w:rsidRPr="005F016E">
        <w:rPr>
          <w:rFonts w:cstheme="minorHAnsi"/>
        </w:rPr>
        <w:t>.</w:t>
      </w:r>
    </w:p>
  </w:footnote>
  <w:footnote w:id="76">
    <w:p w:rsidR="00E22D4F" w:rsidRPr="005F016E" w:rsidRDefault="00E22D4F">
      <w:pPr>
        <w:pStyle w:val="Voetnoottekst"/>
      </w:pPr>
      <w:r w:rsidRPr="005F016E">
        <w:rPr>
          <w:rStyle w:val="Voetnootmarkering"/>
        </w:rPr>
        <w:footnoteRef/>
      </w:r>
      <w:r>
        <w:rPr>
          <w:rFonts w:cstheme="minorHAnsi"/>
        </w:rPr>
        <w:t xml:space="preserve"> Ibidem, </w:t>
      </w:r>
      <w:r w:rsidRPr="005F016E">
        <w:rPr>
          <w:rFonts w:cstheme="minorHAnsi"/>
        </w:rPr>
        <w:t>13.</w:t>
      </w:r>
    </w:p>
  </w:footnote>
  <w:footnote w:id="77">
    <w:p w:rsidR="00E22D4F" w:rsidRPr="005F016E" w:rsidRDefault="00E22D4F">
      <w:pPr>
        <w:pStyle w:val="Voetnoottekst"/>
      </w:pPr>
      <w:r w:rsidRPr="005F016E">
        <w:rPr>
          <w:rStyle w:val="Voetnootmarkering"/>
        </w:rPr>
        <w:footnoteRef/>
      </w:r>
      <w:r w:rsidRPr="005F016E">
        <w:t xml:space="preserve"> </w:t>
      </w:r>
      <w:r>
        <w:rPr>
          <w:rStyle w:val="addmd1"/>
          <w:rFonts w:cstheme="minorHAnsi"/>
          <w:color w:val="000000"/>
        </w:rPr>
        <w:t>Roodenburg, ‘onder censuur’</w:t>
      </w:r>
      <w:r w:rsidRPr="005F016E">
        <w:rPr>
          <w:rStyle w:val="addmd1"/>
          <w:rFonts w:cstheme="minorHAnsi"/>
          <w:color w:val="000000"/>
        </w:rPr>
        <w:t>, 90.</w:t>
      </w:r>
    </w:p>
  </w:footnote>
  <w:footnote w:id="78">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Van der Heijden, Secular and Ecclesiastical Marriage Control’</w:t>
      </w:r>
      <w:r>
        <w:rPr>
          <w:rStyle w:val="addmd1"/>
          <w:rFonts w:cstheme="minorHAnsi"/>
          <w:color w:val="000000"/>
        </w:rPr>
        <w:t>,</w:t>
      </w:r>
      <w:r w:rsidRPr="005F016E">
        <w:rPr>
          <w:rStyle w:val="addmd1"/>
          <w:rFonts w:cstheme="minorHAnsi"/>
          <w:color w:val="000000"/>
        </w:rPr>
        <w:t xml:space="preserve"> 40.</w:t>
      </w:r>
    </w:p>
  </w:footnote>
  <w:footnote w:id="79">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Roodenburg, ‘onder censuur’, 107.</w:t>
      </w:r>
    </w:p>
  </w:footnote>
  <w:footnote w:id="80">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Van der Heijden, Secular and Ecclesiastical Marriage Control’</w:t>
      </w:r>
      <w:r>
        <w:rPr>
          <w:rStyle w:val="addmd1"/>
          <w:rFonts w:cstheme="minorHAnsi"/>
          <w:color w:val="000000"/>
        </w:rPr>
        <w:t>,</w:t>
      </w:r>
      <w:r w:rsidRPr="005F016E">
        <w:rPr>
          <w:rStyle w:val="addmd1"/>
          <w:rFonts w:cstheme="minorHAnsi"/>
          <w:color w:val="000000"/>
        </w:rPr>
        <w:t xml:space="preserve"> 42.</w:t>
      </w:r>
    </w:p>
  </w:footnote>
  <w:footnote w:id="81">
    <w:p w:rsidR="00E22D4F" w:rsidRPr="005F016E" w:rsidRDefault="00E22D4F">
      <w:pPr>
        <w:pStyle w:val="Voetnoottekst"/>
      </w:pPr>
      <w:r w:rsidRPr="005F016E">
        <w:rPr>
          <w:rStyle w:val="Voetnootmarkering"/>
        </w:rPr>
        <w:footnoteRef/>
      </w:r>
      <w:r w:rsidRPr="005F016E">
        <w:t xml:space="preserve"> </w:t>
      </w:r>
      <w:r>
        <w:rPr>
          <w:rStyle w:val="addmd1"/>
          <w:rFonts w:cstheme="minorHAnsi"/>
          <w:color w:val="000000"/>
        </w:rPr>
        <w:t xml:space="preserve">Ibidem, </w:t>
      </w:r>
      <w:r w:rsidRPr="005F016E">
        <w:rPr>
          <w:rStyle w:val="addmd1"/>
          <w:rFonts w:cstheme="minorHAnsi"/>
          <w:color w:val="000000"/>
        </w:rPr>
        <w:t>40.</w:t>
      </w:r>
    </w:p>
  </w:footnote>
  <w:footnote w:id="82">
    <w:p w:rsidR="00E22D4F" w:rsidRPr="005F016E" w:rsidRDefault="00E22D4F">
      <w:pPr>
        <w:pStyle w:val="Voetnoottekst"/>
      </w:pPr>
      <w:r w:rsidRPr="005F016E">
        <w:rPr>
          <w:rStyle w:val="Voetnootmarkering"/>
        </w:rPr>
        <w:footnoteRef/>
      </w:r>
      <w:r w:rsidRPr="005F016E">
        <w:t xml:space="preserve"> </w:t>
      </w:r>
      <w:r>
        <w:rPr>
          <w:rStyle w:val="addmd1"/>
          <w:rFonts w:cstheme="minorHAnsi"/>
          <w:color w:val="000000"/>
        </w:rPr>
        <w:t>Ibidem,</w:t>
      </w:r>
      <w:r w:rsidRPr="005F016E">
        <w:rPr>
          <w:rStyle w:val="addmd1"/>
          <w:rFonts w:cstheme="minorHAnsi"/>
          <w:color w:val="000000"/>
        </w:rPr>
        <w:t xml:space="preserve"> 60.</w:t>
      </w:r>
    </w:p>
  </w:footnote>
  <w:footnote w:id="83">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sidRPr="005F016E">
        <w:rPr>
          <w:rFonts w:cstheme="minorHAnsi"/>
        </w:rPr>
        <w:t>, 101.</w:t>
      </w:r>
    </w:p>
  </w:footnote>
  <w:footnote w:id="84">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Van der Heijden, Secular and Ecclesiastical Marriage Control’</w:t>
      </w:r>
      <w:r>
        <w:rPr>
          <w:rStyle w:val="addmd1"/>
          <w:rFonts w:cstheme="minorHAnsi"/>
          <w:color w:val="000000"/>
        </w:rPr>
        <w:t>,</w:t>
      </w:r>
      <w:r w:rsidRPr="005F016E">
        <w:rPr>
          <w:rStyle w:val="addmd1"/>
          <w:rFonts w:cstheme="minorHAnsi"/>
          <w:color w:val="000000"/>
        </w:rPr>
        <w:t xml:space="preserve"> 60.</w:t>
      </w:r>
    </w:p>
  </w:footnote>
  <w:footnote w:id="85">
    <w:p w:rsidR="00E22D4F" w:rsidRPr="005F016E" w:rsidRDefault="00E22D4F">
      <w:pPr>
        <w:pStyle w:val="Voetnoottekst"/>
      </w:pPr>
      <w:r w:rsidRPr="005F016E">
        <w:rPr>
          <w:rStyle w:val="Voetnootmarkering"/>
        </w:rPr>
        <w:footnoteRef/>
      </w:r>
      <w:r w:rsidRPr="005F016E">
        <w:t xml:space="preserve"> </w:t>
      </w:r>
      <w:r>
        <w:rPr>
          <w:rStyle w:val="addmd1"/>
          <w:rFonts w:cstheme="minorHAnsi"/>
          <w:color w:val="000000"/>
        </w:rPr>
        <w:t>Ibidem,</w:t>
      </w:r>
      <w:r w:rsidRPr="005F016E">
        <w:rPr>
          <w:rStyle w:val="addmd1"/>
          <w:rFonts w:cstheme="minorHAnsi"/>
          <w:color w:val="000000"/>
        </w:rPr>
        <w:t xml:space="preserve"> 55.</w:t>
      </w:r>
    </w:p>
  </w:footnote>
  <w:footnote w:id="86">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sidRPr="005F016E">
        <w:rPr>
          <w:rFonts w:cstheme="minorHAnsi"/>
        </w:rPr>
        <w:t>, 332.</w:t>
      </w:r>
    </w:p>
  </w:footnote>
  <w:footnote w:id="87">
    <w:p w:rsidR="00E22D4F" w:rsidRPr="000B1917" w:rsidRDefault="00E22D4F">
      <w:pPr>
        <w:pStyle w:val="Voetnoottekst"/>
        <w:rPr>
          <w:lang w:val="en-US"/>
        </w:rPr>
      </w:pPr>
      <w:r w:rsidRPr="005F016E">
        <w:rPr>
          <w:rStyle w:val="Voetnootmarkering"/>
        </w:rPr>
        <w:footnoteRef/>
      </w:r>
      <w:r w:rsidRPr="000B1917">
        <w:rPr>
          <w:lang w:val="en-US"/>
        </w:rPr>
        <w:t xml:space="preserve"> </w:t>
      </w:r>
      <w:r w:rsidR="008F44FB" w:rsidRPr="000B1917">
        <w:rPr>
          <w:rFonts w:cstheme="minorHAnsi"/>
          <w:lang w:val="en-US"/>
        </w:rPr>
        <w:t>Ibidem,</w:t>
      </w:r>
      <w:r w:rsidRPr="000B1917">
        <w:rPr>
          <w:rFonts w:cstheme="minorHAnsi"/>
          <w:lang w:val="en-US"/>
        </w:rPr>
        <w:t xml:space="preserve"> 100.</w:t>
      </w:r>
    </w:p>
  </w:footnote>
  <w:footnote w:id="88">
    <w:p w:rsidR="00E22D4F" w:rsidRPr="000B1917" w:rsidRDefault="00E22D4F">
      <w:pPr>
        <w:pStyle w:val="Voetnoottekst"/>
        <w:rPr>
          <w:lang w:val="en-US"/>
        </w:rPr>
      </w:pPr>
      <w:r w:rsidRPr="005F016E">
        <w:rPr>
          <w:rStyle w:val="Voetnootmarkering"/>
        </w:rPr>
        <w:footnoteRef/>
      </w:r>
      <w:r w:rsidRPr="000B1917">
        <w:rPr>
          <w:lang w:val="en-US"/>
        </w:rPr>
        <w:t xml:space="preserve"> </w:t>
      </w:r>
      <w:r w:rsidRPr="000B1917">
        <w:rPr>
          <w:rFonts w:cstheme="minorHAnsi"/>
          <w:lang w:val="en-US"/>
        </w:rPr>
        <w:t>Ibidem, 185.</w:t>
      </w:r>
    </w:p>
  </w:footnote>
  <w:footnote w:id="89">
    <w:p w:rsidR="00E22D4F" w:rsidRPr="000B1917" w:rsidRDefault="00E22D4F">
      <w:pPr>
        <w:pStyle w:val="Voetnoottekst"/>
        <w:rPr>
          <w:lang w:val="en-US"/>
        </w:rPr>
      </w:pPr>
      <w:r w:rsidRPr="005F016E">
        <w:rPr>
          <w:rStyle w:val="Voetnootmarkering"/>
        </w:rPr>
        <w:footnoteRef/>
      </w:r>
      <w:r w:rsidRPr="000B1917">
        <w:rPr>
          <w:lang w:val="en-US"/>
        </w:rPr>
        <w:t xml:space="preserve"> </w:t>
      </w:r>
      <w:r w:rsidRPr="000B1917">
        <w:rPr>
          <w:rFonts w:cstheme="minorHAnsi"/>
          <w:lang w:val="en-US"/>
        </w:rPr>
        <w:t>Ibidem, 197.</w:t>
      </w:r>
    </w:p>
  </w:footnote>
  <w:footnote w:id="90">
    <w:p w:rsidR="00E22D4F" w:rsidRPr="000B1917" w:rsidRDefault="00E22D4F">
      <w:pPr>
        <w:pStyle w:val="Voetnoottekst"/>
        <w:rPr>
          <w:lang w:val="en-US"/>
        </w:rPr>
      </w:pPr>
      <w:r w:rsidRPr="005F016E">
        <w:rPr>
          <w:rStyle w:val="Voetnootmarkering"/>
        </w:rPr>
        <w:footnoteRef/>
      </w:r>
      <w:r w:rsidRPr="000B1917">
        <w:rPr>
          <w:lang w:val="en-US"/>
        </w:rPr>
        <w:t xml:space="preserve"> </w:t>
      </w:r>
      <w:r w:rsidRPr="000B1917">
        <w:rPr>
          <w:rFonts w:cstheme="minorHAnsi"/>
          <w:lang w:val="en-US"/>
        </w:rPr>
        <w:t>Ibidem, 203.</w:t>
      </w:r>
    </w:p>
  </w:footnote>
  <w:footnote w:id="91">
    <w:p w:rsidR="00E22D4F" w:rsidRPr="000B1917" w:rsidRDefault="00E22D4F">
      <w:pPr>
        <w:pStyle w:val="Voetnoottekst"/>
        <w:rPr>
          <w:lang w:val="en-US"/>
        </w:rPr>
      </w:pPr>
      <w:r w:rsidRPr="005F016E">
        <w:rPr>
          <w:rStyle w:val="Voetnootmarkering"/>
        </w:rPr>
        <w:footnoteRef/>
      </w:r>
      <w:r w:rsidRPr="000B1917">
        <w:rPr>
          <w:lang w:val="en-US"/>
        </w:rPr>
        <w:t xml:space="preserve"> </w:t>
      </w:r>
      <w:r w:rsidRPr="000B1917">
        <w:rPr>
          <w:rFonts w:cstheme="minorHAnsi"/>
          <w:lang w:val="en-US"/>
        </w:rPr>
        <w:t>Ibidem, 100.</w:t>
      </w:r>
    </w:p>
  </w:footnote>
  <w:footnote w:id="92">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sidRPr="005F016E">
        <w:rPr>
          <w:rFonts w:cstheme="minorHAnsi"/>
        </w:rPr>
        <w:t>, 18.</w:t>
      </w:r>
    </w:p>
  </w:footnote>
  <w:footnote w:id="93">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18.</w:t>
      </w:r>
    </w:p>
  </w:footnote>
  <w:footnote w:id="94">
    <w:p w:rsidR="00E22D4F" w:rsidRPr="005F016E" w:rsidRDefault="00E22D4F">
      <w:pPr>
        <w:pStyle w:val="Voetnoottekst"/>
      </w:pPr>
      <w:r w:rsidRPr="005F016E">
        <w:rPr>
          <w:rStyle w:val="Voetnootmarkering"/>
        </w:rPr>
        <w:footnoteRef/>
      </w:r>
      <w:r w:rsidRPr="005F016E">
        <w:t xml:space="preserve"> </w:t>
      </w:r>
      <w:r w:rsidRPr="005F016E">
        <w:rPr>
          <w:rFonts w:cstheme="minorHAnsi"/>
        </w:rPr>
        <w:t>Van der Meer, ‘Sodomy and Its discontents’</w:t>
      </w:r>
      <w:r>
        <w:rPr>
          <w:rFonts w:cstheme="minorHAnsi"/>
        </w:rPr>
        <w:t>,</w:t>
      </w:r>
      <w:r w:rsidRPr="005F016E">
        <w:rPr>
          <w:rFonts w:cstheme="minorHAnsi"/>
        </w:rPr>
        <w:t xml:space="preserve"> 47.</w:t>
      </w:r>
    </w:p>
  </w:footnote>
  <w:footnote w:id="95">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sidRPr="005F016E">
        <w:rPr>
          <w:rFonts w:cstheme="minorHAnsi"/>
        </w:rPr>
        <w:t>, 19.</w:t>
      </w:r>
    </w:p>
  </w:footnote>
  <w:footnote w:id="96">
    <w:p w:rsidR="00E22D4F" w:rsidRPr="005F016E" w:rsidRDefault="00E22D4F">
      <w:pPr>
        <w:pStyle w:val="Voetnoottekst"/>
      </w:pPr>
      <w:r w:rsidRPr="005F016E">
        <w:rPr>
          <w:rStyle w:val="Voetnootmarkering"/>
        </w:rPr>
        <w:footnoteRef/>
      </w:r>
      <w:r w:rsidRPr="005F016E">
        <w:t xml:space="preserve"> </w:t>
      </w:r>
      <w:r w:rsidRPr="005F016E">
        <w:rPr>
          <w:rFonts w:cstheme="minorHAnsi"/>
          <w:bCs/>
          <w:color w:val="000000" w:themeColor="text1"/>
          <w:lang w:val="nl"/>
        </w:rPr>
        <w:t>Huussen, ‘Gerechtelijke vervolgingen van sodomie gedurende de 18e eeuw in de Republiek’</w:t>
      </w:r>
      <w:r>
        <w:rPr>
          <w:rFonts w:cstheme="minorHAnsi"/>
          <w:bCs/>
          <w:color w:val="000000" w:themeColor="text1"/>
          <w:lang w:val="nl"/>
        </w:rPr>
        <w:t>,</w:t>
      </w:r>
      <w:r w:rsidRPr="005F016E">
        <w:rPr>
          <w:rFonts w:cstheme="minorHAnsi"/>
          <w:bCs/>
          <w:color w:val="000000" w:themeColor="text1"/>
          <w:lang w:val="nl"/>
        </w:rPr>
        <w:t xml:space="preserve"> 26.</w:t>
      </w:r>
    </w:p>
  </w:footnote>
  <w:footnote w:id="97">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sidRPr="005F016E">
        <w:rPr>
          <w:rFonts w:cstheme="minorHAnsi"/>
        </w:rPr>
        <w:t>, 34.</w:t>
      </w:r>
    </w:p>
  </w:footnote>
  <w:footnote w:id="98">
    <w:p w:rsidR="00E22D4F" w:rsidRPr="005F016E" w:rsidRDefault="00E22D4F">
      <w:pPr>
        <w:pStyle w:val="Voetnoottekst"/>
      </w:pPr>
      <w:r w:rsidRPr="005F016E">
        <w:rPr>
          <w:rStyle w:val="Voetnootmarkering"/>
        </w:rPr>
        <w:footnoteRef/>
      </w:r>
      <w:r w:rsidRPr="005F016E">
        <w:t xml:space="preserve"> </w:t>
      </w:r>
      <w:r w:rsidRPr="005F016E">
        <w:rPr>
          <w:rFonts w:cstheme="minorHAnsi"/>
          <w:bCs/>
          <w:color w:val="000000" w:themeColor="text1"/>
          <w:lang w:val="nl"/>
        </w:rPr>
        <w:t>Huussen, ‘Gerechtelijke vervolgingen van sodomie gedurende de 18e eeuw in de Republiek’</w:t>
      </w:r>
      <w:r>
        <w:rPr>
          <w:rFonts w:cstheme="minorHAnsi"/>
          <w:bCs/>
          <w:color w:val="000000" w:themeColor="text1"/>
          <w:lang w:val="nl"/>
        </w:rPr>
        <w:t>,</w:t>
      </w:r>
      <w:r w:rsidRPr="005F016E">
        <w:rPr>
          <w:rFonts w:cstheme="minorHAnsi"/>
          <w:bCs/>
          <w:color w:val="000000" w:themeColor="text1"/>
          <w:lang w:val="nl"/>
        </w:rPr>
        <w:t xml:space="preserve"> 26.</w:t>
      </w:r>
    </w:p>
  </w:footnote>
  <w:footnote w:id="99">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Noordam, </w:t>
      </w:r>
      <w:r w:rsidRPr="005F016E">
        <w:rPr>
          <w:rFonts w:cstheme="minorHAnsi"/>
          <w:i/>
        </w:rPr>
        <w:t>Riskante Relaties</w:t>
      </w:r>
      <w:r w:rsidRPr="005F016E">
        <w:rPr>
          <w:rFonts w:cstheme="minorHAnsi"/>
        </w:rPr>
        <w:t>, 264-268.</w:t>
      </w:r>
    </w:p>
  </w:footnote>
  <w:footnote w:id="100">
    <w:p w:rsidR="00E22D4F" w:rsidRPr="005F016E" w:rsidRDefault="00E22D4F">
      <w:pPr>
        <w:pStyle w:val="Voetnoottekst"/>
      </w:pPr>
      <w:r w:rsidRPr="005F016E">
        <w:rPr>
          <w:rStyle w:val="Voetnootmarkering"/>
        </w:rPr>
        <w:footnoteRef/>
      </w:r>
      <w:r w:rsidRPr="005F016E">
        <w:t xml:space="preserve"> </w:t>
      </w:r>
      <w:r w:rsidRPr="005F016E">
        <w:rPr>
          <w:rFonts w:cstheme="minorHAnsi"/>
          <w:bCs/>
          <w:color w:val="000000"/>
          <w:lang w:val="nl"/>
        </w:rPr>
        <w:t>Noordam, 'Homoseksuelen en sodomieten in Nederland’</w:t>
      </w:r>
      <w:r>
        <w:rPr>
          <w:rFonts w:cstheme="minorHAnsi"/>
          <w:bCs/>
          <w:color w:val="000000"/>
          <w:lang w:val="nl"/>
        </w:rPr>
        <w:t>,</w:t>
      </w:r>
      <w:r w:rsidRPr="005F016E">
        <w:rPr>
          <w:rFonts w:cstheme="minorHAnsi"/>
          <w:bCs/>
          <w:color w:val="000000"/>
          <w:lang w:val="nl"/>
        </w:rPr>
        <w:t xml:space="preserve"> 100.</w:t>
      </w:r>
    </w:p>
  </w:footnote>
  <w:footnote w:id="101">
    <w:p w:rsidR="00E22D4F" w:rsidRPr="005F016E" w:rsidRDefault="00E22D4F">
      <w:pPr>
        <w:pStyle w:val="Voetnoottekst"/>
      </w:pPr>
      <w:r w:rsidRPr="005F016E">
        <w:rPr>
          <w:rStyle w:val="Voetnootmarkering"/>
        </w:rPr>
        <w:footnoteRef/>
      </w:r>
      <w:r w:rsidRPr="005F016E">
        <w:t xml:space="preserve"> </w:t>
      </w:r>
      <w:r>
        <w:rPr>
          <w:rFonts w:cstheme="minorHAnsi"/>
          <w:bCs/>
          <w:color w:val="000000"/>
          <w:lang w:val="nl"/>
        </w:rPr>
        <w:t>Ibidem,</w:t>
      </w:r>
      <w:r w:rsidRPr="005F016E">
        <w:rPr>
          <w:rFonts w:cstheme="minorHAnsi"/>
          <w:bCs/>
          <w:color w:val="000000"/>
          <w:lang w:val="nl"/>
        </w:rPr>
        <w:t xml:space="preserve"> 99.</w:t>
      </w:r>
    </w:p>
  </w:footnote>
  <w:footnote w:id="102">
    <w:p w:rsidR="00E22D4F" w:rsidRDefault="00E22D4F">
      <w:pPr>
        <w:pStyle w:val="Voetnoottekst"/>
      </w:pPr>
      <w:r>
        <w:rPr>
          <w:rStyle w:val="Voetnootmarkering"/>
        </w:rPr>
        <w:footnoteRef/>
      </w:r>
      <w:r>
        <w:t xml:space="preserve"> Ibidem, 100.</w:t>
      </w:r>
    </w:p>
  </w:footnote>
  <w:footnote w:id="103">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Hekma, </w:t>
      </w:r>
      <w:r w:rsidRPr="005F016E">
        <w:rPr>
          <w:rFonts w:cstheme="minorHAnsi"/>
          <w:i/>
        </w:rPr>
        <w:t>Homoseksualiteit,</w:t>
      </w:r>
      <w:r>
        <w:rPr>
          <w:rFonts w:cstheme="minorHAnsi"/>
          <w:i/>
        </w:rPr>
        <w:t xml:space="preserve"> </w:t>
      </w:r>
      <w:r w:rsidRPr="005F016E">
        <w:rPr>
          <w:rFonts w:cstheme="minorHAnsi"/>
          <w:i/>
        </w:rPr>
        <w:t>een medische reputatie</w:t>
      </w:r>
      <w:r w:rsidRPr="005F016E">
        <w:rPr>
          <w:rFonts w:cstheme="minorHAnsi"/>
        </w:rPr>
        <w:t>, 228.</w:t>
      </w:r>
    </w:p>
  </w:footnote>
  <w:footnote w:id="104">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22-23.</w:t>
      </w:r>
    </w:p>
  </w:footnote>
  <w:footnote w:id="105">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22.</w:t>
      </w:r>
    </w:p>
  </w:footnote>
  <w:footnote w:id="106">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11.</w:t>
      </w:r>
    </w:p>
  </w:footnote>
  <w:footnote w:id="107">
    <w:p w:rsidR="00E22D4F" w:rsidRPr="005F016E" w:rsidRDefault="00E22D4F">
      <w:pPr>
        <w:pStyle w:val="Voetnoottekst"/>
      </w:pPr>
      <w:r w:rsidRPr="005F016E">
        <w:rPr>
          <w:rStyle w:val="Voetnootmarkering"/>
        </w:rPr>
        <w:footnoteRef/>
      </w:r>
      <w:r w:rsidRPr="005F016E">
        <w:t xml:space="preserve"> </w:t>
      </w:r>
      <w:r w:rsidRPr="005F016E">
        <w:rPr>
          <w:rFonts w:cstheme="minorHAnsi"/>
          <w:bCs/>
          <w:color w:val="000000"/>
          <w:lang w:val="nl"/>
        </w:rPr>
        <w:t>Noordam, 'Homoseksuelen en sodomieten in Nederland’</w:t>
      </w:r>
      <w:r>
        <w:rPr>
          <w:rFonts w:cstheme="minorHAnsi"/>
          <w:bCs/>
          <w:color w:val="000000"/>
          <w:lang w:val="nl"/>
        </w:rPr>
        <w:t>,</w:t>
      </w:r>
      <w:r w:rsidRPr="005F016E">
        <w:rPr>
          <w:rFonts w:cstheme="minorHAnsi"/>
          <w:bCs/>
          <w:color w:val="000000"/>
          <w:lang w:val="nl"/>
        </w:rPr>
        <w:t xml:space="preserve"> 97.</w:t>
      </w:r>
    </w:p>
  </w:footnote>
  <w:footnote w:id="108">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Pr>
          <w:rFonts w:cstheme="minorHAnsi"/>
        </w:rPr>
        <w:t xml:space="preserve">, </w:t>
      </w:r>
      <w:r w:rsidRPr="005F016E">
        <w:rPr>
          <w:rFonts w:cstheme="minorHAnsi"/>
        </w:rPr>
        <w:t>165.</w:t>
      </w:r>
    </w:p>
  </w:footnote>
  <w:footnote w:id="109">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xml:space="preserve"> 176.</w:t>
      </w:r>
    </w:p>
  </w:footnote>
  <w:footnote w:id="110">
    <w:p w:rsidR="00E22D4F" w:rsidRPr="005F016E" w:rsidRDefault="00E22D4F">
      <w:pPr>
        <w:pStyle w:val="Voetnoottekst"/>
      </w:pPr>
      <w:r w:rsidRPr="005F016E">
        <w:rPr>
          <w:rStyle w:val="Voetnootmarkering"/>
        </w:rPr>
        <w:footnoteRef/>
      </w:r>
      <w:r w:rsidRPr="005F016E">
        <w:t xml:space="preserve"> </w:t>
      </w:r>
      <w:r>
        <w:rPr>
          <w:rStyle w:val="addmd1"/>
          <w:color w:val="000000"/>
        </w:rPr>
        <w:t>Ibidem</w:t>
      </w:r>
      <w:r w:rsidRPr="005F016E">
        <w:rPr>
          <w:rFonts w:cstheme="minorHAnsi"/>
        </w:rPr>
        <w:t>, 167.</w:t>
      </w:r>
    </w:p>
  </w:footnote>
  <w:footnote w:id="111">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185.</w:t>
      </w:r>
    </w:p>
  </w:footnote>
  <w:footnote w:id="112">
    <w:p w:rsidR="00E22D4F" w:rsidRPr="005F016E" w:rsidRDefault="00E22D4F">
      <w:pPr>
        <w:pStyle w:val="Voetnoottekst"/>
      </w:pPr>
      <w:r w:rsidRPr="005F016E">
        <w:rPr>
          <w:rStyle w:val="Voetnootmarkering"/>
        </w:rPr>
        <w:footnoteRef/>
      </w:r>
      <w:r w:rsidRPr="005F016E">
        <w:t xml:space="preserve"> </w:t>
      </w:r>
      <w:r w:rsidRPr="005F016E">
        <w:rPr>
          <w:rFonts w:cstheme="minorHAnsi"/>
        </w:rPr>
        <w:t>Van der Meer, ‘Sodomy and Its discontents’</w:t>
      </w:r>
      <w:r>
        <w:rPr>
          <w:rFonts w:cstheme="minorHAnsi"/>
        </w:rPr>
        <w:t>,</w:t>
      </w:r>
      <w:r w:rsidRPr="005F016E">
        <w:rPr>
          <w:rFonts w:cstheme="minorHAnsi"/>
        </w:rPr>
        <w:t xml:space="preserve"> 50.</w:t>
      </w:r>
    </w:p>
  </w:footnote>
  <w:footnote w:id="113">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sidRPr="005F016E">
        <w:rPr>
          <w:rFonts w:cstheme="minorHAnsi"/>
        </w:rPr>
        <w:t>, 195.</w:t>
      </w:r>
    </w:p>
  </w:footnote>
  <w:footnote w:id="114">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Noordam, </w:t>
      </w:r>
      <w:r w:rsidRPr="005F016E">
        <w:rPr>
          <w:rFonts w:cstheme="minorHAnsi"/>
          <w:i/>
        </w:rPr>
        <w:t>Riskante Relaties</w:t>
      </w:r>
      <w:r>
        <w:rPr>
          <w:rFonts w:cstheme="minorHAnsi"/>
        </w:rPr>
        <w:t xml:space="preserve">, </w:t>
      </w:r>
      <w:r w:rsidRPr="005F016E">
        <w:rPr>
          <w:rFonts w:cstheme="minorHAnsi"/>
        </w:rPr>
        <w:t>131.</w:t>
      </w:r>
    </w:p>
  </w:footnote>
  <w:footnote w:id="115">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Van der Meer, </w:t>
      </w:r>
      <w:r w:rsidRPr="005F016E">
        <w:rPr>
          <w:rFonts w:cstheme="minorHAnsi"/>
          <w:i/>
        </w:rPr>
        <w:t>Sodoms zaad in Nederland</w:t>
      </w:r>
      <w:r w:rsidRPr="005F016E">
        <w:rPr>
          <w:rFonts w:cstheme="minorHAnsi"/>
        </w:rPr>
        <w:t>, 309.</w:t>
      </w:r>
    </w:p>
  </w:footnote>
  <w:footnote w:id="116">
    <w:p w:rsidR="00E22D4F" w:rsidRPr="005F016E" w:rsidRDefault="00E22D4F">
      <w:pPr>
        <w:pStyle w:val="Voetnoottekst"/>
      </w:pPr>
      <w:r w:rsidRPr="005F016E">
        <w:rPr>
          <w:rStyle w:val="Voetnootmarkering"/>
        </w:rPr>
        <w:footnoteRef/>
      </w:r>
      <w:r w:rsidRPr="005F016E">
        <w:t xml:space="preserve"> </w:t>
      </w:r>
      <w:r>
        <w:rPr>
          <w:rFonts w:cstheme="minorHAnsi"/>
        </w:rPr>
        <w:t>Ibidem</w:t>
      </w:r>
      <w:r w:rsidRPr="005F016E">
        <w:rPr>
          <w:rFonts w:cstheme="minorHAnsi"/>
        </w:rPr>
        <w:t>, 302.</w:t>
      </w:r>
    </w:p>
  </w:footnote>
  <w:footnote w:id="117">
    <w:p w:rsidR="00E22D4F" w:rsidRPr="005F016E" w:rsidRDefault="00E22D4F">
      <w:pPr>
        <w:pStyle w:val="Voetnoottekst"/>
      </w:pPr>
      <w:r w:rsidRPr="005F016E">
        <w:rPr>
          <w:rStyle w:val="Voetnootmarkering"/>
        </w:rPr>
        <w:footnoteRef/>
      </w:r>
      <w:r w:rsidRPr="005F016E">
        <w:t xml:space="preserve"> </w:t>
      </w:r>
      <w:r w:rsidRPr="005F016E">
        <w:rPr>
          <w:rFonts w:eastAsia="Times New Roman" w:cstheme="minorHAnsi"/>
          <w:color w:val="000000" w:themeColor="text1"/>
          <w:lang w:eastAsia="nl-NL"/>
        </w:rPr>
        <w:t xml:space="preserve">Willem Buys, ‘Placaat tegens de Sodomie 21 july 1730’ in: P.Scheltus, </w:t>
      </w:r>
      <w:r w:rsidRPr="005F016E">
        <w:rPr>
          <w:rFonts w:eastAsia="Times New Roman" w:cstheme="minorHAnsi"/>
          <w:i/>
          <w:color w:val="000000" w:themeColor="text1"/>
          <w:lang w:eastAsia="nl-NL"/>
        </w:rPr>
        <w:t xml:space="preserve">Kerkelijke plakkaatboek </w:t>
      </w:r>
      <w:r w:rsidR="00BA3348">
        <w:rPr>
          <w:rFonts w:eastAsia="Times New Roman" w:cstheme="minorHAnsi"/>
          <w:color w:val="000000" w:themeColor="text1"/>
          <w:lang w:eastAsia="nl-NL"/>
        </w:rPr>
        <w:t>deel 2 (</w:t>
      </w:r>
      <w:r w:rsidRPr="005F016E">
        <w:rPr>
          <w:rFonts w:eastAsia="Times New Roman" w:cstheme="minorHAnsi"/>
          <w:color w:val="000000" w:themeColor="text1"/>
          <w:lang w:eastAsia="nl-NL"/>
        </w:rPr>
        <w:t>1735</w:t>
      </w:r>
      <w:r w:rsidRPr="005F016E">
        <w:rPr>
          <w:rFonts w:eastAsia="Times New Roman" w:cstheme="minorHAnsi"/>
          <w:i/>
          <w:color w:val="000000" w:themeColor="text1"/>
          <w:lang w:eastAsia="nl-NL"/>
        </w:rPr>
        <w:t xml:space="preserve">) </w:t>
      </w:r>
      <w:r w:rsidRPr="005F016E">
        <w:rPr>
          <w:rFonts w:eastAsia="Times New Roman" w:cstheme="minorHAnsi"/>
          <w:color w:val="000000" w:themeColor="text1"/>
          <w:lang w:eastAsia="nl-NL"/>
        </w:rPr>
        <w:t>557-559.</w:t>
      </w:r>
    </w:p>
  </w:footnote>
  <w:footnote w:id="118">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Hekma, </w:t>
      </w:r>
      <w:r w:rsidRPr="005F016E">
        <w:rPr>
          <w:rFonts w:cstheme="minorHAnsi"/>
          <w:i/>
        </w:rPr>
        <w:t>Homoseksualiteit, een medische reputatie</w:t>
      </w:r>
      <w:r w:rsidRPr="005F016E">
        <w:rPr>
          <w:rFonts w:cstheme="minorHAnsi"/>
        </w:rPr>
        <w:t>, 30.</w:t>
      </w:r>
    </w:p>
  </w:footnote>
  <w:footnote w:id="119">
    <w:p w:rsidR="00E22D4F" w:rsidRPr="005F016E" w:rsidRDefault="00E22D4F">
      <w:pPr>
        <w:pStyle w:val="Voetnoottekst"/>
      </w:pPr>
      <w:r w:rsidRPr="005F016E">
        <w:rPr>
          <w:rStyle w:val="Voetnootmarkering"/>
        </w:rPr>
        <w:footnoteRef/>
      </w:r>
      <w:r w:rsidRPr="005F016E">
        <w:t xml:space="preserve"> </w:t>
      </w:r>
      <w:r w:rsidRPr="005F016E">
        <w:rPr>
          <w:rFonts w:cstheme="minorHAnsi"/>
          <w:bCs/>
          <w:color w:val="000000"/>
          <w:lang w:val="nl"/>
        </w:rPr>
        <w:t>Noordam, 'Homoseksuelen en sodomieten in Nederland’</w:t>
      </w:r>
      <w:r>
        <w:rPr>
          <w:rFonts w:cstheme="minorHAnsi"/>
          <w:bCs/>
          <w:color w:val="000000"/>
          <w:lang w:val="nl"/>
        </w:rPr>
        <w:t>,</w:t>
      </w:r>
      <w:r w:rsidRPr="005F016E">
        <w:rPr>
          <w:rFonts w:cstheme="minorHAnsi"/>
          <w:bCs/>
          <w:color w:val="000000"/>
          <w:lang w:val="nl"/>
        </w:rPr>
        <w:t xml:space="preserve"> 101.</w:t>
      </w:r>
    </w:p>
  </w:footnote>
  <w:footnote w:id="120">
    <w:p w:rsidR="00E22D4F" w:rsidRPr="005F016E" w:rsidRDefault="00E22D4F">
      <w:pPr>
        <w:pStyle w:val="Voetnoottekst"/>
      </w:pPr>
      <w:r w:rsidRPr="005F016E">
        <w:rPr>
          <w:rStyle w:val="Voetnootmarkering"/>
        </w:rPr>
        <w:footnoteRef/>
      </w:r>
      <w:r w:rsidRPr="005F016E">
        <w:t xml:space="preserve"> </w:t>
      </w:r>
      <w:r w:rsidRPr="005F016E">
        <w:rPr>
          <w:rFonts w:cstheme="minorHAnsi"/>
        </w:rPr>
        <w:t xml:space="preserve">Hekma, </w:t>
      </w:r>
      <w:r>
        <w:rPr>
          <w:rFonts w:cstheme="minorHAnsi"/>
          <w:i/>
        </w:rPr>
        <w:t xml:space="preserve">Homoseksualiteit, </w:t>
      </w:r>
      <w:r w:rsidRPr="005F016E">
        <w:rPr>
          <w:rFonts w:cstheme="minorHAnsi"/>
          <w:i/>
        </w:rPr>
        <w:t>een medische reputatie</w:t>
      </w:r>
      <w:r w:rsidRPr="005F016E">
        <w:rPr>
          <w:rFonts w:cstheme="minorHAnsi"/>
        </w:rPr>
        <w:t>, 32.</w:t>
      </w:r>
    </w:p>
  </w:footnote>
  <w:footnote w:id="121">
    <w:p w:rsidR="00E22D4F" w:rsidRPr="005F016E" w:rsidRDefault="00E22D4F">
      <w:pPr>
        <w:pStyle w:val="Voetnoottekst"/>
      </w:pPr>
      <w:r w:rsidRPr="005F016E">
        <w:rPr>
          <w:rStyle w:val="Voetnootmarkering"/>
        </w:rPr>
        <w:footnoteRef/>
      </w:r>
      <w:r w:rsidRPr="005F016E">
        <w:t xml:space="preserve"> </w:t>
      </w:r>
      <w:r w:rsidRPr="005F016E">
        <w:rPr>
          <w:rStyle w:val="addmd1"/>
          <w:rFonts w:cstheme="minorHAnsi"/>
          <w:color w:val="000000"/>
        </w:rPr>
        <w:t>Roodenburg, ‘onder censuur’, 124.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FF1"/>
    <w:multiLevelType w:val="hybridMultilevel"/>
    <w:tmpl w:val="786C50DE"/>
    <w:lvl w:ilvl="0" w:tplc="EA8EFDE2">
      <w:numFmt w:val="bullet"/>
      <w:lvlText w:val=""/>
      <w:lvlJc w:val="left"/>
      <w:pPr>
        <w:ind w:left="720" w:hanging="360"/>
      </w:pPr>
      <w:rPr>
        <w:rFonts w:ascii="Wingdings" w:eastAsia="Times New Roman" w:hAnsi="Wingdings" w:cs="Times New Roman" w:hint="default"/>
        <w:b/>
        <w:color w:val="000000" w:themeColor="text1"/>
        <w:sz w:val="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F77155"/>
    <w:multiLevelType w:val="multilevel"/>
    <w:tmpl w:val="514A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16992"/>
    <w:multiLevelType w:val="hybridMultilevel"/>
    <w:tmpl w:val="E03622CE"/>
    <w:lvl w:ilvl="0" w:tplc="C1186C3E">
      <w:start w:val="85"/>
      <w:numFmt w:val="bullet"/>
      <w:lvlText w:val=""/>
      <w:lvlJc w:val="left"/>
      <w:pPr>
        <w:ind w:left="750" w:hanging="39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755B36"/>
    <w:multiLevelType w:val="multilevel"/>
    <w:tmpl w:val="C220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1D415E"/>
    <w:multiLevelType w:val="multilevel"/>
    <w:tmpl w:val="FD32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160B"/>
    <w:multiLevelType w:val="hybridMultilevel"/>
    <w:tmpl w:val="38A21A64"/>
    <w:lvl w:ilvl="0" w:tplc="8A36D68C">
      <w:numFmt w:val="bullet"/>
      <w:lvlText w:val=""/>
      <w:lvlJc w:val="left"/>
      <w:pPr>
        <w:ind w:left="1110" w:hanging="360"/>
      </w:pPr>
      <w:rPr>
        <w:rFonts w:ascii="Wingdings" w:eastAsiaTheme="minorHAnsi" w:hAnsi="Wingdings" w:cs="Times New Roman"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6">
    <w:nsid w:val="4BE96780"/>
    <w:multiLevelType w:val="multilevel"/>
    <w:tmpl w:val="D7A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6509F"/>
    <w:multiLevelType w:val="hybridMultilevel"/>
    <w:tmpl w:val="80CA29C0"/>
    <w:lvl w:ilvl="0" w:tplc="B8C4C2E6">
      <w:start w:val="19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E680A11"/>
    <w:multiLevelType w:val="multilevel"/>
    <w:tmpl w:val="AA925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D6A05"/>
    <w:multiLevelType w:val="hybridMultilevel"/>
    <w:tmpl w:val="3DCAD9F0"/>
    <w:lvl w:ilvl="0" w:tplc="13668ED6">
      <w:start w:val="1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1AC180C"/>
    <w:multiLevelType w:val="hybridMultilevel"/>
    <w:tmpl w:val="DCF67D5E"/>
    <w:lvl w:ilvl="0" w:tplc="CDB63692">
      <w:numFmt w:val="bullet"/>
      <w:lvlText w:val=""/>
      <w:lvlJc w:val="left"/>
      <w:pPr>
        <w:ind w:left="720" w:hanging="360"/>
      </w:pPr>
      <w:rPr>
        <w:rFonts w:ascii="Symbol" w:eastAsiaTheme="minorHAnsi" w:hAnsi="Symbol" w:cstheme="minorHAnsi" w:hint="default"/>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0"/>
  </w:num>
  <w:num w:numId="5">
    <w:abstractNumId w:val="3"/>
  </w:num>
  <w:num w:numId="6">
    <w:abstractNumId w:val="2"/>
  </w:num>
  <w:num w:numId="7">
    <w:abstractNumId w:val="0"/>
  </w:num>
  <w:num w:numId="8">
    <w:abstractNumId w:val="8"/>
  </w:num>
  <w:num w:numId="9">
    <w:abstractNumId w:val="5"/>
  </w:num>
  <w:num w:numId="10">
    <w:abstractNumId w:val="9"/>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426A"/>
    <w:rsid w:val="0000007E"/>
    <w:rsid w:val="00000829"/>
    <w:rsid w:val="0000212B"/>
    <w:rsid w:val="00003AD9"/>
    <w:rsid w:val="00011412"/>
    <w:rsid w:val="0001297D"/>
    <w:rsid w:val="0002336B"/>
    <w:rsid w:val="00026789"/>
    <w:rsid w:val="0003279A"/>
    <w:rsid w:val="000331B3"/>
    <w:rsid w:val="0004158D"/>
    <w:rsid w:val="000423AC"/>
    <w:rsid w:val="0005189A"/>
    <w:rsid w:val="000529DA"/>
    <w:rsid w:val="00054879"/>
    <w:rsid w:val="0006100D"/>
    <w:rsid w:val="00061374"/>
    <w:rsid w:val="00075938"/>
    <w:rsid w:val="00076DD2"/>
    <w:rsid w:val="00077E33"/>
    <w:rsid w:val="00090566"/>
    <w:rsid w:val="00093462"/>
    <w:rsid w:val="00093606"/>
    <w:rsid w:val="000A26C1"/>
    <w:rsid w:val="000A5952"/>
    <w:rsid w:val="000B1917"/>
    <w:rsid w:val="000B249C"/>
    <w:rsid w:val="000B2DD8"/>
    <w:rsid w:val="000B6837"/>
    <w:rsid w:val="000B6C04"/>
    <w:rsid w:val="000C0F1F"/>
    <w:rsid w:val="000D2109"/>
    <w:rsid w:val="000D27F1"/>
    <w:rsid w:val="000D2E04"/>
    <w:rsid w:val="000D3B38"/>
    <w:rsid w:val="000E058F"/>
    <w:rsid w:val="000E207A"/>
    <w:rsid w:val="000E5D22"/>
    <w:rsid w:val="000E785C"/>
    <w:rsid w:val="000F1273"/>
    <w:rsid w:val="00103454"/>
    <w:rsid w:val="001156B5"/>
    <w:rsid w:val="001218C6"/>
    <w:rsid w:val="00122C4D"/>
    <w:rsid w:val="00126F77"/>
    <w:rsid w:val="0013218D"/>
    <w:rsid w:val="00135ED5"/>
    <w:rsid w:val="00136ACA"/>
    <w:rsid w:val="00136BEE"/>
    <w:rsid w:val="0014528D"/>
    <w:rsid w:val="001504DA"/>
    <w:rsid w:val="001515AC"/>
    <w:rsid w:val="00151D69"/>
    <w:rsid w:val="001529D7"/>
    <w:rsid w:val="00153304"/>
    <w:rsid w:val="00154427"/>
    <w:rsid w:val="0015707C"/>
    <w:rsid w:val="001600E2"/>
    <w:rsid w:val="00160A36"/>
    <w:rsid w:val="00160EE9"/>
    <w:rsid w:val="00161066"/>
    <w:rsid w:val="00161A89"/>
    <w:rsid w:val="001642EB"/>
    <w:rsid w:val="00166048"/>
    <w:rsid w:val="001675C5"/>
    <w:rsid w:val="00172983"/>
    <w:rsid w:val="00173687"/>
    <w:rsid w:val="00175DF1"/>
    <w:rsid w:val="00175E88"/>
    <w:rsid w:val="00176E12"/>
    <w:rsid w:val="00182F9B"/>
    <w:rsid w:val="0018778C"/>
    <w:rsid w:val="00187EAC"/>
    <w:rsid w:val="00194EF1"/>
    <w:rsid w:val="001963A8"/>
    <w:rsid w:val="00196C05"/>
    <w:rsid w:val="001B41F0"/>
    <w:rsid w:val="001B4289"/>
    <w:rsid w:val="001B4D56"/>
    <w:rsid w:val="001C04C7"/>
    <w:rsid w:val="001C067F"/>
    <w:rsid w:val="001C1515"/>
    <w:rsid w:val="001D1031"/>
    <w:rsid w:val="001D5E63"/>
    <w:rsid w:val="001E55C3"/>
    <w:rsid w:val="001E6019"/>
    <w:rsid w:val="001E63E5"/>
    <w:rsid w:val="001E7207"/>
    <w:rsid w:val="001F107B"/>
    <w:rsid w:val="002046E2"/>
    <w:rsid w:val="002050FD"/>
    <w:rsid w:val="00210464"/>
    <w:rsid w:val="0021248E"/>
    <w:rsid w:val="00212997"/>
    <w:rsid w:val="00213FBF"/>
    <w:rsid w:val="00221016"/>
    <w:rsid w:val="00221C3B"/>
    <w:rsid w:val="00222D5E"/>
    <w:rsid w:val="00222FAB"/>
    <w:rsid w:val="00226639"/>
    <w:rsid w:val="0023258D"/>
    <w:rsid w:val="002364FF"/>
    <w:rsid w:val="00246845"/>
    <w:rsid w:val="00252870"/>
    <w:rsid w:val="002528C5"/>
    <w:rsid w:val="00253964"/>
    <w:rsid w:val="00255D85"/>
    <w:rsid w:val="002576FA"/>
    <w:rsid w:val="0026248B"/>
    <w:rsid w:val="002751CE"/>
    <w:rsid w:val="00275CC5"/>
    <w:rsid w:val="002807A3"/>
    <w:rsid w:val="00281330"/>
    <w:rsid w:val="00281C93"/>
    <w:rsid w:val="00281D0A"/>
    <w:rsid w:val="00282126"/>
    <w:rsid w:val="00287B18"/>
    <w:rsid w:val="00292E62"/>
    <w:rsid w:val="00296F03"/>
    <w:rsid w:val="002A4776"/>
    <w:rsid w:val="002A6077"/>
    <w:rsid w:val="002B322F"/>
    <w:rsid w:val="002C0139"/>
    <w:rsid w:val="002C3C4E"/>
    <w:rsid w:val="002C66B6"/>
    <w:rsid w:val="002C72A2"/>
    <w:rsid w:val="002D2A6A"/>
    <w:rsid w:val="002D3433"/>
    <w:rsid w:val="002D61FC"/>
    <w:rsid w:val="002E1DDE"/>
    <w:rsid w:val="002F13C3"/>
    <w:rsid w:val="002F3BEE"/>
    <w:rsid w:val="002F3C78"/>
    <w:rsid w:val="002F5AAE"/>
    <w:rsid w:val="002F5F4C"/>
    <w:rsid w:val="003020F9"/>
    <w:rsid w:val="003027C1"/>
    <w:rsid w:val="00303DE0"/>
    <w:rsid w:val="00304A5D"/>
    <w:rsid w:val="0030533C"/>
    <w:rsid w:val="00312562"/>
    <w:rsid w:val="00313DBA"/>
    <w:rsid w:val="00314E11"/>
    <w:rsid w:val="00315213"/>
    <w:rsid w:val="003323B3"/>
    <w:rsid w:val="0033342D"/>
    <w:rsid w:val="003335FC"/>
    <w:rsid w:val="003350DC"/>
    <w:rsid w:val="00344114"/>
    <w:rsid w:val="003451F7"/>
    <w:rsid w:val="00345540"/>
    <w:rsid w:val="00346CE8"/>
    <w:rsid w:val="003474F2"/>
    <w:rsid w:val="003503A8"/>
    <w:rsid w:val="00352A41"/>
    <w:rsid w:val="00353190"/>
    <w:rsid w:val="003641AB"/>
    <w:rsid w:val="00364797"/>
    <w:rsid w:val="00364954"/>
    <w:rsid w:val="00370EA7"/>
    <w:rsid w:val="00376BB0"/>
    <w:rsid w:val="00376CC3"/>
    <w:rsid w:val="003803A2"/>
    <w:rsid w:val="00381845"/>
    <w:rsid w:val="003861C5"/>
    <w:rsid w:val="0039503C"/>
    <w:rsid w:val="00397A31"/>
    <w:rsid w:val="003A3A7B"/>
    <w:rsid w:val="003B04F4"/>
    <w:rsid w:val="003B522A"/>
    <w:rsid w:val="003B539C"/>
    <w:rsid w:val="003C17BA"/>
    <w:rsid w:val="003C2A66"/>
    <w:rsid w:val="003C3385"/>
    <w:rsid w:val="003C3881"/>
    <w:rsid w:val="003C7F0D"/>
    <w:rsid w:val="003C7FF7"/>
    <w:rsid w:val="003D0C87"/>
    <w:rsid w:val="003D2183"/>
    <w:rsid w:val="003E1A1E"/>
    <w:rsid w:val="003E53EC"/>
    <w:rsid w:val="003F51D5"/>
    <w:rsid w:val="00400CB9"/>
    <w:rsid w:val="00404187"/>
    <w:rsid w:val="00406238"/>
    <w:rsid w:val="00411CD9"/>
    <w:rsid w:val="0041203C"/>
    <w:rsid w:val="0041268F"/>
    <w:rsid w:val="00421336"/>
    <w:rsid w:val="00431385"/>
    <w:rsid w:val="004337F1"/>
    <w:rsid w:val="00433EF5"/>
    <w:rsid w:val="004350D5"/>
    <w:rsid w:val="0043631C"/>
    <w:rsid w:val="00436D7A"/>
    <w:rsid w:val="00437115"/>
    <w:rsid w:val="0044017A"/>
    <w:rsid w:val="0044103E"/>
    <w:rsid w:val="00444EB0"/>
    <w:rsid w:val="004571D9"/>
    <w:rsid w:val="00465C8C"/>
    <w:rsid w:val="004758D5"/>
    <w:rsid w:val="00481BCE"/>
    <w:rsid w:val="00483843"/>
    <w:rsid w:val="00484A6A"/>
    <w:rsid w:val="00485576"/>
    <w:rsid w:val="00487835"/>
    <w:rsid w:val="00490C69"/>
    <w:rsid w:val="00492518"/>
    <w:rsid w:val="00493DDE"/>
    <w:rsid w:val="004A5E11"/>
    <w:rsid w:val="004A68D5"/>
    <w:rsid w:val="004B105D"/>
    <w:rsid w:val="004B4190"/>
    <w:rsid w:val="004B7505"/>
    <w:rsid w:val="004C0414"/>
    <w:rsid w:val="004C1611"/>
    <w:rsid w:val="004C5043"/>
    <w:rsid w:val="004C7042"/>
    <w:rsid w:val="004D3062"/>
    <w:rsid w:val="004D5CEF"/>
    <w:rsid w:val="004D7C19"/>
    <w:rsid w:val="004E2493"/>
    <w:rsid w:val="004E2CF9"/>
    <w:rsid w:val="004E3F29"/>
    <w:rsid w:val="004E44DD"/>
    <w:rsid w:val="004E4C97"/>
    <w:rsid w:val="004E50F0"/>
    <w:rsid w:val="004F3573"/>
    <w:rsid w:val="004F5DD1"/>
    <w:rsid w:val="005203D5"/>
    <w:rsid w:val="0052169A"/>
    <w:rsid w:val="00521A23"/>
    <w:rsid w:val="005271AA"/>
    <w:rsid w:val="00527406"/>
    <w:rsid w:val="00532328"/>
    <w:rsid w:val="00533E9C"/>
    <w:rsid w:val="00534403"/>
    <w:rsid w:val="00534DCD"/>
    <w:rsid w:val="005436D6"/>
    <w:rsid w:val="00544B4D"/>
    <w:rsid w:val="00547750"/>
    <w:rsid w:val="00551EB5"/>
    <w:rsid w:val="005666D0"/>
    <w:rsid w:val="0056684A"/>
    <w:rsid w:val="00572425"/>
    <w:rsid w:val="005729FB"/>
    <w:rsid w:val="005819FD"/>
    <w:rsid w:val="0058427F"/>
    <w:rsid w:val="00585596"/>
    <w:rsid w:val="00587045"/>
    <w:rsid w:val="00590F1D"/>
    <w:rsid w:val="005923DD"/>
    <w:rsid w:val="00594E31"/>
    <w:rsid w:val="005A2408"/>
    <w:rsid w:val="005A4DA1"/>
    <w:rsid w:val="005A7C95"/>
    <w:rsid w:val="005B08A9"/>
    <w:rsid w:val="005B28A2"/>
    <w:rsid w:val="005C2924"/>
    <w:rsid w:val="005C70D5"/>
    <w:rsid w:val="005D63AC"/>
    <w:rsid w:val="005E2169"/>
    <w:rsid w:val="005E4BEF"/>
    <w:rsid w:val="005F016E"/>
    <w:rsid w:val="005F08D6"/>
    <w:rsid w:val="005F2E7D"/>
    <w:rsid w:val="005F33BC"/>
    <w:rsid w:val="00602C13"/>
    <w:rsid w:val="00603B7E"/>
    <w:rsid w:val="00611DF1"/>
    <w:rsid w:val="00611EDC"/>
    <w:rsid w:val="00614C70"/>
    <w:rsid w:val="0061658E"/>
    <w:rsid w:val="006259E8"/>
    <w:rsid w:val="00626F09"/>
    <w:rsid w:val="00632F19"/>
    <w:rsid w:val="00632F44"/>
    <w:rsid w:val="006355B0"/>
    <w:rsid w:val="00636202"/>
    <w:rsid w:val="00636995"/>
    <w:rsid w:val="0063782A"/>
    <w:rsid w:val="00643897"/>
    <w:rsid w:val="00647F2F"/>
    <w:rsid w:val="006707A8"/>
    <w:rsid w:val="00684CFA"/>
    <w:rsid w:val="00687AFE"/>
    <w:rsid w:val="00690064"/>
    <w:rsid w:val="00690864"/>
    <w:rsid w:val="00695D07"/>
    <w:rsid w:val="006A1133"/>
    <w:rsid w:val="006A236A"/>
    <w:rsid w:val="006A3E76"/>
    <w:rsid w:val="006A5C71"/>
    <w:rsid w:val="006A75C9"/>
    <w:rsid w:val="006B7799"/>
    <w:rsid w:val="006C7C01"/>
    <w:rsid w:val="006D1BA3"/>
    <w:rsid w:val="006D2941"/>
    <w:rsid w:val="006D499C"/>
    <w:rsid w:val="006D55D1"/>
    <w:rsid w:val="006D7A98"/>
    <w:rsid w:val="006E1184"/>
    <w:rsid w:val="006E1889"/>
    <w:rsid w:val="006E4BEE"/>
    <w:rsid w:val="006E6396"/>
    <w:rsid w:val="006E6E85"/>
    <w:rsid w:val="006F1E51"/>
    <w:rsid w:val="006F3AFF"/>
    <w:rsid w:val="006F5A75"/>
    <w:rsid w:val="0070039A"/>
    <w:rsid w:val="00707E5D"/>
    <w:rsid w:val="00721BEA"/>
    <w:rsid w:val="00722F22"/>
    <w:rsid w:val="00723CF1"/>
    <w:rsid w:val="00725FA9"/>
    <w:rsid w:val="00726317"/>
    <w:rsid w:val="007304D0"/>
    <w:rsid w:val="00734F46"/>
    <w:rsid w:val="007434BD"/>
    <w:rsid w:val="007445BE"/>
    <w:rsid w:val="00751F34"/>
    <w:rsid w:val="00757E1A"/>
    <w:rsid w:val="0076304D"/>
    <w:rsid w:val="00764E88"/>
    <w:rsid w:val="00766E5C"/>
    <w:rsid w:val="00770FB7"/>
    <w:rsid w:val="00773D50"/>
    <w:rsid w:val="00775C68"/>
    <w:rsid w:val="00783E20"/>
    <w:rsid w:val="00795CC6"/>
    <w:rsid w:val="00797FCE"/>
    <w:rsid w:val="007A3929"/>
    <w:rsid w:val="007A446A"/>
    <w:rsid w:val="007A5063"/>
    <w:rsid w:val="007B01DF"/>
    <w:rsid w:val="007B1600"/>
    <w:rsid w:val="007B3115"/>
    <w:rsid w:val="007B3A3C"/>
    <w:rsid w:val="007B3FF5"/>
    <w:rsid w:val="007B42C2"/>
    <w:rsid w:val="007C0546"/>
    <w:rsid w:val="007C0A37"/>
    <w:rsid w:val="007C33FA"/>
    <w:rsid w:val="007C7A93"/>
    <w:rsid w:val="007D0B50"/>
    <w:rsid w:val="007D1B0C"/>
    <w:rsid w:val="007D59D6"/>
    <w:rsid w:val="007E0832"/>
    <w:rsid w:val="007E0ADC"/>
    <w:rsid w:val="007E543C"/>
    <w:rsid w:val="007E5778"/>
    <w:rsid w:val="007E7C4D"/>
    <w:rsid w:val="007F201D"/>
    <w:rsid w:val="007F700D"/>
    <w:rsid w:val="00803740"/>
    <w:rsid w:val="00803F9E"/>
    <w:rsid w:val="008049A8"/>
    <w:rsid w:val="00807020"/>
    <w:rsid w:val="0081262A"/>
    <w:rsid w:val="008204CC"/>
    <w:rsid w:val="0082166B"/>
    <w:rsid w:val="00822744"/>
    <w:rsid w:val="008264D5"/>
    <w:rsid w:val="0083124C"/>
    <w:rsid w:val="008318EF"/>
    <w:rsid w:val="0083191F"/>
    <w:rsid w:val="00834568"/>
    <w:rsid w:val="00834CE4"/>
    <w:rsid w:val="0083594D"/>
    <w:rsid w:val="00836331"/>
    <w:rsid w:val="00836AF1"/>
    <w:rsid w:val="008401A3"/>
    <w:rsid w:val="00842FB3"/>
    <w:rsid w:val="00845D0B"/>
    <w:rsid w:val="0086377C"/>
    <w:rsid w:val="008646ED"/>
    <w:rsid w:val="00865D16"/>
    <w:rsid w:val="00874284"/>
    <w:rsid w:val="00887DC9"/>
    <w:rsid w:val="00890E98"/>
    <w:rsid w:val="0089417A"/>
    <w:rsid w:val="00894B80"/>
    <w:rsid w:val="008974C3"/>
    <w:rsid w:val="008A57CC"/>
    <w:rsid w:val="008A6C0B"/>
    <w:rsid w:val="008B4263"/>
    <w:rsid w:val="008B6AD3"/>
    <w:rsid w:val="008C2DA1"/>
    <w:rsid w:val="008C7773"/>
    <w:rsid w:val="008D0E6A"/>
    <w:rsid w:val="008D3338"/>
    <w:rsid w:val="008E2B65"/>
    <w:rsid w:val="008F1427"/>
    <w:rsid w:val="008F2DD1"/>
    <w:rsid w:val="008F2FFB"/>
    <w:rsid w:val="008F38FA"/>
    <w:rsid w:val="008F44FB"/>
    <w:rsid w:val="008F78CB"/>
    <w:rsid w:val="009000E4"/>
    <w:rsid w:val="00907A64"/>
    <w:rsid w:val="00911EF7"/>
    <w:rsid w:val="00912B94"/>
    <w:rsid w:val="00912D79"/>
    <w:rsid w:val="009143BC"/>
    <w:rsid w:val="009206D2"/>
    <w:rsid w:val="0093071E"/>
    <w:rsid w:val="00933E7F"/>
    <w:rsid w:val="00936DA5"/>
    <w:rsid w:val="00940274"/>
    <w:rsid w:val="009417D2"/>
    <w:rsid w:val="00945B55"/>
    <w:rsid w:val="009472AB"/>
    <w:rsid w:val="00950E76"/>
    <w:rsid w:val="009529F1"/>
    <w:rsid w:val="00960E34"/>
    <w:rsid w:val="00977E74"/>
    <w:rsid w:val="0098278A"/>
    <w:rsid w:val="009847AC"/>
    <w:rsid w:val="009849BF"/>
    <w:rsid w:val="009A1059"/>
    <w:rsid w:val="009A1BDC"/>
    <w:rsid w:val="009A337E"/>
    <w:rsid w:val="009A3CED"/>
    <w:rsid w:val="009A3D59"/>
    <w:rsid w:val="009A48FA"/>
    <w:rsid w:val="009B2EB9"/>
    <w:rsid w:val="009B56F0"/>
    <w:rsid w:val="009B7CC3"/>
    <w:rsid w:val="009C7884"/>
    <w:rsid w:val="009D3553"/>
    <w:rsid w:val="009D7374"/>
    <w:rsid w:val="009E2DF9"/>
    <w:rsid w:val="009E2F29"/>
    <w:rsid w:val="009E6394"/>
    <w:rsid w:val="009F146C"/>
    <w:rsid w:val="009F3177"/>
    <w:rsid w:val="009F38CF"/>
    <w:rsid w:val="009F61B4"/>
    <w:rsid w:val="009F7AA1"/>
    <w:rsid w:val="00A000D5"/>
    <w:rsid w:val="00A0203F"/>
    <w:rsid w:val="00A06C03"/>
    <w:rsid w:val="00A17EB6"/>
    <w:rsid w:val="00A24AC8"/>
    <w:rsid w:val="00A259EA"/>
    <w:rsid w:val="00A374EB"/>
    <w:rsid w:val="00A4097F"/>
    <w:rsid w:val="00A41688"/>
    <w:rsid w:val="00A55F30"/>
    <w:rsid w:val="00A56ED1"/>
    <w:rsid w:val="00A6426A"/>
    <w:rsid w:val="00A671E3"/>
    <w:rsid w:val="00A72508"/>
    <w:rsid w:val="00A75C84"/>
    <w:rsid w:val="00A80788"/>
    <w:rsid w:val="00A81243"/>
    <w:rsid w:val="00A85D9F"/>
    <w:rsid w:val="00A85F6C"/>
    <w:rsid w:val="00A87120"/>
    <w:rsid w:val="00A87D24"/>
    <w:rsid w:val="00A87E1E"/>
    <w:rsid w:val="00A95283"/>
    <w:rsid w:val="00A96C53"/>
    <w:rsid w:val="00AA260A"/>
    <w:rsid w:val="00AC1D31"/>
    <w:rsid w:val="00AC3B0A"/>
    <w:rsid w:val="00AC562A"/>
    <w:rsid w:val="00AC5680"/>
    <w:rsid w:val="00AC5A68"/>
    <w:rsid w:val="00AD1186"/>
    <w:rsid w:val="00AD4249"/>
    <w:rsid w:val="00AE0FD3"/>
    <w:rsid w:val="00AE420C"/>
    <w:rsid w:val="00AE42B7"/>
    <w:rsid w:val="00AE7A05"/>
    <w:rsid w:val="00AF10C1"/>
    <w:rsid w:val="00B02F7A"/>
    <w:rsid w:val="00B040BA"/>
    <w:rsid w:val="00B0692A"/>
    <w:rsid w:val="00B119DB"/>
    <w:rsid w:val="00B12F99"/>
    <w:rsid w:val="00B13C73"/>
    <w:rsid w:val="00B14B68"/>
    <w:rsid w:val="00B15E5F"/>
    <w:rsid w:val="00B17A56"/>
    <w:rsid w:val="00B2064F"/>
    <w:rsid w:val="00B20817"/>
    <w:rsid w:val="00B26049"/>
    <w:rsid w:val="00B316CE"/>
    <w:rsid w:val="00B34450"/>
    <w:rsid w:val="00B4237C"/>
    <w:rsid w:val="00B50DD3"/>
    <w:rsid w:val="00B56CB9"/>
    <w:rsid w:val="00B61B21"/>
    <w:rsid w:val="00B7438D"/>
    <w:rsid w:val="00B7748C"/>
    <w:rsid w:val="00B80C8E"/>
    <w:rsid w:val="00B820E5"/>
    <w:rsid w:val="00B82335"/>
    <w:rsid w:val="00B831FC"/>
    <w:rsid w:val="00B83357"/>
    <w:rsid w:val="00B9312B"/>
    <w:rsid w:val="00B95636"/>
    <w:rsid w:val="00B96C64"/>
    <w:rsid w:val="00BA06D8"/>
    <w:rsid w:val="00BA3348"/>
    <w:rsid w:val="00BA3939"/>
    <w:rsid w:val="00BA5230"/>
    <w:rsid w:val="00BA5EE1"/>
    <w:rsid w:val="00BA6DE0"/>
    <w:rsid w:val="00BB1DE2"/>
    <w:rsid w:val="00BB473A"/>
    <w:rsid w:val="00BB4F0C"/>
    <w:rsid w:val="00BB51B0"/>
    <w:rsid w:val="00BB777C"/>
    <w:rsid w:val="00BC0AAB"/>
    <w:rsid w:val="00BC7517"/>
    <w:rsid w:val="00BC789F"/>
    <w:rsid w:val="00BD4CB6"/>
    <w:rsid w:val="00BE5602"/>
    <w:rsid w:val="00BE6FAD"/>
    <w:rsid w:val="00BE749D"/>
    <w:rsid w:val="00BE788F"/>
    <w:rsid w:val="00BF09BA"/>
    <w:rsid w:val="00BF482F"/>
    <w:rsid w:val="00BF4B49"/>
    <w:rsid w:val="00BF6516"/>
    <w:rsid w:val="00BF6DD4"/>
    <w:rsid w:val="00BF781D"/>
    <w:rsid w:val="00C022E8"/>
    <w:rsid w:val="00C02756"/>
    <w:rsid w:val="00C0370B"/>
    <w:rsid w:val="00C0431E"/>
    <w:rsid w:val="00C044F3"/>
    <w:rsid w:val="00C04E2A"/>
    <w:rsid w:val="00C1124C"/>
    <w:rsid w:val="00C158BA"/>
    <w:rsid w:val="00C15B32"/>
    <w:rsid w:val="00C21FFC"/>
    <w:rsid w:val="00C32EB9"/>
    <w:rsid w:val="00C33C9E"/>
    <w:rsid w:val="00C35E19"/>
    <w:rsid w:val="00C3606E"/>
    <w:rsid w:val="00C4255E"/>
    <w:rsid w:val="00C50D16"/>
    <w:rsid w:val="00C52A20"/>
    <w:rsid w:val="00C6058A"/>
    <w:rsid w:val="00C610AB"/>
    <w:rsid w:val="00C63C4C"/>
    <w:rsid w:val="00C703FD"/>
    <w:rsid w:val="00C87DE2"/>
    <w:rsid w:val="00C930EE"/>
    <w:rsid w:val="00C95109"/>
    <w:rsid w:val="00C96C94"/>
    <w:rsid w:val="00C979F5"/>
    <w:rsid w:val="00CA083E"/>
    <w:rsid w:val="00CB0F4E"/>
    <w:rsid w:val="00CB4C44"/>
    <w:rsid w:val="00CB7739"/>
    <w:rsid w:val="00CB7914"/>
    <w:rsid w:val="00CC0B28"/>
    <w:rsid w:val="00CE01B0"/>
    <w:rsid w:val="00CE50FB"/>
    <w:rsid w:val="00CE76DC"/>
    <w:rsid w:val="00CF08F7"/>
    <w:rsid w:val="00CF1D94"/>
    <w:rsid w:val="00CF348F"/>
    <w:rsid w:val="00CF3B9D"/>
    <w:rsid w:val="00CF4623"/>
    <w:rsid w:val="00CF65E8"/>
    <w:rsid w:val="00D014CB"/>
    <w:rsid w:val="00D034E4"/>
    <w:rsid w:val="00D05A1B"/>
    <w:rsid w:val="00D11A00"/>
    <w:rsid w:val="00D13BF8"/>
    <w:rsid w:val="00D17859"/>
    <w:rsid w:val="00D2201D"/>
    <w:rsid w:val="00D25FF7"/>
    <w:rsid w:val="00D30E6E"/>
    <w:rsid w:val="00D45100"/>
    <w:rsid w:val="00D54C94"/>
    <w:rsid w:val="00D62B5D"/>
    <w:rsid w:val="00D67312"/>
    <w:rsid w:val="00D674ED"/>
    <w:rsid w:val="00D767B8"/>
    <w:rsid w:val="00D76C72"/>
    <w:rsid w:val="00D81562"/>
    <w:rsid w:val="00D90A48"/>
    <w:rsid w:val="00D95148"/>
    <w:rsid w:val="00D95659"/>
    <w:rsid w:val="00D9693B"/>
    <w:rsid w:val="00DA0BBD"/>
    <w:rsid w:val="00DA2085"/>
    <w:rsid w:val="00DA2282"/>
    <w:rsid w:val="00DA35BA"/>
    <w:rsid w:val="00DA45EF"/>
    <w:rsid w:val="00DB28D7"/>
    <w:rsid w:val="00DB2A2F"/>
    <w:rsid w:val="00DB3F05"/>
    <w:rsid w:val="00DB631C"/>
    <w:rsid w:val="00DB7649"/>
    <w:rsid w:val="00DD5DBD"/>
    <w:rsid w:val="00DD66A5"/>
    <w:rsid w:val="00DD687C"/>
    <w:rsid w:val="00DD772B"/>
    <w:rsid w:val="00DE39E9"/>
    <w:rsid w:val="00DE5CF8"/>
    <w:rsid w:val="00DF729B"/>
    <w:rsid w:val="00E0132F"/>
    <w:rsid w:val="00E02A65"/>
    <w:rsid w:val="00E0446A"/>
    <w:rsid w:val="00E04783"/>
    <w:rsid w:val="00E1289A"/>
    <w:rsid w:val="00E160EA"/>
    <w:rsid w:val="00E1656E"/>
    <w:rsid w:val="00E227CA"/>
    <w:rsid w:val="00E22A5A"/>
    <w:rsid w:val="00E22D4F"/>
    <w:rsid w:val="00E241E1"/>
    <w:rsid w:val="00E26F54"/>
    <w:rsid w:val="00E27BC1"/>
    <w:rsid w:val="00E31944"/>
    <w:rsid w:val="00E379EE"/>
    <w:rsid w:val="00E471D8"/>
    <w:rsid w:val="00E537DF"/>
    <w:rsid w:val="00E61BF4"/>
    <w:rsid w:val="00E62CB6"/>
    <w:rsid w:val="00E63333"/>
    <w:rsid w:val="00E708B9"/>
    <w:rsid w:val="00E71290"/>
    <w:rsid w:val="00E73657"/>
    <w:rsid w:val="00E73DF6"/>
    <w:rsid w:val="00E74085"/>
    <w:rsid w:val="00E82CDB"/>
    <w:rsid w:val="00E86147"/>
    <w:rsid w:val="00E873CB"/>
    <w:rsid w:val="00E92370"/>
    <w:rsid w:val="00E9367F"/>
    <w:rsid w:val="00EB5660"/>
    <w:rsid w:val="00EC088D"/>
    <w:rsid w:val="00EC1007"/>
    <w:rsid w:val="00EC3F58"/>
    <w:rsid w:val="00EC7032"/>
    <w:rsid w:val="00ED3A5F"/>
    <w:rsid w:val="00ED3D4A"/>
    <w:rsid w:val="00EE0891"/>
    <w:rsid w:val="00EE2373"/>
    <w:rsid w:val="00EE2B33"/>
    <w:rsid w:val="00EE4C7C"/>
    <w:rsid w:val="00EE799D"/>
    <w:rsid w:val="00EE7D62"/>
    <w:rsid w:val="00EF0CD2"/>
    <w:rsid w:val="00EF1C52"/>
    <w:rsid w:val="00EF2FDF"/>
    <w:rsid w:val="00F03CBE"/>
    <w:rsid w:val="00F03CDA"/>
    <w:rsid w:val="00F07278"/>
    <w:rsid w:val="00F14C85"/>
    <w:rsid w:val="00F14E57"/>
    <w:rsid w:val="00F23751"/>
    <w:rsid w:val="00F24D9B"/>
    <w:rsid w:val="00F2509A"/>
    <w:rsid w:val="00F316CF"/>
    <w:rsid w:val="00F31ADA"/>
    <w:rsid w:val="00F34E36"/>
    <w:rsid w:val="00F374A0"/>
    <w:rsid w:val="00F468F6"/>
    <w:rsid w:val="00F47265"/>
    <w:rsid w:val="00F52585"/>
    <w:rsid w:val="00F52CDB"/>
    <w:rsid w:val="00F57FAB"/>
    <w:rsid w:val="00F6143E"/>
    <w:rsid w:val="00F63C37"/>
    <w:rsid w:val="00F64D9C"/>
    <w:rsid w:val="00F64E2A"/>
    <w:rsid w:val="00F64F65"/>
    <w:rsid w:val="00F726BF"/>
    <w:rsid w:val="00F75F2C"/>
    <w:rsid w:val="00F767F7"/>
    <w:rsid w:val="00F84C9E"/>
    <w:rsid w:val="00F86E8D"/>
    <w:rsid w:val="00F87041"/>
    <w:rsid w:val="00F92540"/>
    <w:rsid w:val="00F9261F"/>
    <w:rsid w:val="00F92694"/>
    <w:rsid w:val="00F926FB"/>
    <w:rsid w:val="00F95FA0"/>
    <w:rsid w:val="00FB137F"/>
    <w:rsid w:val="00FB2827"/>
    <w:rsid w:val="00FB308A"/>
    <w:rsid w:val="00FB3651"/>
    <w:rsid w:val="00FB46A4"/>
    <w:rsid w:val="00FB5EB9"/>
    <w:rsid w:val="00FC5A52"/>
    <w:rsid w:val="00FC5AA0"/>
    <w:rsid w:val="00FD008B"/>
    <w:rsid w:val="00FE15A9"/>
    <w:rsid w:val="00FE1804"/>
    <w:rsid w:val="00FE2C86"/>
    <w:rsid w:val="00FE6981"/>
    <w:rsid w:val="00FF0E25"/>
    <w:rsid w:val="00FF1407"/>
    <w:rsid w:val="00FF4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DE2"/>
  </w:style>
  <w:style w:type="paragraph" w:styleId="Kop1">
    <w:name w:val="heading 1"/>
    <w:basedOn w:val="Standaard"/>
    <w:link w:val="Kop1Char"/>
    <w:uiPriority w:val="9"/>
    <w:qFormat/>
    <w:rsid w:val="00212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587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
    <w:name w:val="bodytext"/>
    <w:basedOn w:val="Standaard"/>
    <w:rsid w:val="00E128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E128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E76DC"/>
    <w:rPr>
      <w:color w:val="0000FF"/>
      <w:u w:val="single"/>
    </w:rPr>
  </w:style>
  <w:style w:type="paragraph" w:styleId="Lijstalinea">
    <w:name w:val="List Paragraph"/>
    <w:basedOn w:val="Standaard"/>
    <w:uiPriority w:val="34"/>
    <w:qFormat/>
    <w:rsid w:val="002C72A2"/>
    <w:pPr>
      <w:ind w:left="720"/>
      <w:contextualSpacing/>
    </w:pPr>
  </w:style>
  <w:style w:type="character" w:customStyle="1" w:styleId="bijbelfont1">
    <w:name w:val="bijbelfont1"/>
    <w:basedOn w:val="Standaardalinea-lettertype"/>
    <w:rsid w:val="00B26049"/>
    <w:rPr>
      <w:rFonts w:ascii="Verdana" w:hAnsi="Verdana" w:hint="default"/>
      <w:i w:val="0"/>
      <w:iCs w:val="0"/>
      <w:strike w:val="0"/>
      <w:dstrike w:val="0"/>
      <w:color w:val="3399FF"/>
      <w:sz w:val="18"/>
      <w:szCs w:val="18"/>
      <w:u w:val="none"/>
      <w:effect w:val="none"/>
    </w:rPr>
  </w:style>
  <w:style w:type="character" w:styleId="Nadruk">
    <w:name w:val="Emphasis"/>
    <w:basedOn w:val="Standaardalinea-lettertype"/>
    <w:uiPriority w:val="20"/>
    <w:qFormat/>
    <w:rsid w:val="00B26049"/>
    <w:rPr>
      <w:i/>
      <w:iCs/>
    </w:rPr>
  </w:style>
  <w:style w:type="character" w:customStyle="1" w:styleId="Kop1Char">
    <w:name w:val="Kop 1 Char"/>
    <w:basedOn w:val="Standaardalinea-lettertype"/>
    <w:link w:val="Kop1"/>
    <w:uiPriority w:val="9"/>
    <w:rsid w:val="00212997"/>
    <w:rPr>
      <w:rFonts w:ascii="Times New Roman" w:eastAsia="Times New Roman" w:hAnsi="Times New Roman" w:cs="Times New Roman"/>
      <w:b/>
      <w:bCs/>
      <w:kern w:val="36"/>
      <w:sz w:val="48"/>
      <w:szCs w:val="48"/>
      <w:lang w:eastAsia="nl-NL"/>
    </w:rPr>
  </w:style>
  <w:style w:type="character" w:styleId="GevolgdeHyperlink">
    <w:name w:val="FollowedHyperlink"/>
    <w:basedOn w:val="Standaardalinea-lettertype"/>
    <w:uiPriority w:val="99"/>
    <w:semiHidden/>
    <w:unhideWhenUsed/>
    <w:rsid w:val="00122C4D"/>
    <w:rPr>
      <w:color w:val="800080" w:themeColor="followedHyperlink"/>
      <w:u w:val="single"/>
    </w:rPr>
  </w:style>
  <w:style w:type="character" w:customStyle="1" w:styleId="addmd1">
    <w:name w:val="addmd1"/>
    <w:basedOn w:val="Standaardalinea-lettertype"/>
    <w:rsid w:val="00C1124C"/>
    <w:rPr>
      <w:sz w:val="20"/>
      <w:szCs w:val="20"/>
    </w:rPr>
  </w:style>
  <w:style w:type="character" w:styleId="HTML-citaat">
    <w:name w:val="HTML Cite"/>
    <w:basedOn w:val="Standaardalinea-lettertype"/>
    <w:uiPriority w:val="99"/>
    <w:semiHidden/>
    <w:unhideWhenUsed/>
    <w:rsid w:val="00ED3D4A"/>
    <w:rPr>
      <w:i w:val="0"/>
      <w:iCs w:val="0"/>
      <w:color w:val="009933"/>
    </w:rPr>
  </w:style>
  <w:style w:type="character" w:customStyle="1" w:styleId="f2">
    <w:name w:val="f2"/>
    <w:basedOn w:val="Standaardalinea-lettertype"/>
    <w:rsid w:val="00ED3D4A"/>
    <w:rPr>
      <w:color w:val="666666"/>
    </w:rPr>
  </w:style>
  <w:style w:type="character" w:customStyle="1" w:styleId="st1">
    <w:name w:val="st1"/>
    <w:basedOn w:val="Standaardalinea-lettertype"/>
    <w:rsid w:val="00ED3D4A"/>
  </w:style>
  <w:style w:type="paragraph" w:styleId="Ballontekst">
    <w:name w:val="Balloon Text"/>
    <w:basedOn w:val="Standaard"/>
    <w:link w:val="BallontekstChar"/>
    <w:uiPriority w:val="99"/>
    <w:semiHidden/>
    <w:unhideWhenUsed/>
    <w:rsid w:val="00ED3D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D4A"/>
    <w:rPr>
      <w:rFonts w:ascii="Tahoma" w:hAnsi="Tahoma" w:cs="Tahoma"/>
      <w:sz w:val="16"/>
      <w:szCs w:val="16"/>
    </w:rPr>
  </w:style>
  <w:style w:type="character" w:customStyle="1" w:styleId="ft">
    <w:name w:val="ft"/>
    <w:basedOn w:val="Standaardalinea-lettertype"/>
    <w:rsid w:val="00FE15A9"/>
  </w:style>
  <w:style w:type="paragraph" w:styleId="Koptekst">
    <w:name w:val="header"/>
    <w:basedOn w:val="Standaard"/>
    <w:link w:val="KoptekstChar"/>
    <w:uiPriority w:val="99"/>
    <w:unhideWhenUsed/>
    <w:rsid w:val="00F374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4A0"/>
  </w:style>
  <w:style w:type="paragraph" w:styleId="Voettekst">
    <w:name w:val="footer"/>
    <w:basedOn w:val="Standaard"/>
    <w:link w:val="VoettekstChar"/>
    <w:uiPriority w:val="99"/>
    <w:unhideWhenUsed/>
    <w:rsid w:val="00F374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74A0"/>
  </w:style>
  <w:style w:type="table" w:styleId="Tabelraster">
    <w:name w:val="Table Grid"/>
    <w:basedOn w:val="Standaardtabel"/>
    <w:rsid w:val="00160A3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E471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471D8"/>
    <w:rPr>
      <w:sz w:val="20"/>
      <w:szCs w:val="20"/>
    </w:rPr>
  </w:style>
  <w:style w:type="character" w:styleId="Voetnootmarkering">
    <w:name w:val="footnote reference"/>
    <w:basedOn w:val="Standaardalinea-lettertype"/>
    <w:uiPriority w:val="99"/>
    <w:semiHidden/>
    <w:unhideWhenUsed/>
    <w:rsid w:val="00E471D8"/>
    <w:rPr>
      <w:vertAlign w:val="superscript"/>
    </w:rPr>
  </w:style>
  <w:style w:type="paragraph" w:styleId="Kopvaninhoudsopgave">
    <w:name w:val="TOC Heading"/>
    <w:basedOn w:val="Kop1"/>
    <w:next w:val="Standaard"/>
    <w:uiPriority w:val="39"/>
    <w:semiHidden/>
    <w:unhideWhenUsed/>
    <w:qFormat/>
    <w:rsid w:val="00E471D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Inhopg2">
    <w:name w:val="toc 2"/>
    <w:basedOn w:val="Standaard"/>
    <w:next w:val="Standaard"/>
    <w:autoRedefine/>
    <w:uiPriority w:val="39"/>
    <w:semiHidden/>
    <w:unhideWhenUsed/>
    <w:qFormat/>
    <w:rsid w:val="00E471D8"/>
    <w:pPr>
      <w:spacing w:after="100"/>
      <w:ind w:left="220"/>
    </w:pPr>
    <w:rPr>
      <w:rFonts w:eastAsiaTheme="minorEastAsia"/>
    </w:rPr>
  </w:style>
  <w:style w:type="paragraph" w:styleId="Inhopg1">
    <w:name w:val="toc 1"/>
    <w:basedOn w:val="Standaard"/>
    <w:next w:val="Standaard"/>
    <w:autoRedefine/>
    <w:uiPriority w:val="39"/>
    <w:semiHidden/>
    <w:unhideWhenUsed/>
    <w:qFormat/>
    <w:rsid w:val="00E471D8"/>
    <w:pPr>
      <w:spacing w:after="100"/>
    </w:pPr>
    <w:rPr>
      <w:rFonts w:eastAsiaTheme="minorEastAsia"/>
    </w:rPr>
  </w:style>
  <w:style w:type="paragraph" w:styleId="Inhopg3">
    <w:name w:val="toc 3"/>
    <w:basedOn w:val="Standaard"/>
    <w:next w:val="Standaard"/>
    <w:autoRedefine/>
    <w:uiPriority w:val="39"/>
    <w:semiHidden/>
    <w:unhideWhenUsed/>
    <w:qFormat/>
    <w:rsid w:val="00E471D8"/>
    <w:pPr>
      <w:spacing w:after="100"/>
      <w:ind w:left="440"/>
    </w:pPr>
    <w:rPr>
      <w:rFonts w:eastAsiaTheme="minorEastAsia"/>
    </w:rPr>
  </w:style>
  <w:style w:type="character" w:customStyle="1" w:styleId="Kop3Char">
    <w:name w:val="Kop 3 Char"/>
    <w:basedOn w:val="Standaardalinea-lettertype"/>
    <w:link w:val="Kop3"/>
    <w:uiPriority w:val="9"/>
    <w:semiHidden/>
    <w:rsid w:val="00587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3196">
      <w:bodyDiv w:val="1"/>
      <w:marLeft w:val="0"/>
      <w:marRight w:val="0"/>
      <w:marTop w:val="0"/>
      <w:marBottom w:val="0"/>
      <w:divBdr>
        <w:top w:val="none" w:sz="0" w:space="0" w:color="auto"/>
        <w:left w:val="none" w:sz="0" w:space="0" w:color="auto"/>
        <w:bottom w:val="none" w:sz="0" w:space="0" w:color="auto"/>
        <w:right w:val="none" w:sz="0" w:space="0" w:color="auto"/>
      </w:divBdr>
      <w:divsChild>
        <w:div w:id="192573658">
          <w:marLeft w:val="0"/>
          <w:marRight w:val="0"/>
          <w:marTop w:val="0"/>
          <w:marBottom w:val="0"/>
          <w:divBdr>
            <w:top w:val="none" w:sz="0" w:space="0" w:color="auto"/>
            <w:left w:val="none" w:sz="0" w:space="0" w:color="auto"/>
            <w:bottom w:val="none" w:sz="0" w:space="0" w:color="auto"/>
            <w:right w:val="none" w:sz="0" w:space="0" w:color="auto"/>
          </w:divBdr>
          <w:divsChild>
            <w:div w:id="1245143674">
              <w:marLeft w:val="0"/>
              <w:marRight w:val="0"/>
              <w:marTop w:val="0"/>
              <w:marBottom w:val="0"/>
              <w:divBdr>
                <w:top w:val="none" w:sz="0" w:space="0" w:color="auto"/>
                <w:left w:val="none" w:sz="0" w:space="0" w:color="auto"/>
                <w:bottom w:val="none" w:sz="0" w:space="0" w:color="auto"/>
                <w:right w:val="none" w:sz="0" w:space="0" w:color="auto"/>
              </w:divBdr>
              <w:divsChild>
                <w:div w:id="9076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655">
      <w:bodyDiv w:val="1"/>
      <w:marLeft w:val="0"/>
      <w:marRight w:val="0"/>
      <w:marTop w:val="0"/>
      <w:marBottom w:val="0"/>
      <w:divBdr>
        <w:top w:val="none" w:sz="0" w:space="0" w:color="auto"/>
        <w:left w:val="none" w:sz="0" w:space="0" w:color="auto"/>
        <w:bottom w:val="none" w:sz="0" w:space="0" w:color="auto"/>
        <w:right w:val="none" w:sz="0" w:space="0" w:color="auto"/>
      </w:divBdr>
    </w:div>
    <w:div w:id="210508384">
      <w:bodyDiv w:val="1"/>
      <w:marLeft w:val="0"/>
      <w:marRight w:val="0"/>
      <w:marTop w:val="0"/>
      <w:marBottom w:val="0"/>
      <w:divBdr>
        <w:top w:val="none" w:sz="0" w:space="0" w:color="auto"/>
        <w:left w:val="none" w:sz="0" w:space="0" w:color="auto"/>
        <w:bottom w:val="none" w:sz="0" w:space="0" w:color="auto"/>
        <w:right w:val="none" w:sz="0" w:space="0" w:color="auto"/>
      </w:divBdr>
      <w:divsChild>
        <w:div w:id="975915944">
          <w:marLeft w:val="0"/>
          <w:marRight w:val="0"/>
          <w:marTop w:val="0"/>
          <w:marBottom w:val="0"/>
          <w:divBdr>
            <w:top w:val="none" w:sz="0" w:space="0" w:color="auto"/>
            <w:left w:val="none" w:sz="0" w:space="0" w:color="auto"/>
            <w:bottom w:val="none" w:sz="0" w:space="0" w:color="auto"/>
            <w:right w:val="none" w:sz="0" w:space="0" w:color="auto"/>
          </w:divBdr>
          <w:divsChild>
            <w:div w:id="1710454240">
              <w:marLeft w:val="0"/>
              <w:marRight w:val="0"/>
              <w:marTop w:val="0"/>
              <w:marBottom w:val="0"/>
              <w:divBdr>
                <w:top w:val="none" w:sz="0" w:space="0" w:color="auto"/>
                <w:left w:val="none" w:sz="0" w:space="0" w:color="auto"/>
                <w:bottom w:val="none" w:sz="0" w:space="0" w:color="auto"/>
                <w:right w:val="none" w:sz="0" w:space="0" w:color="auto"/>
              </w:divBdr>
              <w:divsChild>
                <w:div w:id="2043942696">
                  <w:marLeft w:val="0"/>
                  <w:marRight w:val="0"/>
                  <w:marTop w:val="390"/>
                  <w:marBottom w:val="855"/>
                  <w:divBdr>
                    <w:top w:val="none" w:sz="0" w:space="0" w:color="auto"/>
                    <w:left w:val="none" w:sz="0" w:space="0" w:color="auto"/>
                    <w:bottom w:val="none" w:sz="0" w:space="0" w:color="auto"/>
                    <w:right w:val="none" w:sz="0" w:space="0" w:color="auto"/>
                  </w:divBdr>
                  <w:divsChild>
                    <w:div w:id="1104688048">
                      <w:marLeft w:val="0"/>
                      <w:marRight w:val="0"/>
                      <w:marTop w:val="0"/>
                      <w:marBottom w:val="0"/>
                      <w:divBdr>
                        <w:top w:val="none" w:sz="0" w:space="0" w:color="auto"/>
                        <w:left w:val="none" w:sz="0" w:space="0" w:color="auto"/>
                        <w:bottom w:val="none" w:sz="0" w:space="0" w:color="auto"/>
                        <w:right w:val="none" w:sz="0" w:space="0" w:color="auto"/>
                      </w:divBdr>
                      <w:divsChild>
                        <w:div w:id="452332019">
                          <w:marLeft w:val="0"/>
                          <w:marRight w:val="0"/>
                          <w:marTop w:val="0"/>
                          <w:marBottom w:val="0"/>
                          <w:divBdr>
                            <w:top w:val="none" w:sz="0" w:space="0" w:color="auto"/>
                            <w:left w:val="none" w:sz="0" w:space="0" w:color="auto"/>
                            <w:bottom w:val="none" w:sz="0" w:space="0" w:color="auto"/>
                            <w:right w:val="none" w:sz="0" w:space="0" w:color="auto"/>
                          </w:divBdr>
                          <w:divsChild>
                            <w:div w:id="20505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626701">
      <w:bodyDiv w:val="1"/>
      <w:marLeft w:val="0"/>
      <w:marRight w:val="0"/>
      <w:marTop w:val="0"/>
      <w:marBottom w:val="0"/>
      <w:divBdr>
        <w:top w:val="none" w:sz="0" w:space="0" w:color="auto"/>
        <w:left w:val="none" w:sz="0" w:space="0" w:color="auto"/>
        <w:bottom w:val="none" w:sz="0" w:space="0" w:color="auto"/>
        <w:right w:val="none" w:sz="0" w:space="0" w:color="auto"/>
      </w:divBdr>
    </w:div>
    <w:div w:id="347603810">
      <w:bodyDiv w:val="1"/>
      <w:marLeft w:val="0"/>
      <w:marRight w:val="0"/>
      <w:marTop w:val="0"/>
      <w:marBottom w:val="0"/>
      <w:divBdr>
        <w:top w:val="none" w:sz="0" w:space="0" w:color="auto"/>
        <w:left w:val="none" w:sz="0" w:space="0" w:color="auto"/>
        <w:bottom w:val="none" w:sz="0" w:space="0" w:color="auto"/>
        <w:right w:val="none" w:sz="0" w:space="0" w:color="auto"/>
      </w:divBdr>
    </w:div>
    <w:div w:id="353923069">
      <w:bodyDiv w:val="1"/>
      <w:marLeft w:val="0"/>
      <w:marRight w:val="0"/>
      <w:marTop w:val="0"/>
      <w:marBottom w:val="0"/>
      <w:divBdr>
        <w:top w:val="none" w:sz="0" w:space="0" w:color="auto"/>
        <w:left w:val="none" w:sz="0" w:space="0" w:color="auto"/>
        <w:bottom w:val="none" w:sz="0" w:space="0" w:color="auto"/>
        <w:right w:val="none" w:sz="0" w:space="0" w:color="auto"/>
      </w:divBdr>
      <w:divsChild>
        <w:div w:id="927470027">
          <w:marLeft w:val="0"/>
          <w:marRight w:val="0"/>
          <w:marTop w:val="100"/>
          <w:marBottom w:val="100"/>
          <w:divBdr>
            <w:top w:val="none" w:sz="0" w:space="0" w:color="auto"/>
            <w:left w:val="none" w:sz="0" w:space="0" w:color="auto"/>
            <w:bottom w:val="none" w:sz="0" w:space="0" w:color="auto"/>
            <w:right w:val="none" w:sz="0" w:space="0" w:color="auto"/>
          </w:divBdr>
          <w:divsChild>
            <w:div w:id="407315246">
              <w:marLeft w:val="0"/>
              <w:marRight w:val="0"/>
              <w:marTop w:val="0"/>
              <w:marBottom w:val="0"/>
              <w:divBdr>
                <w:top w:val="none" w:sz="0" w:space="0" w:color="auto"/>
                <w:left w:val="none" w:sz="0" w:space="0" w:color="auto"/>
                <w:bottom w:val="none" w:sz="0" w:space="0" w:color="auto"/>
                <w:right w:val="none" w:sz="0" w:space="0" w:color="auto"/>
              </w:divBdr>
              <w:divsChild>
                <w:div w:id="1543401457">
                  <w:marLeft w:val="0"/>
                  <w:marRight w:val="0"/>
                  <w:marTop w:val="270"/>
                  <w:marBottom w:val="0"/>
                  <w:divBdr>
                    <w:top w:val="none" w:sz="0" w:space="0" w:color="auto"/>
                    <w:left w:val="none" w:sz="0" w:space="0" w:color="auto"/>
                    <w:bottom w:val="none" w:sz="0" w:space="0" w:color="auto"/>
                    <w:right w:val="none" w:sz="0" w:space="0" w:color="auto"/>
                  </w:divBdr>
                  <w:divsChild>
                    <w:div w:id="1936131038">
                      <w:marLeft w:val="0"/>
                      <w:marRight w:val="0"/>
                      <w:marTop w:val="0"/>
                      <w:marBottom w:val="0"/>
                      <w:divBdr>
                        <w:top w:val="none" w:sz="0" w:space="0" w:color="auto"/>
                        <w:left w:val="none" w:sz="0" w:space="0" w:color="auto"/>
                        <w:bottom w:val="none" w:sz="0" w:space="0" w:color="auto"/>
                        <w:right w:val="none" w:sz="0" w:space="0" w:color="auto"/>
                      </w:divBdr>
                      <w:divsChild>
                        <w:div w:id="1043216718">
                          <w:marLeft w:val="0"/>
                          <w:marRight w:val="0"/>
                          <w:marTop w:val="0"/>
                          <w:marBottom w:val="0"/>
                          <w:divBdr>
                            <w:top w:val="none" w:sz="0" w:space="0" w:color="auto"/>
                            <w:left w:val="none" w:sz="0" w:space="0" w:color="auto"/>
                            <w:bottom w:val="none" w:sz="0" w:space="0" w:color="auto"/>
                            <w:right w:val="none" w:sz="0" w:space="0" w:color="auto"/>
                          </w:divBdr>
                          <w:divsChild>
                            <w:div w:id="1619021281">
                              <w:marLeft w:val="0"/>
                              <w:marRight w:val="0"/>
                              <w:marTop w:val="0"/>
                              <w:marBottom w:val="0"/>
                              <w:divBdr>
                                <w:top w:val="none" w:sz="0" w:space="0" w:color="auto"/>
                                <w:left w:val="none" w:sz="0" w:space="0" w:color="auto"/>
                                <w:bottom w:val="none" w:sz="0" w:space="0" w:color="auto"/>
                                <w:right w:val="none" w:sz="0" w:space="0" w:color="auto"/>
                              </w:divBdr>
                              <w:divsChild>
                                <w:div w:id="1703632108">
                                  <w:marLeft w:val="0"/>
                                  <w:marRight w:val="0"/>
                                  <w:marTop w:val="0"/>
                                  <w:marBottom w:val="0"/>
                                  <w:divBdr>
                                    <w:top w:val="none" w:sz="0" w:space="0" w:color="auto"/>
                                    <w:left w:val="none" w:sz="0" w:space="0" w:color="auto"/>
                                    <w:bottom w:val="none" w:sz="0" w:space="0" w:color="auto"/>
                                    <w:right w:val="none" w:sz="0" w:space="0" w:color="auto"/>
                                  </w:divBdr>
                                  <w:divsChild>
                                    <w:div w:id="1957175741">
                                      <w:marLeft w:val="0"/>
                                      <w:marRight w:val="0"/>
                                      <w:marTop w:val="0"/>
                                      <w:marBottom w:val="0"/>
                                      <w:divBdr>
                                        <w:top w:val="none" w:sz="0" w:space="0" w:color="auto"/>
                                        <w:left w:val="none" w:sz="0" w:space="0" w:color="auto"/>
                                        <w:bottom w:val="none" w:sz="0" w:space="0" w:color="auto"/>
                                        <w:right w:val="none" w:sz="0" w:space="0" w:color="auto"/>
                                      </w:divBdr>
                                      <w:divsChild>
                                        <w:div w:id="17483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611474">
      <w:bodyDiv w:val="1"/>
      <w:marLeft w:val="0"/>
      <w:marRight w:val="0"/>
      <w:marTop w:val="0"/>
      <w:marBottom w:val="0"/>
      <w:divBdr>
        <w:top w:val="none" w:sz="0" w:space="0" w:color="auto"/>
        <w:left w:val="none" w:sz="0" w:space="0" w:color="auto"/>
        <w:bottom w:val="none" w:sz="0" w:space="0" w:color="auto"/>
        <w:right w:val="none" w:sz="0" w:space="0" w:color="auto"/>
      </w:divBdr>
      <w:divsChild>
        <w:div w:id="529955013">
          <w:marLeft w:val="0"/>
          <w:marRight w:val="3480"/>
          <w:marTop w:val="0"/>
          <w:marBottom w:val="0"/>
          <w:divBdr>
            <w:top w:val="none" w:sz="0" w:space="0" w:color="auto"/>
            <w:left w:val="none" w:sz="0" w:space="0" w:color="auto"/>
            <w:bottom w:val="none" w:sz="0" w:space="0" w:color="auto"/>
            <w:right w:val="none" w:sz="0" w:space="0" w:color="auto"/>
          </w:divBdr>
          <w:divsChild>
            <w:div w:id="758329215">
              <w:marLeft w:val="120"/>
              <w:marRight w:val="120"/>
              <w:marTop w:val="0"/>
              <w:marBottom w:val="360"/>
              <w:divBdr>
                <w:top w:val="none" w:sz="0" w:space="0" w:color="auto"/>
                <w:left w:val="none" w:sz="0" w:space="0" w:color="auto"/>
                <w:bottom w:val="none" w:sz="0" w:space="0" w:color="auto"/>
                <w:right w:val="none" w:sz="0" w:space="0" w:color="auto"/>
              </w:divBdr>
              <w:divsChild>
                <w:div w:id="5950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08061">
      <w:bodyDiv w:val="1"/>
      <w:marLeft w:val="0"/>
      <w:marRight w:val="0"/>
      <w:marTop w:val="0"/>
      <w:marBottom w:val="0"/>
      <w:divBdr>
        <w:top w:val="none" w:sz="0" w:space="0" w:color="auto"/>
        <w:left w:val="none" w:sz="0" w:space="0" w:color="auto"/>
        <w:bottom w:val="none" w:sz="0" w:space="0" w:color="auto"/>
        <w:right w:val="none" w:sz="0" w:space="0" w:color="auto"/>
      </w:divBdr>
      <w:divsChild>
        <w:div w:id="1449080831">
          <w:marLeft w:val="0"/>
          <w:marRight w:val="3480"/>
          <w:marTop w:val="0"/>
          <w:marBottom w:val="0"/>
          <w:divBdr>
            <w:top w:val="none" w:sz="0" w:space="0" w:color="auto"/>
            <w:left w:val="none" w:sz="0" w:space="0" w:color="auto"/>
            <w:bottom w:val="none" w:sz="0" w:space="0" w:color="auto"/>
            <w:right w:val="none" w:sz="0" w:space="0" w:color="auto"/>
          </w:divBdr>
          <w:divsChild>
            <w:div w:id="626205510">
              <w:marLeft w:val="120"/>
              <w:marRight w:val="120"/>
              <w:marTop w:val="0"/>
              <w:marBottom w:val="360"/>
              <w:divBdr>
                <w:top w:val="none" w:sz="0" w:space="0" w:color="auto"/>
                <w:left w:val="none" w:sz="0" w:space="0" w:color="auto"/>
                <w:bottom w:val="none" w:sz="0" w:space="0" w:color="auto"/>
                <w:right w:val="none" w:sz="0" w:space="0" w:color="auto"/>
              </w:divBdr>
              <w:divsChild>
                <w:div w:id="1061364432">
                  <w:marLeft w:val="0"/>
                  <w:marRight w:val="0"/>
                  <w:marTop w:val="0"/>
                  <w:marBottom w:val="0"/>
                  <w:divBdr>
                    <w:top w:val="none" w:sz="0" w:space="0" w:color="auto"/>
                    <w:left w:val="none" w:sz="0" w:space="0" w:color="auto"/>
                    <w:bottom w:val="none" w:sz="0" w:space="0" w:color="auto"/>
                    <w:right w:val="none" w:sz="0" w:space="0" w:color="auto"/>
                  </w:divBdr>
                  <w:divsChild>
                    <w:div w:id="991718482">
                      <w:marLeft w:val="0"/>
                      <w:marRight w:val="0"/>
                      <w:marTop w:val="0"/>
                      <w:marBottom w:val="0"/>
                      <w:divBdr>
                        <w:top w:val="none" w:sz="0" w:space="0" w:color="auto"/>
                        <w:left w:val="none" w:sz="0" w:space="0" w:color="auto"/>
                        <w:bottom w:val="none" w:sz="0" w:space="0" w:color="auto"/>
                        <w:right w:val="none" w:sz="0" w:space="0" w:color="auto"/>
                      </w:divBdr>
                      <w:divsChild>
                        <w:div w:id="60708486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459303788">
      <w:bodyDiv w:val="1"/>
      <w:marLeft w:val="0"/>
      <w:marRight w:val="0"/>
      <w:marTop w:val="0"/>
      <w:marBottom w:val="0"/>
      <w:divBdr>
        <w:top w:val="none" w:sz="0" w:space="0" w:color="auto"/>
        <w:left w:val="none" w:sz="0" w:space="0" w:color="auto"/>
        <w:bottom w:val="none" w:sz="0" w:space="0" w:color="auto"/>
        <w:right w:val="none" w:sz="0" w:space="0" w:color="auto"/>
      </w:divBdr>
      <w:divsChild>
        <w:div w:id="1968198112">
          <w:marLeft w:val="0"/>
          <w:marRight w:val="0"/>
          <w:marTop w:val="0"/>
          <w:marBottom w:val="0"/>
          <w:divBdr>
            <w:top w:val="none" w:sz="0" w:space="0" w:color="auto"/>
            <w:left w:val="none" w:sz="0" w:space="0" w:color="auto"/>
            <w:bottom w:val="none" w:sz="0" w:space="0" w:color="auto"/>
            <w:right w:val="none" w:sz="0" w:space="0" w:color="auto"/>
          </w:divBdr>
          <w:divsChild>
            <w:div w:id="263807566">
              <w:marLeft w:val="0"/>
              <w:marRight w:val="0"/>
              <w:marTop w:val="0"/>
              <w:marBottom w:val="0"/>
              <w:divBdr>
                <w:top w:val="none" w:sz="0" w:space="0" w:color="auto"/>
                <w:left w:val="none" w:sz="0" w:space="0" w:color="auto"/>
                <w:bottom w:val="none" w:sz="0" w:space="0" w:color="auto"/>
                <w:right w:val="none" w:sz="0" w:space="0" w:color="auto"/>
              </w:divBdr>
              <w:divsChild>
                <w:div w:id="136072281">
                  <w:marLeft w:val="0"/>
                  <w:marRight w:val="0"/>
                  <w:marTop w:val="0"/>
                  <w:marBottom w:val="0"/>
                  <w:divBdr>
                    <w:top w:val="none" w:sz="0" w:space="0" w:color="auto"/>
                    <w:left w:val="none" w:sz="0" w:space="0" w:color="auto"/>
                    <w:bottom w:val="none" w:sz="0" w:space="0" w:color="auto"/>
                    <w:right w:val="none" w:sz="0" w:space="0" w:color="auto"/>
                  </w:divBdr>
                  <w:divsChild>
                    <w:div w:id="1362166297">
                      <w:marLeft w:val="0"/>
                      <w:marRight w:val="0"/>
                      <w:marTop w:val="0"/>
                      <w:marBottom w:val="0"/>
                      <w:divBdr>
                        <w:top w:val="none" w:sz="0" w:space="0" w:color="auto"/>
                        <w:left w:val="none" w:sz="0" w:space="0" w:color="auto"/>
                        <w:bottom w:val="none" w:sz="0" w:space="0" w:color="auto"/>
                        <w:right w:val="none" w:sz="0" w:space="0" w:color="auto"/>
                      </w:divBdr>
                      <w:divsChild>
                        <w:div w:id="12478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0171">
      <w:bodyDiv w:val="1"/>
      <w:marLeft w:val="0"/>
      <w:marRight w:val="0"/>
      <w:marTop w:val="0"/>
      <w:marBottom w:val="0"/>
      <w:divBdr>
        <w:top w:val="none" w:sz="0" w:space="0" w:color="auto"/>
        <w:left w:val="none" w:sz="0" w:space="0" w:color="auto"/>
        <w:bottom w:val="none" w:sz="0" w:space="0" w:color="auto"/>
        <w:right w:val="none" w:sz="0" w:space="0" w:color="auto"/>
      </w:divBdr>
    </w:div>
    <w:div w:id="544833008">
      <w:bodyDiv w:val="1"/>
      <w:marLeft w:val="0"/>
      <w:marRight w:val="0"/>
      <w:marTop w:val="0"/>
      <w:marBottom w:val="0"/>
      <w:divBdr>
        <w:top w:val="none" w:sz="0" w:space="0" w:color="auto"/>
        <w:left w:val="none" w:sz="0" w:space="0" w:color="auto"/>
        <w:bottom w:val="none" w:sz="0" w:space="0" w:color="auto"/>
        <w:right w:val="none" w:sz="0" w:space="0" w:color="auto"/>
      </w:divBdr>
      <w:divsChild>
        <w:div w:id="1940025656">
          <w:marLeft w:val="0"/>
          <w:marRight w:val="0"/>
          <w:marTop w:val="0"/>
          <w:marBottom w:val="0"/>
          <w:divBdr>
            <w:top w:val="none" w:sz="0" w:space="0" w:color="auto"/>
            <w:left w:val="none" w:sz="0" w:space="0" w:color="auto"/>
            <w:bottom w:val="none" w:sz="0" w:space="0" w:color="auto"/>
            <w:right w:val="none" w:sz="0" w:space="0" w:color="auto"/>
          </w:divBdr>
          <w:divsChild>
            <w:div w:id="1202202776">
              <w:marLeft w:val="0"/>
              <w:marRight w:val="0"/>
              <w:marTop w:val="0"/>
              <w:marBottom w:val="0"/>
              <w:divBdr>
                <w:top w:val="none" w:sz="0" w:space="0" w:color="auto"/>
                <w:left w:val="none" w:sz="0" w:space="0" w:color="auto"/>
                <w:bottom w:val="none" w:sz="0" w:space="0" w:color="auto"/>
                <w:right w:val="none" w:sz="0" w:space="0" w:color="auto"/>
              </w:divBdr>
              <w:divsChild>
                <w:div w:id="372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4393">
      <w:bodyDiv w:val="1"/>
      <w:marLeft w:val="0"/>
      <w:marRight w:val="0"/>
      <w:marTop w:val="0"/>
      <w:marBottom w:val="0"/>
      <w:divBdr>
        <w:top w:val="none" w:sz="0" w:space="0" w:color="auto"/>
        <w:left w:val="none" w:sz="0" w:space="0" w:color="auto"/>
        <w:bottom w:val="none" w:sz="0" w:space="0" w:color="auto"/>
        <w:right w:val="none" w:sz="0" w:space="0" w:color="auto"/>
      </w:divBdr>
      <w:divsChild>
        <w:div w:id="73820281">
          <w:marLeft w:val="0"/>
          <w:marRight w:val="0"/>
          <w:marTop w:val="0"/>
          <w:marBottom w:val="0"/>
          <w:divBdr>
            <w:top w:val="none" w:sz="0" w:space="0" w:color="auto"/>
            <w:left w:val="none" w:sz="0" w:space="0" w:color="auto"/>
            <w:bottom w:val="none" w:sz="0" w:space="0" w:color="auto"/>
            <w:right w:val="none" w:sz="0" w:space="0" w:color="auto"/>
          </w:divBdr>
          <w:divsChild>
            <w:div w:id="37290821">
              <w:marLeft w:val="0"/>
              <w:marRight w:val="0"/>
              <w:marTop w:val="0"/>
              <w:marBottom w:val="0"/>
              <w:divBdr>
                <w:top w:val="none" w:sz="0" w:space="0" w:color="auto"/>
                <w:left w:val="none" w:sz="0" w:space="0" w:color="auto"/>
                <w:bottom w:val="none" w:sz="0" w:space="0" w:color="auto"/>
                <w:right w:val="none" w:sz="0" w:space="0" w:color="auto"/>
              </w:divBdr>
              <w:divsChild>
                <w:div w:id="274752455">
                  <w:marLeft w:val="0"/>
                  <w:marRight w:val="0"/>
                  <w:marTop w:val="0"/>
                  <w:marBottom w:val="480"/>
                  <w:divBdr>
                    <w:top w:val="none" w:sz="0" w:space="0" w:color="auto"/>
                    <w:left w:val="none" w:sz="0" w:space="0" w:color="auto"/>
                    <w:bottom w:val="none" w:sz="0" w:space="0" w:color="auto"/>
                    <w:right w:val="none" w:sz="0" w:space="0" w:color="auto"/>
                  </w:divBdr>
                  <w:divsChild>
                    <w:div w:id="1259291990">
                      <w:marLeft w:val="0"/>
                      <w:marRight w:val="0"/>
                      <w:marTop w:val="0"/>
                      <w:marBottom w:val="0"/>
                      <w:divBdr>
                        <w:top w:val="none" w:sz="0" w:space="0" w:color="auto"/>
                        <w:left w:val="none" w:sz="0" w:space="0" w:color="auto"/>
                        <w:bottom w:val="none" w:sz="0" w:space="0" w:color="auto"/>
                        <w:right w:val="none" w:sz="0" w:space="0" w:color="auto"/>
                      </w:divBdr>
                      <w:divsChild>
                        <w:div w:id="244992924">
                          <w:marLeft w:val="5310"/>
                          <w:marRight w:val="-8550"/>
                          <w:marTop w:val="0"/>
                          <w:marBottom w:val="0"/>
                          <w:divBdr>
                            <w:top w:val="none" w:sz="0" w:space="0" w:color="auto"/>
                            <w:left w:val="none" w:sz="0" w:space="0" w:color="auto"/>
                            <w:bottom w:val="none" w:sz="0" w:space="0" w:color="auto"/>
                            <w:right w:val="none" w:sz="0" w:space="0" w:color="auto"/>
                          </w:divBdr>
                          <w:divsChild>
                            <w:div w:id="227688559">
                              <w:marLeft w:val="0"/>
                              <w:marRight w:val="0"/>
                              <w:marTop w:val="0"/>
                              <w:marBottom w:val="0"/>
                              <w:divBdr>
                                <w:top w:val="none" w:sz="0" w:space="0" w:color="auto"/>
                                <w:left w:val="none" w:sz="0" w:space="0" w:color="auto"/>
                                <w:bottom w:val="none" w:sz="0" w:space="0" w:color="auto"/>
                                <w:right w:val="none" w:sz="0" w:space="0" w:color="auto"/>
                              </w:divBdr>
                              <w:divsChild>
                                <w:div w:id="1847481500">
                                  <w:marLeft w:val="0"/>
                                  <w:marRight w:val="0"/>
                                  <w:marTop w:val="0"/>
                                  <w:marBottom w:val="0"/>
                                  <w:divBdr>
                                    <w:top w:val="none" w:sz="0" w:space="0" w:color="auto"/>
                                    <w:left w:val="none" w:sz="0" w:space="0" w:color="auto"/>
                                    <w:bottom w:val="none" w:sz="0" w:space="0" w:color="auto"/>
                                    <w:right w:val="none" w:sz="0" w:space="0" w:color="auto"/>
                                  </w:divBdr>
                                  <w:divsChild>
                                    <w:div w:id="1943143637">
                                      <w:marLeft w:val="0"/>
                                      <w:marRight w:val="0"/>
                                      <w:marTop w:val="0"/>
                                      <w:marBottom w:val="384"/>
                                      <w:divBdr>
                                        <w:top w:val="none" w:sz="0" w:space="0" w:color="auto"/>
                                        <w:left w:val="none" w:sz="0" w:space="0" w:color="auto"/>
                                        <w:bottom w:val="none" w:sz="0" w:space="0" w:color="auto"/>
                                        <w:right w:val="none" w:sz="0" w:space="0" w:color="auto"/>
                                      </w:divBdr>
                                      <w:divsChild>
                                        <w:div w:id="313683034">
                                          <w:marLeft w:val="0"/>
                                          <w:marRight w:val="0"/>
                                          <w:marTop w:val="0"/>
                                          <w:marBottom w:val="0"/>
                                          <w:divBdr>
                                            <w:top w:val="none" w:sz="0" w:space="0" w:color="auto"/>
                                            <w:left w:val="none" w:sz="0" w:space="0" w:color="auto"/>
                                            <w:bottom w:val="none" w:sz="0" w:space="0" w:color="auto"/>
                                            <w:right w:val="none" w:sz="0" w:space="0" w:color="auto"/>
                                          </w:divBdr>
                                          <w:divsChild>
                                            <w:div w:id="230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93532">
      <w:bodyDiv w:val="1"/>
      <w:marLeft w:val="0"/>
      <w:marRight w:val="0"/>
      <w:marTop w:val="0"/>
      <w:marBottom w:val="150"/>
      <w:divBdr>
        <w:top w:val="none" w:sz="0" w:space="0" w:color="auto"/>
        <w:left w:val="none" w:sz="0" w:space="0" w:color="auto"/>
        <w:bottom w:val="none" w:sz="0" w:space="0" w:color="auto"/>
        <w:right w:val="none" w:sz="0" w:space="0" w:color="auto"/>
      </w:divBdr>
      <w:divsChild>
        <w:div w:id="644313070">
          <w:marLeft w:val="0"/>
          <w:marRight w:val="0"/>
          <w:marTop w:val="0"/>
          <w:marBottom w:val="0"/>
          <w:divBdr>
            <w:top w:val="none" w:sz="0" w:space="0" w:color="auto"/>
            <w:left w:val="none" w:sz="0" w:space="0" w:color="auto"/>
            <w:bottom w:val="single" w:sz="12" w:space="0" w:color="003300"/>
            <w:right w:val="none" w:sz="0" w:space="0" w:color="auto"/>
          </w:divBdr>
          <w:divsChild>
            <w:div w:id="753167749">
              <w:marLeft w:val="0"/>
              <w:marRight w:val="0"/>
              <w:marTop w:val="0"/>
              <w:marBottom w:val="0"/>
              <w:divBdr>
                <w:top w:val="none" w:sz="0" w:space="0" w:color="auto"/>
                <w:left w:val="none" w:sz="0" w:space="0" w:color="auto"/>
                <w:bottom w:val="none" w:sz="0" w:space="0" w:color="auto"/>
                <w:right w:val="none" w:sz="0" w:space="0" w:color="auto"/>
              </w:divBdr>
              <w:divsChild>
                <w:div w:id="1722052614">
                  <w:marLeft w:val="0"/>
                  <w:marRight w:val="0"/>
                  <w:marTop w:val="0"/>
                  <w:marBottom w:val="0"/>
                  <w:divBdr>
                    <w:top w:val="none" w:sz="0" w:space="0" w:color="auto"/>
                    <w:left w:val="none" w:sz="0" w:space="0" w:color="auto"/>
                    <w:bottom w:val="none" w:sz="0" w:space="0" w:color="auto"/>
                    <w:right w:val="none" w:sz="0" w:space="0" w:color="auto"/>
                  </w:divBdr>
                  <w:divsChild>
                    <w:div w:id="1130511720">
                      <w:marLeft w:val="0"/>
                      <w:marRight w:val="0"/>
                      <w:marTop w:val="0"/>
                      <w:marBottom w:val="0"/>
                      <w:divBdr>
                        <w:top w:val="none" w:sz="0" w:space="0" w:color="auto"/>
                        <w:left w:val="none" w:sz="0" w:space="0" w:color="auto"/>
                        <w:bottom w:val="none" w:sz="0" w:space="0" w:color="auto"/>
                        <w:right w:val="none" w:sz="0" w:space="0" w:color="auto"/>
                      </w:divBdr>
                      <w:divsChild>
                        <w:div w:id="1838380055">
                          <w:marLeft w:val="0"/>
                          <w:marRight w:val="0"/>
                          <w:marTop w:val="0"/>
                          <w:marBottom w:val="0"/>
                          <w:divBdr>
                            <w:top w:val="dotted" w:sz="6" w:space="0" w:color="999999"/>
                            <w:left w:val="dotted" w:sz="6" w:space="0" w:color="999999"/>
                            <w:bottom w:val="none" w:sz="0" w:space="0" w:color="auto"/>
                            <w:right w:val="dotted" w:sz="6" w:space="0" w:color="999999"/>
                          </w:divBdr>
                          <w:divsChild>
                            <w:div w:id="1835603185">
                              <w:marLeft w:val="0"/>
                              <w:marRight w:val="0"/>
                              <w:marTop w:val="0"/>
                              <w:marBottom w:val="0"/>
                              <w:divBdr>
                                <w:top w:val="none" w:sz="0" w:space="0" w:color="auto"/>
                                <w:left w:val="none" w:sz="0" w:space="0" w:color="auto"/>
                                <w:bottom w:val="dotted" w:sz="6" w:space="8" w:color="999999"/>
                                <w:right w:val="none" w:sz="0" w:space="0" w:color="auto"/>
                              </w:divBdr>
                              <w:divsChild>
                                <w:div w:id="15918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403438">
      <w:bodyDiv w:val="1"/>
      <w:marLeft w:val="0"/>
      <w:marRight w:val="0"/>
      <w:marTop w:val="45"/>
      <w:marBottom w:val="45"/>
      <w:divBdr>
        <w:top w:val="none" w:sz="0" w:space="0" w:color="auto"/>
        <w:left w:val="none" w:sz="0" w:space="0" w:color="auto"/>
        <w:bottom w:val="none" w:sz="0" w:space="0" w:color="auto"/>
        <w:right w:val="none" w:sz="0" w:space="0" w:color="auto"/>
      </w:divBdr>
      <w:divsChild>
        <w:div w:id="1029529057">
          <w:marLeft w:val="0"/>
          <w:marRight w:val="0"/>
          <w:marTop w:val="0"/>
          <w:marBottom w:val="0"/>
          <w:divBdr>
            <w:top w:val="none" w:sz="0" w:space="0" w:color="auto"/>
            <w:left w:val="none" w:sz="0" w:space="0" w:color="auto"/>
            <w:bottom w:val="none" w:sz="0" w:space="0" w:color="auto"/>
            <w:right w:val="none" w:sz="0" w:space="0" w:color="auto"/>
          </w:divBdr>
          <w:divsChild>
            <w:div w:id="1471483693">
              <w:marLeft w:val="0"/>
              <w:marRight w:val="0"/>
              <w:marTop w:val="0"/>
              <w:marBottom w:val="0"/>
              <w:divBdr>
                <w:top w:val="none" w:sz="0" w:space="0" w:color="auto"/>
                <w:left w:val="none" w:sz="0" w:space="0" w:color="auto"/>
                <w:bottom w:val="none" w:sz="0" w:space="0" w:color="auto"/>
                <w:right w:val="none" w:sz="0" w:space="0" w:color="auto"/>
              </w:divBdr>
              <w:divsChild>
                <w:div w:id="1445686469">
                  <w:marLeft w:val="0"/>
                  <w:marRight w:val="0"/>
                  <w:marTop w:val="0"/>
                  <w:marBottom w:val="0"/>
                  <w:divBdr>
                    <w:top w:val="none" w:sz="0" w:space="0" w:color="auto"/>
                    <w:left w:val="none" w:sz="0" w:space="0" w:color="auto"/>
                    <w:bottom w:val="none" w:sz="0" w:space="0" w:color="auto"/>
                    <w:right w:val="none" w:sz="0" w:space="0" w:color="auto"/>
                  </w:divBdr>
                  <w:divsChild>
                    <w:div w:id="406343157">
                      <w:marLeft w:val="0"/>
                      <w:marRight w:val="0"/>
                      <w:marTop w:val="0"/>
                      <w:marBottom w:val="0"/>
                      <w:divBdr>
                        <w:top w:val="none" w:sz="0" w:space="0" w:color="auto"/>
                        <w:left w:val="none" w:sz="0" w:space="0" w:color="auto"/>
                        <w:bottom w:val="none" w:sz="0" w:space="0" w:color="auto"/>
                        <w:right w:val="none" w:sz="0" w:space="0" w:color="auto"/>
                      </w:divBdr>
                      <w:divsChild>
                        <w:div w:id="979845592">
                          <w:marLeft w:val="0"/>
                          <w:marRight w:val="0"/>
                          <w:marTop w:val="315"/>
                          <w:marBottom w:val="0"/>
                          <w:divBdr>
                            <w:top w:val="none" w:sz="0" w:space="0" w:color="auto"/>
                            <w:left w:val="none" w:sz="0" w:space="0" w:color="auto"/>
                            <w:bottom w:val="none" w:sz="0" w:space="0" w:color="auto"/>
                            <w:right w:val="none" w:sz="0" w:space="0" w:color="auto"/>
                          </w:divBdr>
                          <w:divsChild>
                            <w:div w:id="886991477">
                              <w:marLeft w:val="1980"/>
                              <w:marRight w:val="3810"/>
                              <w:marTop w:val="0"/>
                              <w:marBottom w:val="0"/>
                              <w:divBdr>
                                <w:top w:val="none" w:sz="0" w:space="0" w:color="auto"/>
                                <w:left w:val="none" w:sz="0" w:space="0" w:color="auto"/>
                                <w:bottom w:val="none" w:sz="0" w:space="0" w:color="auto"/>
                                <w:right w:val="none" w:sz="0" w:space="0" w:color="auto"/>
                              </w:divBdr>
                              <w:divsChild>
                                <w:div w:id="1950892658">
                                  <w:marLeft w:val="0"/>
                                  <w:marRight w:val="0"/>
                                  <w:marTop w:val="0"/>
                                  <w:marBottom w:val="0"/>
                                  <w:divBdr>
                                    <w:top w:val="none" w:sz="0" w:space="0" w:color="auto"/>
                                    <w:left w:val="none" w:sz="0" w:space="0" w:color="auto"/>
                                    <w:bottom w:val="none" w:sz="0" w:space="0" w:color="auto"/>
                                    <w:right w:val="none" w:sz="0" w:space="0" w:color="auto"/>
                                  </w:divBdr>
                                  <w:divsChild>
                                    <w:div w:id="1733118527">
                                      <w:marLeft w:val="0"/>
                                      <w:marRight w:val="0"/>
                                      <w:marTop w:val="0"/>
                                      <w:marBottom w:val="0"/>
                                      <w:divBdr>
                                        <w:top w:val="none" w:sz="0" w:space="0" w:color="auto"/>
                                        <w:left w:val="none" w:sz="0" w:space="0" w:color="auto"/>
                                        <w:bottom w:val="none" w:sz="0" w:space="0" w:color="auto"/>
                                        <w:right w:val="none" w:sz="0" w:space="0" w:color="auto"/>
                                      </w:divBdr>
                                      <w:divsChild>
                                        <w:div w:id="84156154">
                                          <w:marLeft w:val="0"/>
                                          <w:marRight w:val="0"/>
                                          <w:marTop w:val="0"/>
                                          <w:marBottom w:val="0"/>
                                          <w:divBdr>
                                            <w:top w:val="none" w:sz="0" w:space="0" w:color="auto"/>
                                            <w:left w:val="none" w:sz="0" w:space="0" w:color="auto"/>
                                            <w:bottom w:val="none" w:sz="0" w:space="0" w:color="auto"/>
                                            <w:right w:val="none" w:sz="0" w:space="0" w:color="auto"/>
                                          </w:divBdr>
                                          <w:divsChild>
                                            <w:div w:id="628245556">
                                              <w:marLeft w:val="0"/>
                                              <w:marRight w:val="0"/>
                                              <w:marTop w:val="0"/>
                                              <w:marBottom w:val="0"/>
                                              <w:divBdr>
                                                <w:top w:val="none" w:sz="0" w:space="0" w:color="auto"/>
                                                <w:left w:val="none" w:sz="0" w:space="0" w:color="auto"/>
                                                <w:bottom w:val="none" w:sz="0" w:space="0" w:color="auto"/>
                                                <w:right w:val="none" w:sz="0" w:space="0" w:color="auto"/>
                                              </w:divBdr>
                                            </w:div>
                                            <w:div w:id="1887256917">
                                              <w:marLeft w:val="0"/>
                                              <w:marRight w:val="0"/>
                                              <w:marTop w:val="0"/>
                                              <w:marBottom w:val="0"/>
                                              <w:divBdr>
                                                <w:top w:val="none" w:sz="0" w:space="0" w:color="auto"/>
                                                <w:left w:val="none" w:sz="0" w:space="0" w:color="auto"/>
                                                <w:bottom w:val="none" w:sz="0" w:space="0" w:color="auto"/>
                                                <w:right w:val="none" w:sz="0" w:space="0" w:color="auto"/>
                                              </w:divBdr>
                                              <w:divsChild>
                                                <w:div w:id="1219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542349">
      <w:bodyDiv w:val="1"/>
      <w:marLeft w:val="0"/>
      <w:marRight w:val="0"/>
      <w:marTop w:val="0"/>
      <w:marBottom w:val="0"/>
      <w:divBdr>
        <w:top w:val="none" w:sz="0" w:space="0" w:color="auto"/>
        <w:left w:val="none" w:sz="0" w:space="0" w:color="auto"/>
        <w:bottom w:val="none" w:sz="0" w:space="0" w:color="auto"/>
        <w:right w:val="none" w:sz="0" w:space="0" w:color="auto"/>
      </w:divBdr>
      <w:divsChild>
        <w:div w:id="1858495242">
          <w:marLeft w:val="0"/>
          <w:marRight w:val="0"/>
          <w:marTop w:val="0"/>
          <w:marBottom w:val="150"/>
          <w:divBdr>
            <w:top w:val="none" w:sz="0" w:space="0" w:color="auto"/>
            <w:left w:val="none" w:sz="0" w:space="0" w:color="auto"/>
            <w:bottom w:val="none" w:sz="0" w:space="0" w:color="auto"/>
            <w:right w:val="none" w:sz="0" w:space="0" w:color="auto"/>
          </w:divBdr>
          <w:divsChild>
            <w:div w:id="771362766">
              <w:marLeft w:val="0"/>
              <w:marRight w:val="0"/>
              <w:marTop w:val="0"/>
              <w:marBottom w:val="0"/>
              <w:divBdr>
                <w:top w:val="none" w:sz="0" w:space="0" w:color="auto"/>
                <w:left w:val="none" w:sz="0" w:space="0" w:color="auto"/>
                <w:bottom w:val="none" w:sz="0" w:space="0" w:color="auto"/>
                <w:right w:val="none" w:sz="0" w:space="0" w:color="auto"/>
              </w:divBdr>
              <w:divsChild>
                <w:div w:id="1606769431">
                  <w:marLeft w:val="0"/>
                  <w:marRight w:val="0"/>
                  <w:marTop w:val="0"/>
                  <w:marBottom w:val="0"/>
                  <w:divBdr>
                    <w:top w:val="none" w:sz="0" w:space="0" w:color="auto"/>
                    <w:left w:val="none" w:sz="0" w:space="0" w:color="auto"/>
                    <w:bottom w:val="none" w:sz="0" w:space="0" w:color="auto"/>
                    <w:right w:val="none" w:sz="0" w:space="0" w:color="auto"/>
                  </w:divBdr>
                  <w:divsChild>
                    <w:div w:id="1079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9106">
      <w:bodyDiv w:val="1"/>
      <w:marLeft w:val="0"/>
      <w:marRight w:val="0"/>
      <w:marTop w:val="0"/>
      <w:marBottom w:val="0"/>
      <w:divBdr>
        <w:top w:val="none" w:sz="0" w:space="0" w:color="auto"/>
        <w:left w:val="none" w:sz="0" w:space="0" w:color="auto"/>
        <w:bottom w:val="none" w:sz="0" w:space="0" w:color="auto"/>
        <w:right w:val="none" w:sz="0" w:space="0" w:color="auto"/>
      </w:divBdr>
      <w:divsChild>
        <w:div w:id="1707175527">
          <w:marLeft w:val="0"/>
          <w:marRight w:val="0"/>
          <w:marTop w:val="0"/>
          <w:marBottom w:val="150"/>
          <w:divBdr>
            <w:top w:val="none" w:sz="0" w:space="0" w:color="auto"/>
            <w:left w:val="none" w:sz="0" w:space="0" w:color="auto"/>
            <w:bottom w:val="none" w:sz="0" w:space="0" w:color="auto"/>
            <w:right w:val="none" w:sz="0" w:space="0" w:color="auto"/>
          </w:divBdr>
          <w:divsChild>
            <w:div w:id="646982091">
              <w:marLeft w:val="0"/>
              <w:marRight w:val="0"/>
              <w:marTop w:val="0"/>
              <w:marBottom w:val="0"/>
              <w:divBdr>
                <w:top w:val="none" w:sz="0" w:space="0" w:color="auto"/>
                <w:left w:val="none" w:sz="0" w:space="0" w:color="auto"/>
                <w:bottom w:val="none" w:sz="0" w:space="0" w:color="auto"/>
                <w:right w:val="none" w:sz="0" w:space="0" w:color="auto"/>
              </w:divBdr>
              <w:divsChild>
                <w:div w:id="1022439485">
                  <w:marLeft w:val="0"/>
                  <w:marRight w:val="0"/>
                  <w:marTop w:val="0"/>
                  <w:marBottom w:val="0"/>
                  <w:divBdr>
                    <w:top w:val="none" w:sz="0" w:space="0" w:color="auto"/>
                    <w:left w:val="none" w:sz="0" w:space="0" w:color="auto"/>
                    <w:bottom w:val="none" w:sz="0" w:space="0" w:color="auto"/>
                    <w:right w:val="none" w:sz="0" w:space="0" w:color="auto"/>
                  </w:divBdr>
                  <w:divsChild>
                    <w:div w:id="1217426308">
                      <w:marLeft w:val="0"/>
                      <w:marRight w:val="0"/>
                      <w:marTop w:val="0"/>
                      <w:marBottom w:val="0"/>
                      <w:divBdr>
                        <w:top w:val="none" w:sz="0" w:space="0" w:color="auto"/>
                        <w:left w:val="none" w:sz="0" w:space="0" w:color="auto"/>
                        <w:bottom w:val="none" w:sz="0" w:space="0" w:color="auto"/>
                        <w:right w:val="none" w:sz="0" w:space="0" w:color="auto"/>
                      </w:divBdr>
                      <w:divsChild>
                        <w:div w:id="1147162431">
                          <w:marLeft w:val="0"/>
                          <w:marRight w:val="0"/>
                          <w:marTop w:val="0"/>
                          <w:marBottom w:val="0"/>
                          <w:divBdr>
                            <w:top w:val="none" w:sz="0" w:space="0" w:color="auto"/>
                            <w:left w:val="none" w:sz="0" w:space="0" w:color="auto"/>
                            <w:bottom w:val="none" w:sz="0" w:space="0" w:color="auto"/>
                            <w:right w:val="none" w:sz="0" w:space="0" w:color="auto"/>
                          </w:divBdr>
                        </w:div>
                      </w:divsChild>
                    </w:div>
                    <w:div w:id="1710494930">
                      <w:marLeft w:val="0"/>
                      <w:marRight w:val="0"/>
                      <w:marTop w:val="0"/>
                      <w:marBottom w:val="0"/>
                      <w:divBdr>
                        <w:top w:val="none" w:sz="0" w:space="0" w:color="auto"/>
                        <w:left w:val="none" w:sz="0" w:space="0" w:color="auto"/>
                        <w:bottom w:val="none" w:sz="0" w:space="0" w:color="auto"/>
                        <w:right w:val="none" w:sz="0" w:space="0" w:color="auto"/>
                      </w:divBdr>
                      <w:divsChild>
                        <w:div w:id="1879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4103">
          <w:marLeft w:val="0"/>
          <w:marRight w:val="0"/>
          <w:marTop w:val="0"/>
          <w:marBottom w:val="0"/>
          <w:divBdr>
            <w:top w:val="none" w:sz="0" w:space="0" w:color="auto"/>
            <w:left w:val="none" w:sz="0" w:space="0" w:color="auto"/>
            <w:bottom w:val="none" w:sz="0" w:space="0" w:color="auto"/>
            <w:right w:val="none" w:sz="0" w:space="0" w:color="auto"/>
          </w:divBdr>
          <w:divsChild>
            <w:div w:id="20989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7383">
      <w:bodyDiv w:val="1"/>
      <w:marLeft w:val="0"/>
      <w:marRight w:val="0"/>
      <w:marTop w:val="0"/>
      <w:marBottom w:val="0"/>
      <w:divBdr>
        <w:top w:val="none" w:sz="0" w:space="0" w:color="auto"/>
        <w:left w:val="none" w:sz="0" w:space="0" w:color="auto"/>
        <w:bottom w:val="none" w:sz="0" w:space="0" w:color="auto"/>
        <w:right w:val="none" w:sz="0" w:space="0" w:color="auto"/>
      </w:divBdr>
      <w:divsChild>
        <w:div w:id="1615400759">
          <w:marLeft w:val="0"/>
          <w:marRight w:val="0"/>
          <w:marTop w:val="0"/>
          <w:marBottom w:val="0"/>
          <w:divBdr>
            <w:top w:val="none" w:sz="0" w:space="0" w:color="auto"/>
            <w:left w:val="none" w:sz="0" w:space="0" w:color="auto"/>
            <w:bottom w:val="none" w:sz="0" w:space="0" w:color="auto"/>
            <w:right w:val="none" w:sz="0" w:space="0" w:color="auto"/>
          </w:divBdr>
          <w:divsChild>
            <w:div w:id="1175418567">
              <w:marLeft w:val="0"/>
              <w:marRight w:val="0"/>
              <w:marTop w:val="0"/>
              <w:marBottom w:val="0"/>
              <w:divBdr>
                <w:top w:val="none" w:sz="0" w:space="0" w:color="auto"/>
                <w:left w:val="none" w:sz="0" w:space="0" w:color="auto"/>
                <w:bottom w:val="none" w:sz="0" w:space="0" w:color="auto"/>
                <w:right w:val="none" w:sz="0" w:space="0" w:color="auto"/>
              </w:divBdr>
              <w:divsChild>
                <w:div w:id="1616601210">
                  <w:marLeft w:val="0"/>
                  <w:marRight w:val="0"/>
                  <w:marTop w:val="0"/>
                  <w:marBottom w:val="0"/>
                  <w:divBdr>
                    <w:top w:val="none" w:sz="0" w:space="0" w:color="auto"/>
                    <w:left w:val="none" w:sz="0" w:space="0" w:color="auto"/>
                    <w:bottom w:val="none" w:sz="0" w:space="0" w:color="auto"/>
                    <w:right w:val="none" w:sz="0" w:space="0" w:color="auto"/>
                  </w:divBdr>
                  <w:divsChild>
                    <w:div w:id="14891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11377">
      <w:bodyDiv w:val="1"/>
      <w:marLeft w:val="0"/>
      <w:marRight w:val="0"/>
      <w:marTop w:val="0"/>
      <w:marBottom w:val="0"/>
      <w:divBdr>
        <w:top w:val="none" w:sz="0" w:space="0" w:color="auto"/>
        <w:left w:val="none" w:sz="0" w:space="0" w:color="auto"/>
        <w:bottom w:val="none" w:sz="0" w:space="0" w:color="auto"/>
        <w:right w:val="none" w:sz="0" w:space="0" w:color="auto"/>
      </w:divBdr>
      <w:divsChild>
        <w:div w:id="1046754649">
          <w:marLeft w:val="0"/>
          <w:marRight w:val="0"/>
          <w:marTop w:val="0"/>
          <w:marBottom w:val="0"/>
          <w:divBdr>
            <w:top w:val="none" w:sz="0" w:space="0" w:color="auto"/>
            <w:left w:val="none" w:sz="0" w:space="0" w:color="auto"/>
            <w:bottom w:val="none" w:sz="0" w:space="0" w:color="auto"/>
            <w:right w:val="none" w:sz="0" w:space="0" w:color="auto"/>
          </w:divBdr>
          <w:divsChild>
            <w:div w:id="610406162">
              <w:marLeft w:val="0"/>
              <w:marRight w:val="0"/>
              <w:marTop w:val="0"/>
              <w:marBottom w:val="0"/>
              <w:divBdr>
                <w:top w:val="none" w:sz="0" w:space="0" w:color="auto"/>
                <w:left w:val="none" w:sz="0" w:space="0" w:color="auto"/>
                <w:bottom w:val="none" w:sz="0" w:space="0" w:color="auto"/>
                <w:right w:val="none" w:sz="0" w:space="0" w:color="auto"/>
              </w:divBdr>
              <w:divsChild>
                <w:div w:id="1924728460">
                  <w:marLeft w:val="0"/>
                  <w:marRight w:val="0"/>
                  <w:marTop w:val="0"/>
                  <w:marBottom w:val="0"/>
                  <w:divBdr>
                    <w:top w:val="none" w:sz="0" w:space="0" w:color="auto"/>
                    <w:left w:val="none" w:sz="0" w:space="0" w:color="auto"/>
                    <w:bottom w:val="none" w:sz="0" w:space="0" w:color="auto"/>
                    <w:right w:val="none" w:sz="0" w:space="0" w:color="auto"/>
                  </w:divBdr>
                  <w:divsChild>
                    <w:div w:id="410851693">
                      <w:marLeft w:val="0"/>
                      <w:marRight w:val="0"/>
                      <w:marTop w:val="0"/>
                      <w:marBottom w:val="0"/>
                      <w:divBdr>
                        <w:top w:val="none" w:sz="0" w:space="0" w:color="auto"/>
                        <w:left w:val="none" w:sz="0" w:space="0" w:color="auto"/>
                        <w:bottom w:val="none" w:sz="0" w:space="0" w:color="auto"/>
                        <w:right w:val="none" w:sz="0" w:space="0" w:color="auto"/>
                      </w:divBdr>
                    </w:div>
                    <w:div w:id="709957568">
                      <w:marLeft w:val="0"/>
                      <w:marRight w:val="0"/>
                      <w:marTop w:val="0"/>
                      <w:marBottom w:val="0"/>
                      <w:divBdr>
                        <w:top w:val="none" w:sz="0" w:space="0" w:color="auto"/>
                        <w:left w:val="none" w:sz="0" w:space="0" w:color="auto"/>
                        <w:bottom w:val="none" w:sz="0" w:space="0" w:color="auto"/>
                        <w:right w:val="none" w:sz="0" w:space="0" w:color="auto"/>
                      </w:divBdr>
                      <w:divsChild>
                        <w:div w:id="72094155">
                          <w:marLeft w:val="0"/>
                          <w:marRight w:val="0"/>
                          <w:marTop w:val="0"/>
                          <w:marBottom w:val="0"/>
                          <w:divBdr>
                            <w:top w:val="none" w:sz="0" w:space="0" w:color="auto"/>
                            <w:left w:val="none" w:sz="0" w:space="0" w:color="auto"/>
                            <w:bottom w:val="none" w:sz="0" w:space="0" w:color="auto"/>
                            <w:right w:val="none" w:sz="0" w:space="0" w:color="auto"/>
                          </w:divBdr>
                        </w:div>
                      </w:divsChild>
                    </w:div>
                    <w:div w:id="1131702776">
                      <w:marLeft w:val="0"/>
                      <w:marRight w:val="0"/>
                      <w:marTop w:val="0"/>
                      <w:marBottom w:val="0"/>
                      <w:divBdr>
                        <w:top w:val="none" w:sz="0" w:space="0" w:color="auto"/>
                        <w:left w:val="none" w:sz="0" w:space="0" w:color="auto"/>
                        <w:bottom w:val="none" w:sz="0" w:space="0" w:color="auto"/>
                        <w:right w:val="none" w:sz="0" w:space="0" w:color="auto"/>
                      </w:divBdr>
                      <w:divsChild>
                        <w:div w:id="1244755468">
                          <w:marLeft w:val="0"/>
                          <w:marRight w:val="0"/>
                          <w:marTop w:val="0"/>
                          <w:marBottom w:val="0"/>
                          <w:divBdr>
                            <w:top w:val="none" w:sz="0" w:space="0" w:color="auto"/>
                            <w:left w:val="none" w:sz="0" w:space="0" w:color="auto"/>
                            <w:bottom w:val="none" w:sz="0" w:space="0" w:color="auto"/>
                            <w:right w:val="none" w:sz="0" w:space="0" w:color="auto"/>
                          </w:divBdr>
                        </w:div>
                      </w:divsChild>
                    </w:div>
                    <w:div w:id="1148324394">
                      <w:marLeft w:val="0"/>
                      <w:marRight w:val="0"/>
                      <w:marTop w:val="0"/>
                      <w:marBottom w:val="0"/>
                      <w:divBdr>
                        <w:top w:val="none" w:sz="0" w:space="0" w:color="auto"/>
                        <w:left w:val="none" w:sz="0" w:space="0" w:color="auto"/>
                        <w:bottom w:val="none" w:sz="0" w:space="0" w:color="auto"/>
                        <w:right w:val="none" w:sz="0" w:space="0" w:color="auto"/>
                      </w:divBdr>
                      <w:divsChild>
                        <w:div w:id="2137678369">
                          <w:marLeft w:val="0"/>
                          <w:marRight w:val="0"/>
                          <w:marTop w:val="0"/>
                          <w:marBottom w:val="0"/>
                          <w:divBdr>
                            <w:top w:val="none" w:sz="0" w:space="0" w:color="auto"/>
                            <w:left w:val="none" w:sz="0" w:space="0" w:color="auto"/>
                            <w:bottom w:val="none" w:sz="0" w:space="0" w:color="auto"/>
                            <w:right w:val="none" w:sz="0" w:space="0" w:color="auto"/>
                          </w:divBdr>
                        </w:div>
                      </w:divsChild>
                    </w:div>
                    <w:div w:id="1308122098">
                      <w:marLeft w:val="0"/>
                      <w:marRight w:val="0"/>
                      <w:marTop w:val="0"/>
                      <w:marBottom w:val="0"/>
                      <w:divBdr>
                        <w:top w:val="none" w:sz="0" w:space="0" w:color="auto"/>
                        <w:left w:val="none" w:sz="0" w:space="0" w:color="auto"/>
                        <w:bottom w:val="none" w:sz="0" w:space="0" w:color="auto"/>
                        <w:right w:val="none" w:sz="0" w:space="0" w:color="auto"/>
                      </w:divBdr>
                      <w:divsChild>
                        <w:div w:id="1812364455">
                          <w:marLeft w:val="0"/>
                          <w:marRight w:val="0"/>
                          <w:marTop w:val="0"/>
                          <w:marBottom w:val="0"/>
                          <w:divBdr>
                            <w:top w:val="none" w:sz="0" w:space="0" w:color="auto"/>
                            <w:left w:val="none" w:sz="0" w:space="0" w:color="auto"/>
                            <w:bottom w:val="none" w:sz="0" w:space="0" w:color="auto"/>
                            <w:right w:val="none" w:sz="0" w:space="0" w:color="auto"/>
                          </w:divBdr>
                        </w:div>
                      </w:divsChild>
                    </w:div>
                    <w:div w:id="1343048858">
                      <w:marLeft w:val="0"/>
                      <w:marRight w:val="0"/>
                      <w:marTop w:val="0"/>
                      <w:marBottom w:val="0"/>
                      <w:divBdr>
                        <w:top w:val="none" w:sz="0" w:space="0" w:color="auto"/>
                        <w:left w:val="none" w:sz="0" w:space="0" w:color="auto"/>
                        <w:bottom w:val="none" w:sz="0" w:space="0" w:color="auto"/>
                        <w:right w:val="none" w:sz="0" w:space="0" w:color="auto"/>
                      </w:divBdr>
                      <w:divsChild>
                        <w:div w:id="175311384">
                          <w:marLeft w:val="0"/>
                          <w:marRight w:val="0"/>
                          <w:marTop w:val="0"/>
                          <w:marBottom w:val="0"/>
                          <w:divBdr>
                            <w:top w:val="none" w:sz="0" w:space="0" w:color="auto"/>
                            <w:left w:val="none" w:sz="0" w:space="0" w:color="auto"/>
                            <w:bottom w:val="none" w:sz="0" w:space="0" w:color="auto"/>
                            <w:right w:val="none" w:sz="0" w:space="0" w:color="auto"/>
                          </w:divBdr>
                        </w:div>
                      </w:divsChild>
                    </w:div>
                    <w:div w:id="1458988583">
                      <w:marLeft w:val="0"/>
                      <w:marRight w:val="0"/>
                      <w:marTop w:val="0"/>
                      <w:marBottom w:val="0"/>
                      <w:divBdr>
                        <w:top w:val="none" w:sz="0" w:space="0" w:color="auto"/>
                        <w:left w:val="none" w:sz="0" w:space="0" w:color="auto"/>
                        <w:bottom w:val="none" w:sz="0" w:space="0" w:color="auto"/>
                        <w:right w:val="none" w:sz="0" w:space="0" w:color="auto"/>
                      </w:divBdr>
                      <w:divsChild>
                        <w:div w:id="1559316954">
                          <w:marLeft w:val="0"/>
                          <w:marRight w:val="0"/>
                          <w:marTop w:val="0"/>
                          <w:marBottom w:val="0"/>
                          <w:divBdr>
                            <w:top w:val="none" w:sz="0" w:space="0" w:color="auto"/>
                            <w:left w:val="none" w:sz="0" w:space="0" w:color="auto"/>
                            <w:bottom w:val="none" w:sz="0" w:space="0" w:color="auto"/>
                            <w:right w:val="none" w:sz="0" w:space="0" w:color="auto"/>
                          </w:divBdr>
                        </w:div>
                      </w:divsChild>
                    </w:div>
                    <w:div w:id="1467313395">
                      <w:marLeft w:val="0"/>
                      <w:marRight w:val="0"/>
                      <w:marTop w:val="0"/>
                      <w:marBottom w:val="0"/>
                      <w:divBdr>
                        <w:top w:val="none" w:sz="0" w:space="0" w:color="auto"/>
                        <w:left w:val="none" w:sz="0" w:space="0" w:color="auto"/>
                        <w:bottom w:val="none" w:sz="0" w:space="0" w:color="auto"/>
                        <w:right w:val="none" w:sz="0" w:space="0" w:color="auto"/>
                      </w:divBdr>
                      <w:divsChild>
                        <w:div w:id="1411462720">
                          <w:marLeft w:val="0"/>
                          <w:marRight w:val="0"/>
                          <w:marTop w:val="0"/>
                          <w:marBottom w:val="0"/>
                          <w:divBdr>
                            <w:top w:val="none" w:sz="0" w:space="0" w:color="auto"/>
                            <w:left w:val="none" w:sz="0" w:space="0" w:color="auto"/>
                            <w:bottom w:val="none" w:sz="0" w:space="0" w:color="auto"/>
                            <w:right w:val="none" w:sz="0" w:space="0" w:color="auto"/>
                          </w:divBdr>
                        </w:div>
                      </w:divsChild>
                    </w:div>
                    <w:div w:id="1505973853">
                      <w:marLeft w:val="0"/>
                      <w:marRight w:val="0"/>
                      <w:marTop w:val="0"/>
                      <w:marBottom w:val="0"/>
                      <w:divBdr>
                        <w:top w:val="none" w:sz="0" w:space="0" w:color="auto"/>
                        <w:left w:val="none" w:sz="0" w:space="0" w:color="auto"/>
                        <w:bottom w:val="none" w:sz="0" w:space="0" w:color="auto"/>
                        <w:right w:val="none" w:sz="0" w:space="0" w:color="auto"/>
                      </w:divBdr>
                      <w:divsChild>
                        <w:div w:id="1883980123">
                          <w:marLeft w:val="0"/>
                          <w:marRight w:val="0"/>
                          <w:marTop w:val="0"/>
                          <w:marBottom w:val="0"/>
                          <w:divBdr>
                            <w:top w:val="none" w:sz="0" w:space="0" w:color="auto"/>
                            <w:left w:val="none" w:sz="0" w:space="0" w:color="auto"/>
                            <w:bottom w:val="none" w:sz="0" w:space="0" w:color="auto"/>
                            <w:right w:val="none" w:sz="0" w:space="0" w:color="auto"/>
                          </w:divBdr>
                        </w:div>
                      </w:divsChild>
                    </w:div>
                    <w:div w:id="1541670149">
                      <w:marLeft w:val="0"/>
                      <w:marRight w:val="0"/>
                      <w:marTop w:val="0"/>
                      <w:marBottom w:val="0"/>
                      <w:divBdr>
                        <w:top w:val="none" w:sz="0" w:space="0" w:color="auto"/>
                        <w:left w:val="none" w:sz="0" w:space="0" w:color="auto"/>
                        <w:bottom w:val="none" w:sz="0" w:space="0" w:color="auto"/>
                        <w:right w:val="none" w:sz="0" w:space="0" w:color="auto"/>
                      </w:divBdr>
                    </w:div>
                    <w:div w:id="1587613616">
                      <w:marLeft w:val="0"/>
                      <w:marRight w:val="0"/>
                      <w:marTop w:val="0"/>
                      <w:marBottom w:val="0"/>
                      <w:divBdr>
                        <w:top w:val="none" w:sz="0" w:space="0" w:color="auto"/>
                        <w:left w:val="none" w:sz="0" w:space="0" w:color="auto"/>
                        <w:bottom w:val="none" w:sz="0" w:space="0" w:color="auto"/>
                        <w:right w:val="none" w:sz="0" w:space="0" w:color="auto"/>
                      </w:divBdr>
                      <w:divsChild>
                        <w:div w:id="1688752937">
                          <w:marLeft w:val="0"/>
                          <w:marRight w:val="0"/>
                          <w:marTop w:val="0"/>
                          <w:marBottom w:val="0"/>
                          <w:divBdr>
                            <w:top w:val="none" w:sz="0" w:space="0" w:color="auto"/>
                            <w:left w:val="none" w:sz="0" w:space="0" w:color="auto"/>
                            <w:bottom w:val="none" w:sz="0" w:space="0" w:color="auto"/>
                            <w:right w:val="none" w:sz="0" w:space="0" w:color="auto"/>
                          </w:divBdr>
                        </w:div>
                      </w:divsChild>
                    </w:div>
                    <w:div w:id="1935016677">
                      <w:marLeft w:val="0"/>
                      <w:marRight w:val="0"/>
                      <w:marTop w:val="0"/>
                      <w:marBottom w:val="0"/>
                      <w:divBdr>
                        <w:top w:val="none" w:sz="0" w:space="0" w:color="auto"/>
                        <w:left w:val="none" w:sz="0" w:space="0" w:color="auto"/>
                        <w:bottom w:val="none" w:sz="0" w:space="0" w:color="auto"/>
                        <w:right w:val="none" w:sz="0" w:space="0" w:color="auto"/>
                      </w:divBdr>
                      <w:divsChild>
                        <w:div w:id="959143549">
                          <w:marLeft w:val="0"/>
                          <w:marRight w:val="0"/>
                          <w:marTop w:val="360"/>
                          <w:marBottom w:val="0"/>
                          <w:divBdr>
                            <w:top w:val="none" w:sz="0" w:space="0" w:color="auto"/>
                            <w:left w:val="none" w:sz="0" w:space="0" w:color="auto"/>
                            <w:bottom w:val="none" w:sz="0" w:space="0" w:color="auto"/>
                            <w:right w:val="none" w:sz="0" w:space="0" w:color="auto"/>
                          </w:divBdr>
                        </w:div>
                      </w:divsChild>
                    </w:div>
                    <w:div w:id="2079479023">
                      <w:marLeft w:val="0"/>
                      <w:marRight w:val="0"/>
                      <w:marTop w:val="0"/>
                      <w:marBottom w:val="0"/>
                      <w:divBdr>
                        <w:top w:val="none" w:sz="0" w:space="0" w:color="auto"/>
                        <w:left w:val="none" w:sz="0" w:space="0" w:color="auto"/>
                        <w:bottom w:val="none" w:sz="0" w:space="0" w:color="auto"/>
                        <w:right w:val="none" w:sz="0" w:space="0" w:color="auto"/>
                      </w:divBdr>
                      <w:divsChild>
                        <w:div w:id="10169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33126">
      <w:bodyDiv w:val="1"/>
      <w:marLeft w:val="0"/>
      <w:marRight w:val="0"/>
      <w:marTop w:val="0"/>
      <w:marBottom w:val="0"/>
      <w:divBdr>
        <w:top w:val="none" w:sz="0" w:space="0" w:color="auto"/>
        <w:left w:val="none" w:sz="0" w:space="0" w:color="auto"/>
        <w:bottom w:val="none" w:sz="0" w:space="0" w:color="auto"/>
        <w:right w:val="none" w:sz="0" w:space="0" w:color="auto"/>
      </w:divBdr>
      <w:divsChild>
        <w:div w:id="1717659920">
          <w:marLeft w:val="0"/>
          <w:marRight w:val="0"/>
          <w:marTop w:val="0"/>
          <w:marBottom w:val="0"/>
          <w:divBdr>
            <w:top w:val="none" w:sz="0" w:space="0" w:color="auto"/>
            <w:left w:val="none" w:sz="0" w:space="0" w:color="auto"/>
            <w:bottom w:val="none" w:sz="0" w:space="0" w:color="auto"/>
            <w:right w:val="none" w:sz="0" w:space="0" w:color="auto"/>
          </w:divBdr>
          <w:divsChild>
            <w:div w:id="66461938">
              <w:marLeft w:val="0"/>
              <w:marRight w:val="0"/>
              <w:marTop w:val="0"/>
              <w:marBottom w:val="0"/>
              <w:divBdr>
                <w:top w:val="none" w:sz="0" w:space="0" w:color="auto"/>
                <w:left w:val="none" w:sz="0" w:space="0" w:color="auto"/>
                <w:bottom w:val="none" w:sz="0" w:space="0" w:color="auto"/>
                <w:right w:val="none" w:sz="0" w:space="0" w:color="auto"/>
              </w:divBdr>
              <w:divsChild>
                <w:div w:id="10095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6031">
      <w:bodyDiv w:val="1"/>
      <w:marLeft w:val="0"/>
      <w:marRight w:val="0"/>
      <w:marTop w:val="0"/>
      <w:marBottom w:val="0"/>
      <w:divBdr>
        <w:top w:val="none" w:sz="0" w:space="0" w:color="auto"/>
        <w:left w:val="none" w:sz="0" w:space="0" w:color="auto"/>
        <w:bottom w:val="none" w:sz="0" w:space="0" w:color="auto"/>
        <w:right w:val="none" w:sz="0" w:space="0" w:color="auto"/>
      </w:divBdr>
      <w:divsChild>
        <w:div w:id="663511846">
          <w:marLeft w:val="0"/>
          <w:marRight w:val="0"/>
          <w:marTop w:val="0"/>
          <w:marBottom w:val="0"/>
          <w:divBdr>
            <w:top w:val="none" w:sz="0" w:space="0" w:color="auto"/>
            <w:left w:val="none" w:sz="0" w:space="0" w:color="auto"/>
            <w:bottom w:val="none" w:sz="0" w:space="0" w:color="auto"/>
            <w:right w:val="none" w:sz="0" w:space="0" w:color="auto"/>
          </w:divBdr>
          <w:divsChild>
            <w:div w:id="2146002722">
              <w:marLeft w:val="0"/>
              <w:marRight w:val="0"/>
              <w:marTop w:val="0"/>
              <w:marBottom w:val="0"/>
              <w:divBdr>
                <w:top w:val="none" w:sz="0" w:space="0" w:color="auto"/>
                <w:left w:val="none" w:sz="0" w:space="0" w:color="auto"/>
                <w:bottom w:val="none" w:sz="0" w:space="0" w:color="auto"/>
                <w:right w:val="none" w:sz="0" w:space="0" w:color="auto"/>
              </w:divBdr>
              <w:divsChild>
                <w:div w:id="811409133">
                  <w:marLeft w:val="0"/>
                  <w:marRight w:val="0"/>
                  <w:marTop w:val="0"/>
                  <w:marBottom w:val="0"/>
                  <w:divBdr>
                    <w:top w:val="none" w:sz="0" w:space="0" w:color="auto"/>
                    <w:left w:val="none" w:sz="0" w:space="0" w:color="auto"/>
                    <w:bottom w:val="none" w:sz="0" w:space="0" w:color="auto"/>
                    <w:right w:val="none" w:sz="0" w:space="0" w:color="auto"/>
                  </w:divBdr>
                  <w:divsChild>
                    <w:div w:id="6043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0742">
      <w:bodyDiv w:val="1"/>
      <w:marLeft w:val="0"/>
      <w:marRight w:val="0"/>
      <w:marTop w:val="0"/>
      <w:marBottom w:val="0"/>
      <w:divBdr>
        <w:top w:val="none" w:sz="0" w:space="0" w:color="auto"/>
        <w:left w:val="none" w:sz="0" w:space="0" w:color="auto"/>
        <w:bottom w:val="none" w:sz="0" w:space="0" w:color="auto"/>
        <w:right w:val="none" w:sz="0" w:space="0" w:color="auto"/>
      </w:divBdr>
      <w:divsChild>
        <w:div w:id="665282864">
          <w:marLeft w:val="0"/>
          <w:marRight w:val="3480"/>
          <w:marTop w:val="0"/>
          <w:marBottom w:val="0"/>
          <w:divBdr>
            <w:top w:val="none" w:sz="0" w:space="0" w:color="auto"/>
            <w:left w:val="none" w:sz="0" w:space="0" w:color="auto"/>
            <w:bottom w:val="none" w:sz="0" w:space="0" w:color="auto"/>
            <w:right w:val="none" w:sz="0" w:space="0" w:color="auto"/>
          </w:divBdr>
          <w:divsChild>
            <w:div w:id="458652622">
              <w:marLeft w:val="120"/>
              <w:marRight w:val="120"/>
              <w:marTop w:val="0"/>
              <w:marBottom w:val="360"/>
              <w:divBdr>
                <w:top w:val="none" w:sz="0" w:space="0" w:color="auto"/>
                <w:left w:val="none" w:sz="0" w:space="0" w:color="auto"/>
                <w:bottom w:val="none" w:sz="0" w:space="0" w:color="auto"/>
                <w:right w:val="none" w:sz="0" w:space="0" w:color="auto"/>
              </w:divBdr>
              <w:divsChild>
                <w:div w:id="1093434594">
                  <w:marLeft w:val="0"/>
                  <w:marRight w:val="0"/>
                  <w:marTop w:val="0"/>
                  <w:marBottom w:val="0"/>
                  <w:divBdr>
                    <w:top w:val="none" w:sz="0" w:space="0" w:color="auto"/>
                    <w:left w:val="none" w:sz="0" w:space="0" w:color="auto"/>
                    <w:bottom w:val="none" w:sz="0" w:space="0" w:color="auto"/>
                    <w:right w:val="none" w:sz="0" w:space="0" w:color="auto"/>
                  </w:divBdr>
                  <w:divsChild>
                    <w:div w:id="914633390">
                      <w:marLeft w:val="0"/>
                      <w:marRight w:val="0"/>
                      <w:marTop w:val="0"/>
                      <w:marBottom w:val="0"/>
                      <w:divBdr>
                        <w:top w:val="none" w:sz="0" w:space="0" w:color="auto"/>
                        <w:left w:val="none" w:sz="0" w:space="0" w:color="auto"/>
                        <w:bottom w:val="none" w:sz="0" w:space="0" w:color="auto"/>
                        <w:right w:val="none" w:sz="0" w:space="0" w:color="auto"/>
                      </w:divBdr>
                      <w:divsChild>
                        <w:div w:id="184315936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242911148">
      <w:bodyDiv w:val="1"/>
      <w:marLeft w:val="0"/>
      <w:marRight w:val="0"/>
      <w:marTop w:val="0"/>
      <w:marBottom w:val="0"/>
      <w:divBdr>
        <w:top w:val="none" w:sz="0" w:space="0" w:color="auto"/>
        <w:left w:val="none" w:sz="0" w:space="0" w:color="auto"/>
        <w:bottom w:val="none" w:sz="0" w:space="0" w:color="auto"/>
        <w:right w:val="none" w:sz="0" w:space="0" w:color="auto"/>
      </w:divBdr>
      <w:divsChild>
        <w:div w:id="1084884247">
          <w:marLeft w:val="0"/>
          <w:marRight w:val="0"/>
          <w:marTop w:val="0"/>
          <w:marBottom w:val="0"/>
          <w:divBdr>
            <w:top w:val="single" w:sz="2" w:space="0" w:color="FF0000"/>
            <w:left w:val="single" w:sz="2" w:space="0" w:color="FF0000"/>
            <w:bottom w:val="single" w:sz="2" w:space="0" w:color="FF0000"/>
            <w:right w:val="single" w:sz="2" w:space="0" w:color="FF0000"/>
          </w:divBdr>
          <w:divsChild>
            <w:div w:id="428698520">
              <w:marLeft w:val="0"/>
              <w:marRight w:val="0"/>
              <w:marTop w:val="0"/>
              <w:marBottom w:val="0"/>
              <w:divBdr>
                <w:top w:val="single" w:sz="2" w:space="0" w:color="FF0000"/>
                <w:left w:val="single" w:sz="2" w:space="0" w:color="FF0000"/>
                <w:bottom w:val="single" w:sz="2" w:space="0" w:color="FF0000"/>
                <w:right w:val="single" w:sz="2" w:space="0" w:color="FF0000"/>
              </w:divBdr>
              <w:divsChild>
                <w:div w:id="935987261">
                  <w:marLeft w:val="0"/>
                  <w:marRight w:val="0"/>
                  <w:marTop w:val="0"/>
                  <w:marBottom w:val="0"/>
                  <w:divBdr>
                    <w:top w:val="single" w:sz="2" w:space="0" w:color="FF0000"/>
                    <w:left w:val="single" w:sz="2" w:space="0" w:color="FF0000"/>
                    <w:bottom w:val="single" w:sz="2" w:space="0" w:color="FF0000"/>
                    <w:right w:val="single" w:sz="2" w:space="0" w:color="FF0000"/>
                  </w:divBdr>
                  <w:divsChild>
                    <w:div w:id="1454985373">
                      <w:marLeft w:val="0"/>
                      <w:marRight w:val="0"/>
                      <w:marTop w:val="0"/>
                      <w:marBottom w:val="0"/>
                      <w:divBdr>
                        <w:top w:val="single" w:sz="2" w:space="0" w:color="FF0000"/>
                        <w:left w:val="single" w:sz="2" w:space="0" w:color="FF0000"/>
                        <w:bottom w:val="single" w:sz="2" w:space="0" w:color="FF0000"/>
                        <w:right w:val="single" w:sz="2" w:space="0" w:color="FF0000"/>
                      </w:divBdr>
                      <w:divsChild>
                        <w:div w:id="1545560583">
                          <w:marLeft w:val="0"/>
                          <w:marRight w:val="0"/>
                          <w:marTop w:val="0"/>
                          <w:marBottom w:val="0"/>
                          <w:divBdr>
                            <w:top w:val="single" w:sz="2" w:space="0" w:color="FF0000"/>
                            <w:left w:val="single" w:sz="2" w:space="0" w:color="FF0000"/>
                            <w:bottom w:val="single" w:sz="2" w:space="0" w:color="FF0000"/>
                            <w:right w:val="single" w:sz="2" w:space="0" w:color="FF0000"/>
                          </w:divBdr>
                          <w:divsChild>
                            <w:div w:id="331877779">
                              <w:marLeft w:val="150"/>
                              <w:marRight w:val="0"/>
                              <w:marTop w:val="0"/>
                              <w:marBottom w:val="0"/>
                              <w:divBdr>
                                <w:top w:val="single" w:sz="2" w:space="0" w:color="FF0000"/>
                                <w:left w:val="single" w:sz="2" w:space="0" w:color="FF0000"/>
                                <w:bottom w:val="single" w:sz="2" w:space="0" w:color="FF0000"/>
                                <w:right w:val="single" w:sz="2" w:space="0" w:color="FF0000"/>
                              </w:divBdr>
                              <w:divsChild>
                                <w:div w:id="1274701895">
                                  <w:marLeft w:val="0"/>
                                  <w:marRight w:val="0"/>
                                  <w:marTop w:val="75"/>
                                  <w:marBottom w:val="30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 w:id="1437287597">
      <w:bodyDiv w:val="1"/>
      <w:marLeft w:val="0"/>
      <w:marRight w:val="0"/>
      <w:marTop w:val="0"/>
      <w:marBottom w:val="0"/>
      <w:divBdr>
        <w:top w:val="none" w:sz="0" w:space="0" w:color="auto"/>
        <w:left w:val="none" w:sz="0" w:space="0" w:color="auto"/>
        <w:bottom w:val="none" w:sz="0" w:space="0" w:color="auto"/>
        <w:right w:val="none" w:sz="0" w:space="0" w:color="auto"/>
      </w:divBdr>
      <w:divsChild>
        <w:div w:id="747923642">
          <w:marLeft w:val="0"/>
          <w:marRight w:val="0"/>
          <w:marTop w:val="0"/>
          <w:marBottom w:val="0"/>
          <w:divBdr>
            <w:top w:val="none" w:sz="0" w:space="0" w:color="auto"/>
            <w:left w:val="none" w:sz="0" w:space="0" w:color="auto"/>
            <w:bottom w:val="none" w:sz="0" w:space="0" w:color="auto"/>
            <w:right w:val="none" w:sz="0" w:space="0" w:color="auto"/>
          </w:divBdr>
          <w:divsChild>
            <w:div w:id="38021100">
              <w:marLeft w:val="0"/>
              <w:marRight w:val="0"/>
              <w:marTop w:val="0"/>
              <w:marBottom w:val="0"/>
              <w:divBdr>
                <w:top w:val="none" w:sz="0" w:space="0" w:color="auto"/>
                <w:left w:val="none" w:sz="0" w:space="0" w:color="auto"/>
                <w:bottom w:val="none" w:sz="0" w:space="0" w:color="auto"/>
                <w:right w:val="none" w:sz="0" w:space="0" w:color="auto"/>
              </w:divBdr>
              <w:divsChild>
                <w:div w:id="705107789">
                  <w:marLeft w:val="0"/>
                  <w:marRight w:val="0"/>
                  <w:marTop w:val="0"/>
                  <w:marBottom w:val="0"/>
                  <w:divBdr>
                    <w:top w:val="none" w:sz="0" w:space="0" w:color="auto"/>
                    <w:left w:val="none" w:sz="0" w:space="0" w:color="auto"/>
                    <w:bottom w:val="none" w:sz="0" w:space="0" w:color="auto"/>
                    <w:right w:val="none" w:sz="0" w:space="0" w:color="auto"/>
                  </w:divBdr>
                  <w:divsChild>
                    <w:div w:id="11500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4158">
      <w:bodyDiv w:val="1"/>
      <w:marLeft w:val="0"/>
      <w:marRight w:val="0"/>
      <w:marTop w:val="0"/>
      <w:marBottom w:val="0"/>
      <w:divBdr>
        <w:top w:val="none" w:sz="0" w:space="0" w:color="auto"/>
        <w:left w:val="none" w:sz="0" w:space="0" w:color="auto"/>
        <w:bottom w:val="none" w:sz="0" w:space="0" w:color="auto"/>
        <w:right w:val="none" w:sz="0" w:space="0" w:color="auto"/>
      </w:divBdr>
      <w:divsChild>
        <w:div w:id="1321813236">
          <w:marLeft w:val="0"/>
          <w:marRight w:val="3480"/>
          <w:marTop w:val="0"/>
          <w:marBottom w:val="0"/>
          <w:divBdr>
            <w:top w:val="none" w:sz="0" w:space="0" w:color="auto"/>
            <w:left w:val="none" w:sz="0" w:space="0" w:color="auto"/>
            <w:bottom w:val="none" w:sz="0" w:space="0" w:color="auto"/>
            <w:right w:val="none" w:sz="0" w:space="0" w:color="auto"/>
          </w:divBdr>
          <w:divsChild>
            <w:div w:id="244848467">
              <w:marLeft w:val="120"/>
              <w:marRight w:val="120"/>
              <w:marTop w:val="0"/>
              <w:marBottom w:val="360"/>
              <w:divBdr>
                <w:top w:val="none" w:sz="0" w:space="0" w:color="auto"/>
                <w:left w:val="none" w:sz="0" w:space="0" w:color="auto"/>
                <w:bottom w:val="none" w:sz="0" w:space="0" w:color="auto"/>
                <w:right w:val="none" w:sz="0" w:space="0" w:color="auto"/>
              </w:divBdr>
              <w:divsChild>
                <w:div w:id="495347599">
                  <w:marLeft w:val="0"/>
                  <w:marRight w:val="0"/>
                  <w:marTop w:val="0"/>
                  <w:marBottom w:val="0"/>
                  <w:divBdr>
                    <w:top w:val="none" w:sz="0" w:space="0" w:color="auto"/>
                    <w:left w:val="none" w:sz="0" w:space="0" w:color="auto"/>
                    <w:bottom w:val="none" w:sz="0" w:space="0" w:color="auto"/>
                    <w:right w:val="none" w:sz="0" w:space="0" w:color="auto"/>
                  </w:divBdr>
                  <w:divsChild>
                    <w:div w:id="1498954663">
                      <w:marLeft w:val="0"/>
                      <w:marRight w:val="0"/>
                      <w:marTop w:val="0"/>
                      <w:marBottom w:val="0"/>
                      <w:divBdr>
                        <w:top w:val="none" w:sz="0" w:space="0" w:color="auto"/>
                        <w:left w:val="none" w:sz="0" w:space="0" w:color="auto"/>
                        <w:bottom w:val="none" w:sz="0" w:space="0" w:color="auto"/>
                        <w:right w:val="none" w:sz="0" w:space="0" w:color="auto"/>
                      </w:divBdr>
                      <w:divsChild>
                        <w:div w:id="32112886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541504390">
      <w:bodyDiv w:val="1"/>
      <w:marLeft w:val="0"/>
      <w:marRight w:val="0"/>
      <w:marTop w:val="0"/>
      <w:marBottom w:val="0"/>
      <w:divBdr>
        <w:top w:val="none" w:sz="0" w:space="0" w:color="auto"/>
        <w:left w:val="none" w:sz="0" w:space="0" w:color="auto"/>
        <w:bottom w:val="none" w:sz="0" w:space="0" w:color="auto"/>
        <w:right w:val="none" w:sz="0" w:space="0" w:color="auto"/>
      </w:divBdr>
    </w:div>
    <w:div w:id="1657950582">
      <w:bodyDiv w:val="1"/>
      <w:marLeft w:val="0"/>
      <w:marRight w:val="0"/>
      <w:marTop w:val="0"/>
      <w:marBottom w:val="0"/>
      <w:divBdr>
        <w:top w:val="none" w:sz="0" w:space="0" w:color="auto"/>
        <w:left w:val="none" w:sz="0" w:space="0" w:color="auto"/>
        <w:bottom w:val="none" w:sz="0" w:space="0" w:color="auto"/>
        <w:right w:val="none" w:sz="0" w:space="0" w:color="auto"/>
      </w:divBdr>
      <w:divsChild>
        <w:div w:id="1719163675">
          <w:marLeft w:val="0"/>
          <w:marRight w:val="0"/>
          <w:marTop w:val="0"/>
          <w:marBottom w:val="0"/>
          <w:divBdr>
            <w:top w:val="none" w:sz="0" w:space="0" w:color="auto"/>
            <w:left w:val="none" w:sz="0" w:space="0" w:color="auto"/>
            <w:bottom w:val="none" w:sz="0" w:space="0" w:color="auto"/>
            <w:right w:val="none" w:sz="0" w:space="0" w:color="auto"/>
          </w:divBdr>
          <w:divsChild>
            <w:div w:id="1828665577">
              <w:marLeft w:val="0"/>
              <w:marRight w:val="0"/>
              <w:marTop w:val="0"/>
              <w:marBottom w:val="0"/>
              <w:divBdr>
                <w:top w:val="none" w:sz="0" w:space="0" w:color="auto"/>
                <w:left w:val="none" w:sz="0" w:space="0" w:color="auto"/>
                <w:bottom w:val="none" w:sz="0" w:space="0" w:color="auto"/>
                <w:right w:val="none" w:sz="0" w:space="0" w:color="auto"/>
              </w:divBdr>
              <w:divsChild>
                <w:div w:id="927924924">
                  <w:marLeft w:val="0"/>
                  <w:marRight w:val="0"/>
                  <w:marTop w:val="0"/>
                  <w:marBottom w:val="195"/>
                  <w:divBdr>
                    <w:top w:val="none" w:sz="0" w:space="0" w:color="auto"/>
                    <w:left w:val="none" w:sz="0" w:space="0" w:color="auto"/>
                    <w:bottom w:val="none" w:sz="0" w:space="0" w:color="auto"/>
                    <w:right w:val="none" w:sz="0" w:space="0" w:color="auto"/>
                  </w:divBdr>
                  <w:divsChild>
                    <w:div w:id="2089841543">
                      <w:marLeft w:val="0"/>
                      <w:marRight w:val="0"/>
                      <w:marTop w:val="0"/>
                      <w:marBottom w:val="0"/>
                      <w:divBdr>
                        <w:top w:val="none" w:sz="0" w:space="0" w:color="auto"/>
                        <w:left w:val="none" w:sz="0" w:space="0" w:color="auto"/>
                        <w:bottom w:val="none" w:sz="0" w:space="0" w:color="auto"/>
                        <w:right w:val="none" w:sz="0" w:space="0" w:color="auto"/>
                      </w:divBdr>
                      <w:divsChild>
                        <w:div w:id="14106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09877">
      <w:bodyDiv w:val="1"/>
      <w:marLeft w:val="0"/>
      <w:marRight w:val="0"/>
      <w:marTop w:val="0"/>
      <w:marBottom w:val="0"/>
      <w:divBdr>
        <w:top w:val="none" w:sz="0" w:space="0" w:color="auto"/>
        <w:left w:val="none" w:sz="0" w:space="0" w:color="auto"/>
        <w:bottom w:val="none" w:sz="0" w:space="0" w:color="auto"/>
        <w:right w:val="none" w:sz="0" w:space="0" w:color="auto"/>
      </w:divBdr>
      <w:divsChild>
        <w:div w:id="1328552522">
          <w:marLeft w:val="0"/>
          <w:marRight w:val="3480"/>
          <w:marTop w:val="0"/>
          <w:marBottom w:val="0"/>
          <w:divBdr>
            <w:top w:val="none" w:sz="0" w:space="0" w:color="auto"/>
            <w:left w:val="none" w:sz="0" w:space="0" w:color="auto"/>
            <w:bottom w:val="none" w:sz="0" w:space="0" w:color="auto"/>
            <w:right w:val="none" w:sz="0" w:space="0" w:color="auto"/>
          </w:divBdr>
          <w:divsChild>
            <w:div w:id="1657609086">
              <w:marLeft w:val="120"/>
              <w:marRight w:val="120"/>
              <w:marTop w:val="0"/>
              <w:marBottom w:val="360"/>
              <w:divBdr>
                <w:top w:val="none" w:sz="0" w:space="0" w:color="auto"/>
                <w:left w:val="none" w:sz="0" w:space="0" w:color="auto"/>
                <w:bottom w:val="none" w:sz="0" w:space="0" w:color="auto"/>
                <w:right w:val="none" w:sz="0" w:space="0" w:color="auto"/>
              </w:divBdr>
              <w:divsChild>
                <w:div w:id="11227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0950">
      <w:bodyDiv w:val="1"/>
      <w:marLeft w:val="0"/>
      <w:marRight w:val="0"/>
      <w:marTop w:val="0"/>
      <w:marBottom w:val="0"/>
      <w:divBdr>
        <w:top w:val="none" w:sz="0" w:space="0" w:color="auto"/>
        <w:left w:val="none" w:sz="0" w:space="0" w:color="auto"/>
        <w:bottom w:val="none" w:sz="0" w:space="0" w:color="auto"/>
        <w:right w:val="none" w:sz="0" w:space="0" w:color="auto"/>
      </w:divBdr>
      <w:divsChild>
        <w:div w:id="890455706">
          <w:marLeft w:val="0"/>
          <w:marRight w:val="3480"/>
          <w:marTop w:val="0"/>
          <w:marBottom w:val="0"/>
          <w:divBdr>
            <w:top w:val="none" w:sz="0" w:space="0" w:color="auto"/>
            <w:left w:val="none" w:sz="0" w:space="0" w:color="auto"/>
            <w:bottom w:val="none" w:sz="0" w:space="0" w:color="auto"/>
            <w:right w:val="none" w:sz="0" w:space="0" w:color="auto"/>
          </w:divBdr>
          <w:divsChild>
            <w:div w:id="374156559">
              <w:marLeft w:val="120"/>
              <w:marRight w:val="120"/>
              <w:marTop w:val="0"/>
              <w:marBottom w:val="360"/>
              <w:divBdr>
                <w:top w:val="none" w:sz="0" w:space="0" w:color="auto"/>
                <w:left w:val="none" w:sz="0" w:space="0" w:color="auto"/>
                <w:bottom w:val="none" w:sz="0" w:space="0" w:color="auto"/>
                <w:right w:val="none" w:sz="0" w:space="0" w:color="auto"/>
              </w:divBdr>
              <w:divsChild>
                <w:div w:id="7543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9092">
      <w:bodyDiv w:val="1"/>
      <w:marLeft w:val="0"/>
      <w:marRight w:val="0"/>
      <w:marTop w:val="0"/>
      <w:marBottom w:val="0"/>
      <w:divBdr>
        <w:top w:val="none" w:sz="0" w:space="0" w:color="auto"/>
        <w:left w:val="none" w:sz="0" w:space="0" w:color="auto"/>
        <w:bottom w:val="none" w:sz="0" w:space="0" w:color="auto"/>
        <w:right w:val="none" w:sz="0" w:space="0" w:color="auto"/>
      </w:divBdr>
    </w:div>
    <w:div w:id="1806852976">
      <w:bodyDiv w:val="1"/>
      <w:marLeft w:val="0"/>
      <w:marRight w:val="0"/>
      <w:marTop w:val="0"/>
      <w:marBottom w:val="0"/>
      <w:divBdr>
        <w:top w:val="none" w:sz="0" w:space="0" w:color="auto"/>
        <w:left w:val="none" w:sz="0" w:space="0" w:color="auto"/>
        <w:bottom w:val="none" w:sz="0" w:space="0" w:color="auto"/>
        <w:right w:val="none" w:sz="0" w:space="0" w:color="auto"/>
      </w:divBdr>
      <w:divsChild>
        <w:div w:id="167596878">
          <w:marLeft w:val="0"/>
          <w:marRight w:val="0"/>
          <w:marTop w:val="0"/>
          <w:marBottom w:val="0"/>
          <w:divBdr>
            <w:top w:val="none" w:sz="0" w:space="0" w:color="auto"/>
            <w:left w:val="none" w:sz="0" w:space="0" w:color="auto"/>
            <w:bottom w:val="none" w:sz="0" w:space="0" w:color="auto"/>
            <w:right w:val="none" w:sz="0" w:space="0" w:color="auto"/>
          </w:divBdr>
          <w:divsChild>
            <w:div w:id="739326423">
              <w:marLeft w:val="0"/>
              <w:marRight w:val="0"/>
              <w:marTop w:val="0"/>
              <w:marBottom w:val="0"/>
              <w:divBdr>
                <w:top w:val="none" w:sz="0" w:space="0" w:color="auto"/>
                <w:left w:val="none" w:sz="0" w:space="0" w:color="auto"/>
                <w:bottom w:val="none" w:sz="0" w:space="0" w:color="auto"/>
                <w:right w:val="none" w:sz="0" w:space="0" w:color="auto"/>
              </w:divBdr>
              <w:divsChild>
                <w:div w:id="1455253969">
                  <w:marLeft w:val="0"/>
                  <w:marRight w:val="0"/>
                  <w:marTop w:val="390"/>
                  <w:marBottom w:val="855"/>
                  <w:divBdr>
                    <w:top w:val="none" w:sz="0" w:space="0" w:color="auto"/>
                    <w:left w:val="none" w:sz="0" w:space="0" w:color="auto"/>
                    <w:bottom w:val="none" w:sz="0" w:space="0" w:color="auto"/>
                    <w:right w:val="none" w:sz="0" w:space="0" w:color="auto"/>
                  </w:divBdr>
                  <w:divsChild>
                    <w:div w:id="1059325504">
                      <w:marLeft w:val="0"/>
                      <w:marRight w:val="0"/>
                      <w:marTop w:val="0"/>
                      <w:marBottom w:val="0"/>
                      <w:divBdr>
                        <w:top w:val="none" w:sz="0" w:space="0" w:color="auto"/>
                        <w:left w:val="none" w:sz="0" w:space="0" w:color="auto"/>
                        <w:bottom w:val="none" w:sz="0" w:space="0" w:color="auto"/>
                        <w:right w:val="none" w:sz="0" w:space="0" w:color="auto"/>
                      </w:divBdr>
                      <w:divsChild>
                        <w:div w:id="1342660870">
                          <w:marLeft w:val="0"/>
                          <w:marRight w:val="0"/>
                          <w:marTop w:val="0"/>
                          <w:marBottom w:val="0"/>
                          <w:divBdr>
                            <w:top w:val="none" w:sz="0" w:space="0" w:color="auto"/>
                            <w:left w:val="none" w:sz="0" w:space="0" w:color="auto"/>
                            <w:bottom w:val="none" w:sz="0" w:space="0" w:color="auto"/>
                            <w:right w:val="none" w:sz="0" w:space="0" w:color="auto"/>
                          </w:divBdr>
                          <w:divsChild>
                            <w:div w:id="16229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6907">
      <w:bodyDiv w:val="1"/>
      <w:marLeft w:val="0"/>
      <w:marRight w:val="0"/>
      <w:marTop w:val="0"/>
      <w:marBottom w:val="0"/>
      <w:divBdr>
        <w:top w:val="none" w:sz="0" w:space="0" w:color="auto"/>
        <w:left w:val="none" w:sz="0" w:space="0" w:color="auto"/>
        <w:bottom w:val="none" w:sz="0" w:space="0" w:color="auto"/>
        <w:right w:val="none" w:sz="0" w:space="0" w:color="auto"/>
      </w:divBdr>
      <w:divsChild>
        <w:div w:id="666833417">
          <w:marLeft w:val="0"/>
          <w:marRight w:val="0"/>
          <w:marTop w:val="0"/>
          <w:marBottom w:val="0"/>
          <w:divBdr>
            <w:top w:val="none" w:sz="0" w:space="0" w:color="auto"/>
            <w:left w:val="none" w:sz="0" w:space="0" w:color="auto"/>
            <w:bottom w:val="none" w:sz="0" w:space="0" w:color="auto"/>
            <w:right w:val="none" w:sz="0" w:space="0" w:color="auto"/>
          </w:divBdr>
          <w:divsChild>
            <w:div w:id="4989712">
              <w:marLeft w:val="0"/>
              <w:marRight w:val="0"/>
              <w:marTop w:val="0"/>
              <w:marBottom w:val="0"/>
              <w:divBdr>
                <w:top w:val="single" w:sz="12" w:space="0" w:color="EBEFF9"/>
                <w:left w:val="none" w:sz="0" w:space="0" w:color="auto"/>
                <w:bottom w:val="none" w:sz="0" w:space="0" w:color="auto"/>
                <w:right w:val="none" w:sz="0" w:space="0" w:color="auto"/>
              </w:divBdr>
              <w:divsChild>
                <w:div w:id="574122448">
                  <w:marLeft w:val="0"/>
                  <w:marRight w:val="0"/>
                  <w:marTop w:val="0"/>
                  <w:marBottom w:val="0"/>
                  <w:divBdr>
                    <w:top w:val="none" w:sz="0" w:space="0" w:color="auto"/>
                    <w:left w:val="none" w:sz="0" w:space="0" w:color="auto"/>
                    <w:bottom w:val="none" w:sz="0" w:space="0" w:color="auto"/>
                    <w:right w:val="none" w:sz="0" w:space="0" w:color="auto"/>
                  </w:divBdr>
                  <w:divsChild>
                    <w:div w:id="64764903">
                      <w:marLeft w:val="0"/>
                      <w:marRight w:val="150"/>
                      <w:marTop w:val="0"/>
                      <w:marBottom w:val="90"/>
                      <w:divBdr>
                        <w:top w:val="none" w:sz="0" w:space="0" w:color="auto"/>
                        <w:left w:val="none" w:sz="0" w:space="0" w:color="auto"/>
                        <w:bottom w:val="none" w:sz="0" w:space="0" w:color="auto"/>
                        <w:right w:val="none" w:sz="0" w:space="0" w:color="auto"/>
                      </w:divBdr>
                      <w:divsChild>
                        <w:div w:id="5006565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5297940">
      <w:bodyDiv w:val="1"/>
      <w:marLeft w:val="0"/>
      <w:marRight w:val="0"/>
      <w:marTop w:val="0"/>
      <w:marBottom w:val="0"/>
      <w:divBdr>
        <w:top w:val="none" w:sz="0" w:space="0" w:color="auto"/>
        <w:left w:val="none" w:sz="0" w:space="0" w:color="auto"/>
        <w:bottom w:val="none" w:sz="0" w:space="0" w:color="auto"/>
        <w:right w:val="none" w:sz="0" w:space="0" w:color="auto"/>
      </w:divBdr>
      <w:divsChild>
        <w:div w:id="205280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232D-BD8C-4C40-AC71-B21E8862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8488</TotalTime>
  <Pages>29</Pages>
  <Words>10185</Words>
  <Characters>52968</Characters>
  <Application>Microsoft Office Word</Application>
  <DocSecurity>0</DocSecurity>
  <Lines>913</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cp:lastModifiedBy>
  <cp:revision>50</cp:revision>
  <cp:lastPrinted>2011-11-28T12:25:00Z</cp:lastPrinted>
  <dcterms:created xsi:type="dcterms:W3CDTF">2011-11-15T08:59:00Z</dcterms:created>
  <dcterms:modified xsi:type="dcterms:W3CDTF">2012-01-20T11:53:00Z</dcterms:modified>
</cp:coreProperties>
</file>