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48" w:rsidRDefault="005B7BDC">
      <w:pPr>
        <w:spacing w:after="0" w:line="240" w:lineRule="auto"/>
        <w:rPr>
          <w:b/>
          <w:i/>
          <w:sz w:val="96"/>
          <w:szCs w:val="96"/>
          <w:lang w:val="nl-NL"/>
        </w:rPr>
      </w:pPr>
      <w:r>
        <w:rPr>
          <w:b/>
          <w:sz w:val="96"/>
          <w:szCs w:val="96"/>
          <w:lang w:val="nl-NL"/>
        </w:rPr>
        <w:t xml:space="preserve">       </w:t>
      </w:r>
      <w:r>
        <w:rPr>
          <w:b/>
          <w:i/>
          <w:sz w:val="96"/>
          <w:szCs w:val="96"/>
          <w:lang w:val="nl-NL"/>
        </w:rPr>
        <w:t xml:space="preserve">   </w:t>
      </w:r>
    </w:p>
    <w:p w:rsidR="00254DB6" w:rsidRPr="005B7BDC" w:rsidRDefault="005B7BDC">
      <w:pPr>
        <w:spacing w:after="0" w:line="240" w:lineRule="auto"/>
        <w:rPr>
          <w:b/>
          <w:i/>
          <w:sz w:val="96"/>
          <w:szCs w:val="96"/>
          <w:lang w:val="nl-NL"/>
        </w:rPr>
      </w:pPr>
      <w:r>
        <w:rPr>
          <w:b/>
          <w:i/>
          <w:sz w:val="96"/>
          <w:szCs w:val="96"/>
          <w:lang w:val="nl-NL"/>
        </w:rPr>
        <w:t xml:space="preserve">                                                   </w:t>
      </w:r>
    </w:p>
    <w:p w:rsidR="00367732" w:rsidRDefault="00367732" w:rsidP="00280348">
      <w:pPr>
        <w:spacing w:after="0" w:line="240" w:lineRule="auto"/>
        <w:jc w:val="center"/>
        <w:rPr>
          <w:b/>
          <w:sz w:val="96"/>
          <w:szCs w:val="96"/>
          <w:lang w:val="nl-NL"/>
        </w:rPr>
      </w:pPr>
      <w:r>
        <w:rPr>
          <w:b/>
          <w:sz w:val="96"/>
          <w:szCs w:val="96"/>
          <w:lang w:val="nl-NL"/>
        </w:rPr>
        <w:t>Echte Nederlanders</w:t>
      </w:r>
    </w:p>
    <w:p w:rsidR="00280348" w:rsidRPr="00280348" w:rsidRDefault="00280348" w:rsidP="00280348">
      <w:pPr>
        <w:spacing w:after="0" w:line="240" w:lineRule="auto"/>
        <w:jc w:val="center"/>
        <w:rPr>
          <w:b/>
          <w:smallCaps/>
          <w:sz w:val="28"/>
          <w:szCs w:val="28"/>
          <w:lang w:val="nl-NL"/>
        </w:rPr>
      </w:pPr>
      <w:r>
        <w:rPr>
          <w:b/>
          <w:sz w:val="28"/>
          <w:szCs w:val="28"/>
          <w:lang w:val="nl-NL"/>
        </w:rPr>
        <w:t xml:space="preserve">Een onderzoek naar de representatie van culturele identiteit in actualiteitenprogramma </w:t>
      </w:r>
      <w:r>
        <w:rPr>
          <w:b/>
          <w:smallCaps/>
          <w:sz w:val="28"/>
          <w:szCs w:val="28"/>
          <w:lang w:val="nl-NL"/>
        </w:rPr>
        <w:t>Medelanders Nederlanders</w:t>
      </w: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280348">
      <w:pPr>
        <w:spacing w:after="0" w:line="240" w:lineRule="auto"/>
        <w:jc w:val="center"/>
        <w:rPr>
          <w:b/>
          <w:sz w:val="28"/>
          <w:szCs w:val="28"/>
          <w:lang w:val="nl-NL"/>
        </w:rPr>
      </w:pPr>
    </w:p>
    <w:p w:rsidR="00280348" w:rsidRDefault="00280348" w:rsidP="00346FC1">
      <w:pPr>
        <w:spacing w:after="0" w:line="240" w:lineRule="auto"/>
        <w:rPr>
          <w:b/>
          <w:sz w:val="28"/>
          <w:szCs w:val="28"/>
          <w:lang w:val="nl-NL"/>
        </w:rPr>
      </w:pPr>
    </w:p>
    <w:p w:rsidR="00280348" w:rsidRDefault="00280348" w:rsidP="00890CB4">
      <w:pPr>
        <w:spacing w:after="0" w:line="240" w:lineRule="auto"/>
        <w:rPr>
          <w:b/>
          <w:sz w:val="28"/>
          <w:szCs w:val="28"/>
          <w:lang w:val="nl-NL"/>
        </w:rPr>
      </w:pPr>
    </w:p>
    <w:p w:rsidR="00280348" w:rsidRDefault="00280348" w:rsidP="00280348">
      <w:pPr>
        <w:pBdr>
          <w:bottom w:val="single" w:sz="6" w:space="1" w:color="auto"/>
        </w:pBdr>
        <w:spacing w:after="0" w:line="240" w:lineRule="auto"/>
        <w:jc w:val="center"/>
        <w:rPr>
          <w:b/>
          <w:sz w:val="28"/>
          <w:szCs w:val="28"/>
          <w:lang w:val="nl-NL"/>
        </w:rPr>
      </w:pPr>
    </w:p>
    <w:p w:rsidR="00280348" w:rsidRPr="00C07C49" w:rsidRDefault="00280348" w:rsidP="00C07C49">
      <w:pPr>
        <w:spacing w:after="0" w:line="360" w:lineRule="auto"/>
        <w:jc w:val="center"/>
        <w:rPr>
          <w:sz w:val="28"/>
          <w:szCs w:val="28"/>
          <w:lang w:val="nl-NL"/>
        </w:rPr>
      </w:pPr>
    </w:p>
    <w:p w:rsidR="00280348" w:rsidRPr="009602A3" w:rsidRDefault="00280348" w:rsidP="009602A3">
      <w:pPr>
        <w:spacing w:after="0" w:line="360" w:lineRule="auto"/>
        <w:jc w:val="center"/>
        <w:rPr>
          <w:sz w:val="24"/>
          <w:szCs w:val="24"/>
          <w:lang w:val="nl-NL"/>
        </w:rPr>
      </w:pPr>
      <w:r w:rsidRPr="009602A3">
        <w:rPr>
          <w:sz w:val="24"/>
          <w:szCs w:val="24"/>
          <w:lang w:val="nl-NL"/>
        </w:rPr>
        <w:t xml:space="preserve">Rosa </w:t>
      </w:r>
      <w:proofErr w:type="spellStart"/>
      <w:r w:rsidRPr="009602A3">
        <w:rPr>
          <w:sz w:val="24"/>
          <w:szCs w:val="24"/>
          <w:lang w:val="nl-NL"/>
        </w:rPr>
        <w:t>Braas</w:t>
      </w:r>
      <w:proofErr w:type="spellEnd"/>
    </w:p>
    <w:p w:rsidR="00280348" w:rsidRPr="009602A3" w:rsidRDefault="00280348" w:rsidP="009602A3">
      <w:pPr>
        <w:spacing w:after="0" w:line="360" w:lineRule="auto"/>
        <w:jc w:val="center"/>
        <w:rPr>
          <w:sz w:val="24"/>
          <w:szCs w:val="24"/>
          <w:lang w:val="nl-NL"/>
        </w:rPr>
      </w:pPr>
      <w:r w:rsidRPr="009602A3">
        <w:rPr>
          <w:sz w:val="24"/>
          <w:szCs w:val="24"/>
          <w:lang w:val="nl-NL"/>
        </w:rPr>
        <w:t>Faculteit der Geesteswetenschappen</w:t>
      </w:r>
    </w:p>
    <w:p w:rsidR="00280348" w:rsidRPr="009602A3" w:rsidRDefault="00280348" w:rsidP="009602A3">
      <w:pPr>
        <w:spacing w:after="0" w:line="360" w:lineRule="auto"/>
        <w:jc w:val="center"/>
        <w:rPr>
          <w:sz w:val="24"/>
          <w:szCs w:val="24"/>
          <w:lang w:val="nl-NL"/>
        </w:rPr>
      </w:pPr>
      <w:r w:rsidRPr="009602A3">
        <w:rPr>
          <w:sz w:val="24"/>
          <w:szCs w:val="24"/>
          <w:lang w:val="nl-NL"/>
        </w:rPr>
        <w:t>Universiteit Utrecht</w:t>
      </w:r>
    </w:p>
    <w:p w:rsidR="009602A3" w:rsidRPr="009602A3" w:rsidRDefault="00280348" w:rsidP="009602A3">
      <w:pPr>
        <w:spacing w:after="0" w:line="360" w:lineRule="auto"/>
        <w:jc w:val="center"/>
        <w:rPr>
          <w:sz w:val="24"/>
          <w:szCs w:val="24"/>
          <w:lang w:val="nl-NL"/>
        </w:rPr>
      </w:pPr>
      <w:r w:rsidRPr="009602A3">
        <w:rPr>
          <w:sz w:val="24"/>
          <w:szCs w:val="24"/>
          <w:lang w:val="nl-NL"/>
        </w:rPr>
        <w:t>Studentnummer: 3480194</w:t>
      </w:r>
    </w:p>
    <w:p w:rsidR="00280348" w:rsidRPr="009602A3" w:rsidRDefault="009065B4" w:rsidP="009602A3">
      <w:pPr>
        <w:spacing w:after="0" w:line="360" w:lineRule="auto"/>
        <w:jc w:val="center"/>
        <w:rPr>
          <w:sz w:val="24"/>
          <w:szCs w:val="24"/>
        </w:rPr>
      </w:pPr>
      <w:hyperlink r:id="rId7" w:history="1">
        <w:r w:rsidR="00280348" w:rsidRPr="009602A3">
          <w:rPr>
            <w:rStyle w:val="Hyperlink"/>
            <w:sz w:val="24"/>
            <w:szCs w:val="24"/>
            <w:lang w:val="nl-NL"/>
          </w:rPr>
          <w:t>r.braas@students.uu.nl</w:t>
        </w:r>
      </w:hyperlink>
    </w:p>
    <w:p w:rsidR="009602A3" w:rsidRPr="009602A3" w:rsidRDefault="009602A3" w:rsidP="009602A3">
      <w:pPr>
        <w:spacing w:after="0" w:line="360" w:lineRule="auto"/>
        <w:jc w:val="center"/>
        <w:rPr>
          <w:sz w:val="24"/>
          <w:szCs w:val="24"/>
          <w:lang w:val="nl-NL"/>
        </w:rPr>
      </w:pPr>
      <w:r w:rsidRPr="009602A3">
        <w:rPr>
          <w:sz w:val="24"/>
          <w:szCs w:val="24"/>
          <w:lang w:val="nl-NL"/>
        </w:rPr>
        <w:t>Studiejaar 2011/2012, Blok 4</w:t>
      </w:r>
    </w:p>
    <w:p w:rsidR="009602A3" w:rsidRPr="009602A3" w:rsidRDefault="009602A3" w:rsidP="009602A3">
      <w:pPr>
        <w:spacing w:after="0" w:line="360" w:lineRule="auto"/>
        <w:jc w:val="center"/>
        <w:rPr>
          <w:sz w:val="24"/>
          <w:szCs w:val="24"/>
          <w:lang w:val="nl-NL"/>
        </w:rPr>
      </w:pPr>
      <w:r w:rsidRPr="009602A3">
        <w:rPr>
          <w:sz w:val="24"/>
          <w:szCs w:val="24"/>
          <w:lang w:val="nl-NL"/>
        </w:rPr>
        <w:t>Media, identiteit en etniciteit</w:t>
      </w:r>
    </w:p>
    <w:p w:rsidR="00280348" w:rsidRPr="009602A3" w:rsidRDefault="00280348" w:rsidP="009602A3">
      <w:pPr>
        <w:spacing w:after="0" w:line="360" w:lineRule="auto"/>
        <w:jc w:val="center"/>
        <w:rPr>
          <w:sz w:val="24"/>
          <w:szCs w:val="24"/>
          <w:lang w:val="nl-NL"/>
        </w:rPr>
      </w:pPr>
      <w:r w:rsidRPr="009602A3">
        <w:rPr>
          <w:sz w:val="24"/>
          <w:szCs w:val="24"/>
          <w:lang w:val="nl-NL"/>
        </w:rPr>
        <w:t>Begeleider: Dhr. Vincent Crone</w:t>
      </w:r>
    </w:p>
    <w:p w:rsidR="00280348" w:rsidRPr="00F13431" w:rsidRDefault="00C07C49" w:rsidP="009602A3">
      <w:pPr>
        <w:spacing w:after="0" w:line="360" w:lineRule="auto"/>
        <w:jc w:val="center"/>
        <w:rPr>
          <w:sz w:val="24"/>
          <w:szCs w:val="24"/>
          <w:lang w:val="nl-NL"/>
        </w:rPr>
      </w:pPr>
      <w:r w:rsidRPr="00F13431">
        <w:rPr>
          <w:sz w:val="24"/>
          <w:szCs w:val="24"/>
          <w:lang w:val="nl-NL"/>
        </w:rPr>
        <w:t>Datum van voltooiing: 22 juni 2012</w:t>
      </w:r>
    </w:p>
    <w:p w:rsidR="00C07C49" w:rsidRPr="00F13431" w:rsidRDefault="00C07C49" w:rsidP="00C07C49">
      <w:pPr>
        <w:spacing w:after="0" w:line="360" w:lineRule="auto"/>
        <w:rPr>
          <w:lang w:val="nl-NL"/>
        </w:rPr>
      </w:pPr>
    </w:p>
    <w:p w:rsidR="009602A3" w:rsidRPr="00F13431" w:rsidRDefault="009602A3" w:rsidP="00C07C49">
      <w:pPr>
        <w:spacing w:after="0" w:line="360" w:lineRule="auto"/>
        <w:rPr>
          <w:b/>
          <w:lang w:val="nl-NL"/>
        </w:rPr>
      </w:pPr>
    </w:p>
    <w:p w:rsidR="00C07C49" w:rsidRPr="00F13431" w:rsidRDefault="00C07C49" w:rsidP="00C07C49">
      <w:pPr>
        <w:spacing w:after="0" w:line="360" w:lineRule="auto"/>
        <w:rPr>
          <w:b/>
          <w:lang w:val="nl-NL"/>
        </w:rPr>
      </w:pPr>
      <w:r w:rsidRPr="00F13431">
        <w:rPr>
          <w:b/>
          <w:lang w:val="nl-NL"/>
        </w:rPr>
        <w:t>Inhoudsopgave</w:t>
      </w:r>
    </w:p>
    <w:p w:rsidR="00C07C49" w:rsidRPr="00F13431" w:rsidRDefault="00C07C49" w:rsidP="00C07C49">
      <w:pPr>
        <w:spacing w:after="0" w:line="360" w:lineRule="auto"/>
        <w:rPr>
          <w:b/>
          <w:lang w:val="nl-NL"/>
        </w:rPr>
      </w:pPr>
    </w:p>
    <w:p w:rsidR="00890CB4" w:rsidRPr="00F13431" w:rsidRDefault="00C07C49" w:rsidP="00890CB4">
      <w:pPr>
        <w:spacing w:after="0" w:line="360" w:lineRule="auto"/>
        <w:rPr>
          <w:lang w:val="nl-NL"/>
        </w:rPr>
      </w:pPr>
      <w:r w:rsidRPr="00152814">
        <w:rPr>
          <w:b/>
          <w:lang w:val="nl-NL"/>
        </w:rPr>
        <w:t>Ho</w:t>
      </w:r>
      <w:r w:rsidR="00F13431" w:rsidRPr="00152814">
        <w:rPr>
          <w:b/>
          <w:lang w:val="nl-NL"/>
        </w:rPr>
        <w:t>ofdstuk 1.</w:t>
      </w:r>
      <w:r w:rsidRPr="00152814">
        <w:rPr>
          <w:b/>
          <w:lang w:val="nl-NL"/>
        </w:rPr>
        <w:t xml:space="preserve"> Inleiding</w:t>
      </w:r>
      <w:r w:rsidR="00F13431" w:rsidRPr="00152814">
        <w:rPr>
          <w:b/>
          <w:lang w:val="nl-NL"/>
        </w:rPr>
        <w:t>: Dé Nederlandse identiteit?</w:t>
      </w:r>
      <w:r w:rsidRPr="00F13431">
        <w:rPr>
          <w:lang w:val="nl-NL"/>
        </w:rPr>
        <w:t xml:space="preserve"> ……………………………</w:t>
      </w:r>
      <w:r w:rsidR="00F13431">
        <w:rPr>
          <w:lang w:val="nl-NL"/>
        </w:rPr>
        <w:t>……</w:t>
      </w:r>
      <w:r w:rsidR="00152814">
        <w:rPr>
          <w:lang w:val="nl-NL"/>
        </w:rPr>
        <w:t>…..</w:t>
      </w:r>
      <w:r w:rsidR="00F13431">
        <w:rPr>
          <w:lang w:val="nl-NL"/>
        </w:rPr>
        <w:t xml:space="preserve">  2</w:t>
      </w:r>
    </w:p>
    <w:p w:rsidR="00C07C49" w:rsidRPr="00F13431" w:rsidRDefault="00F13431" w:rsidP="00C07C49">
      <w:pPr>
        <w:spacing w:after="0" w:line="360" w:lineRule="auto"/>
        <w:rPr>
          <w:lang w:val="nl-NL"/>
        </w:rPr>
      </w:pPr>
      <w:r w:rsidRPr="00152814">
        <w:rPr>
          <w:b/>
          <w:lang w:val="nl-NL"/>
        </w:rPr>
        <w:t>Hoofdstuk 2.</w:t>
      </w:r>
      <w:r w:rsidR="00C07C49" w:rsidRPr="00152814">
        <w:rPr>
          <w:b/>
          <w:lang w:val="nl-NL"/>
        </w:rPr>
        <w:t xml:space="preserve"> Culturele identiteit</w:t>
      </w:r>
      <w:r w:rsidR="00C07C49" w:rsidRPr="00F13431">
        <w:rPr>
          <w:lang w:val="nl-NL"/>
        </w:rPr>
        <w:t xml:space="preserve"> …………………………………………………………</w:t>
      </w:r>
      <w:r>
        <w:rPr>
          <w:lang w:val="nl-NL"/>
        </w:rPr>
        <w:t>…</w:t>
      </w:r>
      <w:r w:rsidR="00152814">
        <w:rPr>
          <w:lang w:val="nl-NL"/>
        </w:rPr>
        <w:t xml:space="preserve">…….  </w:t>
      </w:r>
      <w:r>
        <w:rPr>
          <w:lang w:val="nl-NL"/>
        </w:rPr>
        <w:t>3</w:t>
      </w:r>
    </w:p>
    <w:p w:rsidR="00890CB4" w:rsidRPr="00F13431" w:rsidRDefault="00890CB4" w:rsidP="00C07C49">
      <w:pPr>
        <w:spacing w:after="0" w:line="360" w:lineRule="auto"/>
        <w:rPr>
          <w:i/>
          <w:lang w:val="nl-NL"/>
        </w:rPr>
      </w:pPr>
      <w:r w:rsidRPr="00F13431">
        <w:rPr>
          <w:lang w:val="nl-NL"/>
        </w:rPr>
        <w:tab/>
      </w:r>
      <w:r w:rsidRPr="00F13431">
        <w:rPr>
          <w:i/>
          <w:lang w:val="nl-NL"/>
        </w:rPr>
        <w:t>2.1 Identiteit en transformatie in de moderne maatschappij …………</w:t>
      </w:r>
      <w:r w:rsidR="00152814">
        <w:rPr>
          <w:i/>
          <w:lang w:val="nl-NL"/>
        </w:rPr>
        <w:t>………….  3</w:t>
      </w:r>
    </w:p>
    <w:p w:rsidR="00890CB4" w:rsidRPr="00F13431" w:rsidRDefault="00890CB4" w:rsidP="00C07C49">
      <w:pPr>
        <w:spacing w:after="0" w:line="360" w:lineRule="auto"/>
        <w:rPr>
          <w:i/>
          <w:lang w:val="nl-NL"/>
        </w:rPr>
      </w:pPr>
      <w:r w:rsidRPr="00F13431">
        <w:rPr>
          <w:i/>
          <w:lang w:val="nl-NL"/>
        </w:rPr>
        <w:tab/>
        <w:t>2.2 Culturele identiteit …………………………………………………………………</w:t>
      </w:r>
      <w:r w:rsidR="00152814">
        <w:rPr>
          <w:i/>
          <w:lang w:val="nl-NL"/>
        </w:rPr>
        <w:t>…………..  4</w:t>
      </w:r>
    </w:p>
    <w:p w:rsidR="00F13431" w:rsidRPr="00F13431" w:rsidRDefault="00890CB4" w:rsidP="00C07C49">
      <w:pPr>
        <w:spacing w:after="0" w:line="360" w:lineRule="auto"/>
        <w:rPr>
          <w:i/>
          <w:lang w:val="nl-NL"/>
        </w:rPr>
      </w:pPr>
      <w:r w:rsidRPr="00F13431">
        <w:rPr>
          <w:i/>
          <w:lang w:val="nl-NL"/>
        </w:rPr>
        <w:tab/>
        <w:t>2.3 Globalisatie ……………………………………………………………………………</w:t>
      </w:r>
      <w:r w:rsidR="00152814">
        <w:rPr>
          <w:i/>
          <w:lang w:val="nl-NL"/>
        </w:rPr>
        <w:t>…………..  5</w:t>
      </w:r>
    </w:p>
    <w:p w:rsidR="00C07C49" w:rsidRPr="00F13431" w:rsidRDefault="00152814" w:rsidP="00C07C49">
      <w:pPr>
        <w:spacing w:after="0" w:line="360" w:lineRule="auto"/>
        <w:rPr>
          <w:lang w:val="nl-NL"/>
        </w:rPr>
      </w:pPr>
      <w:r>
        <w:rPr>
          <w:b/>
          <w:lang w:val="nl-NL"/>
        </w:rPr>
        <w:t>Hoofdstuk 3.</w:t>
      </w:r>
      <w:r w:rsidR="00C07C49" w:rsidRPr="00152814">
        <w:rPr>
          <w:b/>
          <w:lang w:val="nl-NL"/>
        </w:rPr>
        <w:t xml:space="preserve"> Nederland in </w:t>
      </w:r>
      <w:r w:rsidR="00890CB4" w:rsidRPr="00152814">
        <w:rPr>
          <w:b/>
          <w:lang w:val="nl-NL"/>
        </w:rPr>
        <w:t>de jaren ’80</w:t>
      </w:r>
      <w:r w:rsidR="00890CB4" w:rsidRPr="00F13431">
        <w:rPr>
          <w:lang w:val="nl-NL"/>
        </w:rPr>
        <w:t xml:space="preserve"> …………………………………………………</w:t>
      </w:r>
      <w:r>
        <w:rPr>
          <w:lang w:val="nl-NL"/>
        </w:rPr>
        <w:t>……..  5</w:t>
      </w:r>
    </w:p>
    <w:p w:rsidR="00890CB4" w:rsidRPr="00F13431" w:rsidRDefault="00890CB4" w:rsidP="00C07C49">
      <w:pPr>
        <w:spacing w:after="0" w:line="360" w:lineRule="auto"/>
        <w:rPr>
          <w:i/>
          <w:lang w:val="nl-NL"/>
        </w:rPr>
      </w:pPr>
      <w:r w:rsidRPr="00F13431">
        <w:rPr>
          <w:lang w:val="nl-NL"/>
        </w:rPr>
        <w:tab/>
      </w:r>
      <w:r w:rsidRPr="00F13431">
        <w:rPr>
          <w:i/>
          <w:lang w:val="nl-NL"/>
        </w:rPr>
        <w:t xml:space="preserve">3.1 </w:t>
      </w:r>
      <w:r w:rsidR="00F13431">
        <w:rPr>
          <w:i/>
          <w:lang w:val="nl-NL"/>
        </w:rPr>
        <w:t>Het minderhedenbeleid …………………………………………………………</w:t>
      </w:r>
      <w:r w:rsidR="00152814">
        <w:rPr>
          <w:i/>
          <w:lang w:val="nl-NL"/>
        </w:rPr>
        <w:t>………..</w:t>
      </w:r>
      <w:r w:rsidR="00F13431">
        <w:rPr>
          <w:i/>
          <w:lang w:val="nl-NL"/>
        </w:rPr>
        <w:t>…</w:t>
      </w:r>
      <w:r w:rsidR="00152814">
        <w:rPr>
          <w:i/>
          <w:lang w:val="nl-NL"/>
        </w:rPr>
        <w:t xml:space="preserve">   6</w:t>
      </w:r>
    </w:p>
    <w:p w:rsidR="00C07C49" w:rsidRDefault="00152814" w:rsidP="00C07C49">
      <w:pPr>
        <w:spacing w:after="0" w:line="360" w:lineRule="auto"/>
        <w:rPr>
          <w:lang w:val="nl-NL"/>
        </w:rPr>
      </w:pPr>
      <w:r w:rsidRPr="00152814">
        <w:rPr>
          <w:b/>
          <w:lang w:val="nl-NL"/>
        </w:rPr>
        <w:t xml:space="preserve">Hoofdstuk 4. </w:t>
      </w:r>
      <w:r w:rsidR="00C07C49" w:rsidRPr="00152814">
        <w:rPr>
          <w:b/>
          <w:lang w:val="nl-NL"/>
        </w:rPr>
        <w:t>Invloed van de media op</w:t>
      </w:r>
      <w:r w:rsidRPr="00152814">
        <w:rPr>
          <w:b/>
          <w:lang w:val="nl-NL"/>
        </w:rPr>
        <w:t xml:space="preserve"> identiteitsvormingsprocessen</w:t>
      </w:r>
      <w:r>
        <w:rPr>
          <w:lang w:val="nl-NL"/>
        </w:rPr>
        <w:t xml:space="preserve"> ……...   8</w:t>
      </w:r>
    </w:p>
    <w:p w:rsidR="00F13431" w:rsidRDefault="00F13431" w:rsidP="00C07C49">
      <w:pPr>
        <w:spacing w:after="0" w:line="360" w:lineRule="auto"/>
        <w:rPr>
          <w:lang w:val="nl-NL"/>
        </w:rPr>
      </w:pPr>
      <w:r>
        <w:rPr>
          <w:lang w:val="nl-NL"/>
        </w:rPr>
        <w:tab/>
        <w:t>4.1: Minderheden en media …………………………………………………………</w:t>
      </w:r>
      <w:r w:rsidR="00152814">
        <w:rPr>
          <w:lang w:val="nl-NL"/>
        </w:rPr>
        <w:t xml:space="preserve">……… 9 </w:t>
      </w:r>
    </w:p>
    <w:p w:rsidR="00F13431" w:rsidRPr="00F13431" w:rsidRDefault="00F13431" w:rsidP="00F13431">
      <w:pPr>
        <w:spacing w:after="0" w:line="360" w:lineRule="auto"/>
        <w:ind w:firstLine="708"/>
        <w:rPr>
          <w:smallCaps/>
          <w:lang w:val="nl-NL"/>
        </w:rPr>
      </w:pPr>
      <w:r>
        <w:rPr>
          <w:lang w:val="nl-NL"/>
        </w:rPr>
        <w:t xml:space="preserve">4.2: Analyse </w:t>
      </w:r>
      <w:r>
        <w:rPr>
          <w:smallCaps/>
          <w:lang w:val="nl-NL"/>
        </w:rPr>
        <w:t>Medelanders Nederlanders ……………………………………</w:t>
      </w:r>
      <w:r w:rsidR="00152814">
        <w:rPr>
          <w:smallCaps/>
          <w:lang w:val="nl-NL"/>
        </w:rPr>
        <w:t>………  11</w:t>
      </w:r>
    </w:p>
    <w:p w:rsidR="00C07C49" w:rsidRPr="00F13431" w:rsidRDefault="00C07C49" w:rsidP="00C07C49">
      <w:pPr>
        <w:spacing w:after="0" w:line="360" w:lineRule="auto"/>
        <w:rPr>
          <w:lang w:val="nl-NL"/>
        </w:rPr>
      </w:pPr>
      <w:r w:rsidRPr="00152814">
        <w:rPr>
          <w:b/>
          <w:lang w:val="nl-NL"/>
        </w:rPr>
        <w:t>Hoofdstuk 6: Conclusie</w:t>
      </w:r>
      <w:r w:rsidRPr="00F13431">
        <w:rPr>
          <w:lang w:val="nl-NL"/>
        </w:rPr>
        <w:t xml:space="preserve"> ………………………………………………………………………....</w:t>
      </w:r>
      <w:r w:rsidR="00152814">
        <w:rPr>
          <w:lang w:val="nl-NL"/>
        </w:rPr>
        <w:t>........  17</w:t>
      </w:r>
    </w:p>
    <w:p w:rsidR="00C07C49" w:rsidRPr="00F13431" w:rsidRDefault="00C07C49" w:rsidP="00C07C49">
      <w:pPr>
        <w:spacing w:after="0" w:line="360" w:lineRule="auto"/>
        <w:rPr>
          <w:lang w:val="nl-NL"/>
        </w:rPr>
      </w:pPr>
      <w:r w:rsidRPr="00152814">
        <w:rPr>
          <w:b/>
          <w:lang w:val="nl-NL"/>
        </w:rPr>
        <w:t xml:space="preserve">Bibliografie </w:t>
      </w:r>
      <w:r w:rsidRPr="00F13431">
        <w:rPr>
          <w:lang w:val="nl-NL"/>
        </w:rPr>
        <w:t>…………………………………………………………………………………………</w:t>
      </w:r>
      <w:r w:rsidR="00152814">
        <w:rPr>
          <w:lang w:val="nl-NL"/>
        </w:rPr>
        <w:t>………  18</w:t>
      </w:r>
    </w:p>
    <w:p w:rsidR="00C07C49" w:rsidRPr="00F13431" w:rsidRDefault="00C07C49" w:rsidP="00C07C49">
      <w:pPr>
        <w:spacing w:after="0" w:line="360" w:lineRule="auto"/>
        <w:rPr>
          <w:lang w:val="nl-NL"/>
        </w:rPr>
      </w:pPr>
    </w:p>
    <w:p w:rsidR="00C07C49" w:rsidRPr="00F13431" w:rsidRDefault="00C07C49" w:rsidP="00C07C49">
      <w:pPr>
        <w:spacing w:after="0" w:line="360" w:lineRule="auto"/>
        <w:rPr>
          <w:lang w:val="nl-NL"/>
        </w:rPr>
      </w:pPr>
    </w:p>
    <w:p w:rsidR="00C07C49" w:rsidRPr="00F13431" w:rsidRDefault="00EE2069" w:rsidP="00CD29DE">
      <w:pPr>
        <w:spacing w:after="0" w:line="360" w:lineRule="auto"/>
        <w:rPr>
          <w:b/>
          <w:lang w:val="nl-NL"/>
        </w:rPr>
      </w:pPr>
      <w:r w:rsidRPr="00F13431">
        <w:rPr>
          <w:b/>
          <w:lang w:val="nl-NL"/>
        </w:rPr>
        <w:br w:type="page"/>
      </w:r>
    </w:p>
    <w:p w:rsidR="00412229" w:rsidRPr="00F13431" w:rsidRDefault="00C428DB" w:rsidP="00CD29DE">
      <w:pPr>
        <w:spacing w:after="0" w:line="360" w:lineRule="auto"/>
        <w:rPr>
          <w:b/>
          <w:lang w:val="nl-NL"/>
        </w:rPr>
      </w:pPr>
      <w:r w:rsidRPr="00F13431">
        <w:rPr>
          <w:b/>
          <w:lang w:val="nl-NL"/>
        </w:rPr>
        <w:lastRenderedPageBreak/>
        <w:t>Dé Nederlandse identiteit?</w:t>
      </w:r>
    </w:p>
    <w:p w:rsidR="00412229" w:rsidRPr="00F13431" w:rsidRDefault="00C428DB" w:rsidP="00CD29DE">
      <w:pPr>
        <w:spacing w:after="0" w:line="360" w:lineRule="auto"/>
        <w:rPr>
          <w:i/>
          <w:lang w:val="nl-NL"/>
        </w:rPr>
      </w:pPr>
      <w:r w:rsidRPr="00F13431">
        <w:rPr>
          <w:i/>
          <w:lang w:val="nl-NL"/>
        </w:rPr>
        <w:t xml:space="preserve"> “Nederland is: grote ramen zonder gordijnen, zodat iedereen goed naar binnen kan kijken. Nederland is: Eén koekje bij de koffie. (..) Maar dé Nederlandse identiteit? Nee, die heb ik niet gevonden.”</w:t>
      </w:r>
      <w:r w:rsidR="0079114B" w:rsidRPr="00F13431">
        <w:rPr>
          <w:rStyle w:val="Voetnootmarkering"/>
          <w:i/>
          <w:lang w:val="nl-NL"/>
        </w:rPr>
        <w:footnoteReference w:id="1"/>
      </w:r>
    </w:p>
    <w:p w:rsidR="000C5CEC" w:rsidRPr="00F13431" w:rsidRDefault="00C428DB" w:rsidP="00CD29DE">
      <w:pPr>
        <w:spacing w:after="0" w:line="360" w:lineRule="auto"/>
        <w:ind w:firstLine="708"/>
        <w:rPr>
          <w:lang w:val="nl-NL"/>
        </w:rPr>
      </w:pPr>
      <w:r w:rsidRPr="00F13431">
        <w:rPr>
          <w:lang w:val="nl-NL"/>
        </w:rPr>
        <w:t>In haar toespraak voor de Wetenschappelijke Raad voor het Regeringsbeleid</w:t>
      </w:r>
      <w:r w:rsidR="00334E83" w:rsidRPr="00F13431">
        <w:rPr>
          <w:lang w:val="nl-NL"/>
        </w:rPr>
        <w:t xml:space="preserve"> (WRR)</w:t>
      </w:r>
      <w:r w:rsidRPr="00F13431">
        <w:rPr>
          <w:lang w:val="nl-NL"/>
        </w:rPr>
        <w:t xml:space="preserve"> in 2007 stelde prinses Maxima dat dé Nederlander niet bestaat, omdat Nederland te veelzijdig is om in één cliché te vatten.</w:t>
      </w:r>
      <w:r w:rsidRPr="00F13431">
        <w:rPr>
          <w:rStyle w:val="Voetnootmarkering"/>
          <w:lang w:val="nl-NL"/>
        </w:rPr>
        <w:footnoteReference w:id="2"/>
      </w:r>
      <w:r w:rsidRPr="00F13431">
        <w:rPr>
          <w:lang w:val="nl-NL"/>
        </w:rPr>
        <w:t xml:space="preserve"> Deze uitspraak riep veel kritiek op binnen de samenleving. Vele mensen lieten zich negatief uit over het feit dat een lid van het Koningshuis zich mengt in een politiek gevoelige discussie. Naast de vraag of het verantwoord is om als lid van </w:t>
      </w:r>
      <w:r w:rsidR="00476436" w:rsidRPr="00F13431">
        <w:rPr>
          <w:lang w:val="nl-NL"/>
        </w:rPr>
        <w:t xml:space="preserve">het </w:t>
      </w:r>
      <w:r w:rsidRPr="00F13431">
        <w:rPr>
          <w:lang w:val="nl-NL"/>
        </w:rPr>
        <w:t>Koningshuis dergelijke uitspraken te doen, roept de toespraak ook vragen op als: Wat is dan dé Nederlandse identiteit? Bestaat er wel zoiets als de</w:t>
      </w:r>
      <w:r w:rsidR="009602A3" w:rsidRPr="00F13431">
        <w:rPr>
          <w:lang w:val="nl-NL"/>
        </w:rPr>
        <w:t xml:space="preserve"> Nederlandse identiteit?</w:t>
      </w:r>
      <w:r w:rsidR="009602A3" w:rsidRPr="00F13431">
        <w:rPr>
          <w:lang w:val="nl-NL"/>
        </w:rPr>
        <w:tab/>
      </w:r>
      <w:r w:rsidR="009602A3" w:rsidRPr="00F13431">
        <w:rPr>
          <w:lang w:val="nl-NL"/>
        </w:rPr>
        <w:tab/>
      </w:r>
      <w:r w:rsidR="009602A3" w:rsidRPr="00F13431">
        <w:rPr>
          <w:lang w:val="nl-NL"/>
        </w:rPr>
        <w:tab/>
      </w:r>
      <w:r w:rsidR="009602A3" w:rsidRPr="00F13431">
        <w:rPr>
          <w:lang w:val="nl-NL"/>
        </w:rPr>
        <w:tab/>
      </w:r>
      <w:r w:rsidR="009602A3" w:rsidRPr="00F13431">
        <w:rPr>
          <w:lang w:val="nl-NL"/>
        </w:rPr>
        <w:tab/>
      </w:r>
      <w:r w:rsidRPr="00F13431">
        <w:rPr>
          <w:lang w:val="nl-NL"/>
        </w:rPr>
        <w:t>Het debat rondom het bestaan en de definitie van een Nederlandse identiteit woekert immers al een aantal jaren in Nederland. De afgelopen twintig jaar heeft de Nederlandse samenleving veel maatschappelijke veranderingen ondergaan, die het discours over de nationale identiteit hebben beïnvloed. Veranderingen in de bevolkingssamenstelling hebben Nederland een multicultureel karakter gegeven</w:t>
      </w:r>
      <w:r w:rsidR="00D933DF" w:rsidRPr="00F13431">
        <w:rPr>
          <w:lang w:val="nl-NL"/>
        </w:rPr>
        <w:t xml:space="preserve">. Maar </w:t>
      </w:r>
      <w:r w:rsidRPr="00F13431">
        <w:rPr>
          <w:lang w:val="nl-NL"/>
        </w:rPr>
        <w:t xml:space="preserve">op welke manier </w:t>
      </w:r>
      <w:r w:rsidR="00D933DF" w:rsidRPr="00F13431">
        <w:rPr>
          <w:lang w:val="nl-NL"/>
        </w:rPr>
        <w:t xml:space="preserve">beïnvloedt </w:t>
      </w:r>
      <w:r w:rsidRPr="00F13431">
        <w:rPr>
          <w:lang w:val="nl-NL"/>
        </w:rPr>
        <w:t>dit het debat ro</w:t>
      </w:r>
      <w:r w:rsidR="00D933DF" w:rsidRPr="00F13431">
        <w:rPr>
          <w:lang w:val="nl-NL"/>
        </w:rPr>
        <w:t>ndom de Nederlandse identiteit en op welke manier kan multiculturali</w:t>
      </w:r>
      <w:r w:rsidR="00735C5A" w:rsidRPr="00F13431">
        <w:rPr>
          <w:lang w:val="nl-NL"/>
        </w:rPr>
        <w:t>sme</w:t>
      </w:r>
      <w:r w:rsidR="00334E83" w:rsidRPr="00F13431">
        <w:rPr>
          <w:lang w:val="nl-NL"/>
        </w:rPr>
        <w:t xml:space="preserve"> </w:t>
      </w:r>
      <w:r w:rsidR="00D933DF" w:rsidRPr="00F13431">
        <w:rPr>
          <w:lang w:val="nl-NL"/>
        </w:rPr>
        <w:t>bij</w:t>
      </w:r>
      <w:r w:rsidRPr="00F13431">
        <w:rPr>
          <w:lang w:val="nl-NL"/>
        </w:rPr>
        <w:t>dragen aan de vorming</w:t>
      </w:r>
      <w:r w:rsidR="00D933DF" w:rsidRPr="00F13431">
        <w:rPr>
          <w:lang w:val="nl-NL"/>
        </w:rPr>
        <w:t xml:space="preserve"> van een dergelijke identiteit? </w:t>
      </w:r>
      <w:r w:rsidR="006859F3" w:rsidRPr="00F13431">
        <w:rPr>
          <w:lang w:val="nl-NL"/>
        </w:rPr>
        <w:t xml:space="preserve">In  de jaren ’80 werd duidelijk dat Nederland, mede door de in de jaren ’60 gearriveerde gastarbeiders en de grote toestroom vluchtelingen, steeds meer een multiculturele samenleving begon te worden. Vraagstukken rondom het integratiebeleid en de culturele Nederlandse identiteit begonnen een belangrijke rol te spelen in de maatschappij. </w:t>
      </w:r>
      <w:r w:rsidR="009602A3" w:rsidRPr="00F13431">
        <w:rPr>
          <w:lang w:val="nl-NL"/>
        </w:rPr>
        <w:tab/>
      </w:r>
      <w:r w:rsidR="006859F3" w:rsidRPr="00F13431">
        <w:rPr>
          <w:lang w:val="nl-NL"/>
        </w:rPr>
        <w:t xml:space="preserve">Het televisieprogramma </w:t>
      </w:r>
      <w:r w:rsidR="006859F3" w:rsidRPr="00F13431">
        <w:rPr>
          <w:smallCaps/>
          <w:lang w:val="nl-NL"/>
        </w:rPr>
        <w:t>Medelanders Nederlanders</w:t>
      </w:r>
      <w:r w:rsidR="006859F3" w:rsidRPr="00F13431">
        <w:rPr>
          <w:lang w:val="nl-NL"/>
        </w:rPr>
        <w:t xml:space="preserve"> van de KRO </w:t>
      </w:r>
      <w:r w:rsidR="00D933DF" w:rsidRPr="00F13431">
        <w:rPr>
          <w:lang w:val="nl-NL"/>
        </w:rPr>
        <w:t>droeg bij aan de beeldvorming van Nederland en zijn inwoners in de jaren ’80.</w:t>
      </w:r>
      <w:r w:rsidR="00DC0827" w:rsidRPr="00F13431">
        <w:rPr>
          <w:rStyle w:val="Voetnootmarkering"/>
          <w:lang w:val="nl-NL"/>
        </w:rPr>
        <w:footnoteReference w:id="3"/>
      </w:r>
      <w:r w:rsidR="00D933DF" w:rsidRPr="00F13431">
        <w:rPr>
          <w:lang w:val="nl-NL"/>
        </w:rPr>
        <w:t xml:space="preserve"> Dit onderzoek zal zich allereerst richten op </w:t>
      </w:r>
      <w:r w:rsidR="00412229" w:rsidRPr="00F13431">
        <w:rPr>
          <w:lang w:val="nl-NL"/>
        </w:rPr>
        <w:t xml:space="preserve">het discours over culturele identiteit, </w:t>
      </w:r>
      <w:r w:rsidR="00D933DF" w:rsidRPr="00F13431">
        <w:rPr>
          <w:lang w:val="nl-NL"/>
        </w:rPr>
        <w:t xml:space="preserve">waarna </w:t>
      </w:r>
      <w:r w:rsidR="00412229" w:rsidRPr="00F13431">
        <w:rPr>
          <w:lang w:val="nl-NL"/>
        </w:rPr>
        <w:t xml:space="preserve">dit discours in de maatschappelijke context van de jaren ’80 in Nederland wordt geplaatst. Aan de hand van dit literatuuronderzoek, zijn een aantal vragen opgesteld, die als leidraad dienen voor de analyse van een aantal afleveringen van </w:t>
      </w:r>
      <w:r w:rsidR="00412229" w:rsidRPr="00F13431">
        <w:rPr>
          <w:smallCaps/>
          <w:lang w:val="nl-NL"/>
        </w:rPr>
        <w:t xml:space="preserve">Medelanders Nederlanders. </w:t>
      </w:r>
      <w:r w:rsidR="00D933DF" w:rsidRPr="00F13431">
        <w:rPr>
          <w:lang w:val="nl-NL"/>
        </w:rPr>
        <w:t>Hiermee zal antwoord worden gegeven op de hoofdvraag:</w:t>
      </w:r>
    </w:p>
    <w:p w:rsidR="009602A3" w:rsidRPr="00F13431" w:rsidRDefault="009602A3" w:rsidP="00CD29DE">
      <w:pPr>
        <w:spacing w:after="0" w:line="360" w:lineRule="auto"/>
        <w:ind w:firstLine="708"/>
        <w:rPr>
          <w:lang w:val="nl-NL"/>
        </w:rPr>
      </w:pPr>
    </w:p>
    <w:p w:rsidR="008A01F4" w:rsidRPr="00F13431" w:rsidRDefault="00D933DF" w:rsidP="00CD29DE">
      <w:pPr>
        <w:spacing w:after="0" w:line="360" w:lineRule="auto"/>
        <w:rPr>
          <w:lang w:val="nl-NL"/>
        </w:rPr>
      </w:pPr>
      <w:r w:rsidRPr="00F13431">
        <w:rPr>
          <w:lang w:val="nl-NL"/>
        </w:rPr>
        <w:t xml:space="preserve"> </w:t>
      </w:r>
      <w:r w:rsidR="000C5CEC" w:rsidRPr="00F13431">
        <w:rPr>
          <w:lang w:val="nl-NL"/>
        </w:rPr>
        <w:t xml:space="preserve">‘Op welke manier werd in de jaren ’80 in het televisieprogramma </w:t>
      </w:r>
      <w:r w:rsidR="000C5CEC" w:rsidRPr="00F13431">
        <w:rPr>
          <w:smallCaps/>
          <w:lang w:val="nl-NL"/>
        </w:rPr>
        <w:t>Medelanders Nederlanders</w:t>
      </w:r>
      <w:r w:rsidR="000C5CEC" w:rsidRPr="00F13431">
        <w:rPr>
          <w:lang w:val="nl-NL"/>
        </w:rPr>
        <w:t xml:space="preserve"> betekenis gegeven aan de Nederlandse identiteit?’</w:t>
      </w:r>
    </w:p>
    <w:p w:rsidR="00AB4470" w:rsidRPr="00F13431" w:rsidRDefault="008A01F4" w:rsidP="00CD29DE">
      <w:pPr>
        <w:spacing w:after="0" w:line="360" w:lineRule="auto"/>
        <w:rPr>
          <w:b/>
          <w:lang w:val="nl-NL"/>
        </w:rPr>
      </w:pPr>
      <w:r w:rsidRPr="00F13431">
        <w:rPr>
          <w:b/>
          <w:lang w:val="nl-NL"/>
        </w:rPr>
        <w:lastRenderedPageBreak/>
        <w:t>Culturele identiteit</w:t>
      </w:r>
    </w:p>
    <w:p w:rsidR="008A01F4" w:rsidRPr="00F13431" w:rsidRDefault="008A01F4" w:rsidP="00CD29DE">
      <w:pPr>
        <w:spacing w:after="0" w:line="360" w:lineRule="auto"/>
        <w:rPr>
          <w:lang w:val="nl-NL"/>
        </w:rPr>
      </w:pPr>
      <w:r w:rsidRPr="00F13431">
        <w:rPr>
          <w:lang w:val="nl-NL"/>
        </w:rPr>
        <w:t xml:space="preserve">Nadat prinses Maxima in 2007 de vraag over het bestaan van een Nederlandse identiteit stelde, werd er weer volop gediscussieerd over de Nederlandse identiteit. De discussie rondom culturele identiteit waart echter al veel langer rond en binnen dit discours neemt </w:t>
      </w:r>
      <w:proofErr w:type="spellStart"/>
      <w:r w:rsidRPr="00F13431">
        <w:rPr>
          <w:lang w:val="nl-NL"/>
        </w:rPr>
        <w:t>Stuart</w:t>
      </w:r>
      <w:proofErr w:type="spellEnd"/>
      <w:r w:rsidRPr="00F13431">
        <w:rPr>
          <w:lang w:val="nl-NL"/>
        </w:rPr>
        <w:t xml:space="preserve"> Hall een belangrijke plaats in. Volgens hem is iden</w:t>
      </w:r>
      <w:r w:rsidR="003B7291" w:rsidRPr="00F13431">
        <w:rPr>
          <w:lang w:val="nl-NL"/>
        </w:rPr>
        <w:t xml:space="preserve">titeit geen vaststaand gegeven, </w:t>
      </w:r>
      <w:r w:rsidRPr="00F13431">
        <w:rPr>
          <w:lang w:val="nl-NL"/>
        </w:rPr>
        <w:t xml:space="preserve">maar krijgt </w:t>
      </w:r>
      <w:r w:rsidR="003B7291" w:rsidRPr="00F13431">
        <w:rPr>
          <w:lang w:val="nl-NL"/>
        </w:rPr>
        <w:t xml:space="preserve">het betekenis </w:t>
      </w:r>
      <w:r w:rsidRPr="00F13431">
        <w:rPr>
          <w:lang w:val="nl-NL"/>
        </w:rPr>
        <w:t>door de context waarin het wordt geplaatst.</w:t>
      </w:r>
      <w:r w:rsidRPr="00F13431">
        <w:rPr>
          <w:rStyle w:val="Voetnootmarkering"/>
          <w:lang w:val="nl-NL"/>
        </w:rPr>
        <w:footnoteReference w:id="4"/>
      </w:r>
      <w:r w:rsidR="003B7291" w:rsidRPr="00F13431">
        <w:rPr>
          <w:lang w:val="nl-NL"/>
        </w:rPr>
        <w:tab/>
      </w:r>
      <w:r w:rsidR="003B7291" w:rsidRPr="00F13431">
        <w:rPr>
          <w:lang w:val="nl-NL"/>
        </w:rPr>
        <w:tab/>
      </w:r>
      <w:r w:rsidR="009602A3" w:rsidRPr="00F13431">
        <w:rPr>
          <w:lang w:val="nl-NL"/>
        </w:rPr>
        <w:tab/>
      </w:r>
      <w:r w:rsidR="009602A3" w:rsidRPr="00F13431">
        <w:rPr>
          <w:lang w:val="nl-NL"/>
        </w:rPr>
        <w:tab/>
      </w:r>
      <w:r w:rsidR="009602A3" w:rsidRPr="00F13431">
        <w:rPr>
          <w:lang w:val="nl-NL"/>
        </w:rPr>
        <w:tab/>
      </w:r>
      <w:r w:rsidR="00346FC1" w:rsidRPr="00F13431">
        <w:rPr>
          <w:lang w:val="nl-NL"/>
        </w:rPr>
        <w:tab/>
      </w:r>
      <w:r w:rsidR="00346FC1" w:rsidRPr="00F13431">
        <w:rPr>
          <w:lang w:val="nl-NL"/>
        </w:rPr>
        <w:tab/>
      </w:r>
      <w:r w:rsidR="00346FC1" w:rsidRPr="00F13431">
        <w:rPr>
          <w:lang w:val="nl-NL"/>
        </w:rPr>
        <w:tab/>
      </w:r>
      <w:r w:rsidR="00346FC1" w:rsidRPr="00F13431">
        <w:rPr>
          <w:lang w:val="nl-NL"/>
        </w:rPr>
        <w:tab/>
      </w:r>
      <w:r w:rsidRPr="00F13431">
        <w:rPr>
          <w:lang w:val="nl-NL"/>
        </w:rPr>
        <w:t>Binnen het discours rondom culturele identiteit staat volgens Hall het proces van identificatie centraal.</w:t>
      </w:r>
      <w:r w:rsidRPr="00F13431">
        <w:rPr>
          <w:rStyle w:val="Voetnootmarkering"/>
          <w:lang w:val="nl-NL"/>
        </w:rPr>
        <w:footnoteReference w:id="5"/>
      </w:r>
      <w:r w:rsidRPr="00F13431">
        <w:rPr>
          <w:lang w:val="nl-NL"/>
        </w:rPr>
        <w:t xml:space="preserve"> </w:t>
      </w:r>
      <w:r w:rsidRPr="00F13431">
        <w:t>‘(..) identification is constructed on the back of a recognition of some common origin or shared characteristics with another person or group, or with an ideal (..)’</w:t>
      </w:r>
      <w:r w:rsidRPr="00F13431">
        <w:rPr>
          <w:rStyle w:val="Voetnootmarkering"/>
        </w:rPr>
        <w:footnoteReference w:id="6"/>
      </w:r>
      <w:r w:rsidR="00F06581" w:rsidRPr="00F13431">
        <w:rPr>
          <w:color w:val="FF0000"/>
        </w:rPr>
        <w:t xml:space="preserve"> </w:t>
      </w:r>
      <w:r w:rsidRPr="00F13431">
        <w:rPr>
          <w:lang w:val="nl-NL"/>
        </w:rPr>
        <w:t xml:space="preserve">Identiteiten worden daarnaast volgens Hall meer gevormd door verschil en exclusie dan door overeenkomst en eenheid. Hiermee bevestigt Hall de theorie van Edward </w:t>
      </w:r>
      <w:proofErr w:type="spellStart"/>
      <w:r w:rsidRPr="00F13431">
        <w:rPr>
          <w:lang w:val="nl-NL"/>
        </w:rPr>
        <w:t>Saïd</w:t>
      </w:r>
      <w:proofErr w:type="spellEnd"/>
      <w:r w:rsidRPr="00F13431">
        <w:rPr>
          <w:lang w:val="nl-NL"/>
        </w:rPr>
        <w:t>, die stelt dat iets alleen kan bestaan door er iets anders tegenover te stellen.</w:t>
      </w:r>
      <w:r w:rsidRPr="00F13431">
        <w:rPr>
          <w:rStyle w:val="Voetnootmarkering"/>
          <w:lang w:val="nl-NL"/>
        </w:rPr>
        <w:footnoteReference w:id="7"/>
      </w:r>
      <w:r w:rsidRPr="00F13431">
        <w:rPr>
          <w:lang w:val="nl-NL"/>
        </w:rPr>
        <w:t xml:space="preserve"> Identiteit wordt dus gekenmerkt door de relatie met datgene wat het juist niet is en kan daarom niet worden gezien als een eenzijdig proces. </w:t>
      </w:r>
    </w:p>
    <w:p w:rsidR="008A01F4" w:rsidRPr="00F13431" w:rsidRDefault="008A01F4" w:rsidP="00CD29DE">
      <w:pPr>
        <w:spacing w:after="0" w:line="360" w:lineRule="auto"/>
        <w:rPr>
          <w:lang w:val="nl-NL"/>
        </w:rPr>
      </w:pPr>
      <w:r w:rsidRPr="00F13431">
        <w:rPr>
          <w:lang w:val="nl-NL"/>
        </w:rPr>
        <w:tab/>
      </w:r>
      <w:r w:rsidRPr="00F13431">
        <w:rPr>
          <w:lang w:val="nl-NL"/>
        </w:rPr>
        <w:tab/>
      </w:r>
      <w:r w:rsidRPr="00F13431">
        <w:rPr>
          <w:lang w:val="nl-NL"/>
        </w:rPr>
        <w:tab/>
      </w:r>
      <w:r w:rsidRPr="00F13431">
        <w:rPr>
          <w:lang w:val="nl-NL"/>
        </w:rPr>
        <w:tab/>
      </w:r>
      <w:r w:rsidRPr="00F13431">
        <w:rPr>
          <w:lang w:val="nl-NL"/>
        </w:rPr>
        <w:tab/>
      </w:r>
      <w:r w:rsidRPr="00F13431">
        <w:rPr>
          <w:lang w:val="nl-NL"/>
        </w:rPr>
        <w:tab/>
      </w:r>
    </w:p>
    <w:p w:rsidR="008A01F4" w:rsidRPr="00F13431" w:rsidRDefault="008A01F4" w:rsidP="00CD29DE">
      <w:pPr>
        <w:spacing w:after="0" w:line="360" w:lineRule="auto"/>
        <w:rPr>
          <w:lang w:val="nl-NL"/>
        </w:rPr>
      </w:pPr>
      <w:r w:rsidRPr="00F13431">
        <w:rPr>
          <w:i/>
          <w:lang w:val="nl-NL"/>
        </w:rPr>
        <w:t>Identiteit en transformatie in moderne maatschappij</w:t>
      </w:r>
    </w:p>
    <w:p w:rsidR="008A01F4" w:rsidRPr="00F13431" w:rsidRDefault="008A01F4" w:rsidP="00CD29DE">
      <w:pPr>
        <w:spacing w:after="0" w:line="360" w:lineRule="auto"/>
        <w:rPr>
          <w:lang w:val="nl-NL"/>
        </w:rPr>
      </w:pPr>
      <w:r w:rsidRPr="00F13431">
        <w:rPr>
          <w:lang w:val="nl-NL"/>
        </w:rPr>
        <w:t xml:space="preserve">De  transformatie van de postmoderne maatschappij valt uit te leggen aan de hand van het verschil tussen traditionele en moderne maatschappijen. Volgens Anthony </w:t>
      </w:r>
      <w:proofErr w:type="spellStart"/>
      <w:r w:rsidRPr="00F13431">
        <w:rPr>
          <w:lang w:val="nl-NL"/>
        </w:rPr>
        <w:t>Giddens</w:t>
      </w:r>
      <w:proofErr w:type="spellEnd"/>
      <w:r w:rsidRPr="00F13431">
        <w:rPr>
          <w:lang w:val="nl-NL"/>
        </w:rPr>
        <w:t xml:space="preserve"> wordt binnen traditionele maatschappijen veel waarde gehecht aan traditie, terwijl in moderne maatschappijen het leven met snelle, extensieve en continue verandering centraal staat. </w:t>
      </w:r>
      <w:r w:rsidRPr="00F13431">
        <w:t>‘Social practices are constantly examined and reformed in the light of incoming information about those very practices, thus constitutively altering their character.’</w:t>
      </w:r>
      <w:r w:rsidRPr="00F13431">
        <w:rPr>
          <w:rStyle w:val="Voetnootmarkering"/>
        </w:rPr>
        <w:footnoteReference w:id="8"/>
      </w:r>
      <w:r w:rsidRPr="00F13431">
        <w:t xml:space="preserve"> </w:t>
      </w:r>
      <w:proofErr w:type="spellStart"/>
      <w:r w:rsidRPr="00F13431">
        <w:rPr>
          <w:lang w:val="nl-NL"/>
        </w:rPr>
        <w:t>Ernesto</w:t>
      </w:r>
      <w:proofErr w:type="spellEnd"/>
      <w:r w:rsidRPr="00F13431">
        <w:rPr>
          <w:lang w:val="nl-NL"/>
        </w:rPr>
        <w:t xml:space="preserve"> </w:t>
      </w:r>
      <w:proofErr w:type="spellStart"/>
      <w:r w:rsidRPr="00F13431">
        <w:rPr>
          <w:lang w:val="nl-NL"/>
        </w:rPr>
        <w:t>Laclau</w:t>
      </w:r>
      <w:proofErr w:type="spellEnd"/>
      <w:r w:rsidRPr="00F13431">
        <w:rPr>
          <w:lang w:val="nl-NL"/>
        </w:rPr>
        <w:t xml:space="preserve"> herkent </w:t>
      </w:r>
      <w:proofErr w:type="spellStart"/>
      <w:r w:rsidRPr="00F13431">
        <w:rPr>
          <w:lang w:val="nl-NL"/>
        </w:rPr>
        <w:t>Saïd’s</w:t>
      </w:r>
      <w:proofErr w:type="spellEnd"/>
      <w:r w:rsidRPr="00F13431">
        <w:rPr>
          <w:lang w:val="nl-NL"/>
        </w:rPr>
        <w:t xml:space="preserve"> theorie in de postmoderne maatschappij, die zich volgens hem voornamelijk kenmerkt door verschil. De samenkomst van  verschillende en soms tegengestelde sociale aspecten zorgt </w:t>
      </w:r>
      <w:r w:rsidR="000914A1" w:rsidRPr="00F13431">
        <w:rPr>
          <w:lang w:val="nl-NL"/>
        </w:rPr>
        <w:t xml:space="preserve">voor een grote diversiteit van </w:t>
      </w:r>
      <w:r w:rsidR="000914A1" w:rsidRPr="00F13431">
        <w:rPr>
          <w:i/>
          <w:lang w:val="nl-NL"/>
        </w:rPr>
        <w:t xml:space="preserve">subject </w:t>
      </w:r>
      <w:proofErr w:type="spellStart"/>
      <w:r w:rsidR="000914A1" w:rsidRPr="00F13431">
        <w:rPr>
          <w:i/>
          <w:lang w:val="nl-NL"/>
        </w:rPr>
        <w:t>positions</w:t>
      </w:r>
      <w:proofErr w:type="spellEnd"/>
      <w:r w:rsidRPr="00F13431">
        <w:rPr>
          <w:i/>
          <w:lang w:val="nl-NL"/>
        </w:rPr>
        <w:t>,</w:t>
      </w:r>
      <w:r w:rsidRPr="00F13431">
        <w:rPr>
          <w:lang w:val="nl-NL"/>
        </w:rPr>
        <w:t xml:space="preserve"> ofwel identiteiten. Deze zogenoemde </w:t>
      </w:r>
      <w:proofErr w:type="spellStart"/>
      <w:r w:rsidR="000914A1" w:rsidRPr="00F13431">
        <w:rPr>
          <w:i/>
          <w:lang w:val="nl-NL"/>
        </w:rPr>
        <w:t>dislocation</w:t>
      </w:r>
      <w:proofErr w:type="spellEnd"/>
      <w:r w:rsidRPr="00F13431">
        <w:rPr>
          <w:lang w:val="nl-NL"/>
        </w:rPr>
        <w:t xml:space="preserve"> is volgens </w:t>
      </w:r>
      <w:proofErr w:type="spellStart"/>
      <w:r w:rsidRPr="00F13431">
        <w:rPr>
          <w:lang w:val="nl-NL"/>
        </w:rPr>
        <w:t>Laclau</w:t>
      </w:r>
      <w:proofErr w:type="spellEnd"/>
      <w:r w:rsidRPr="00F13431">
        <w:rPr>
          <w:lang w:val="nl-NL"/>
        </w:rPr>
        <w:t xml:space="preserve"> positief te noemen, het maakt de vorming van nieuwe identiteiten mogelijk.</w:t>
      </w:r>
      <w:r w:rsidRPr="00F13431">
        <w:rPr>
          <w:rStyle w:val="Voetnootmarkering"/>
          <w:lang w:val="nl-NL"/>
        </w:rPr>
        <w:footnoteReference w:id="9"/>
      </w:r>
      <w:r w:rsidRPr="00F13431">
        <w:rPr>
          <w:lang w:val="nl-NL"/>
        </w:rPr>
        <w:t xml:space="preserve">  </w:t>
      </w:r>
    </w:p>
    <w:p w:rsidR="00346FC1" w:rsidRPr="00F13431" w:rsidRDefault="00346FC1" w:rsidP="00CD29DE">
      <w:pPr>
        <w:spacing w:after="0" w:line="360" w:lineRule="auto"/>
        <w:rPr>
          <w:b/>
          <w:lang w:val="nl-NL"/>
        </w:rPr>
      </w:pPr>
    </w:p>
    <w:p w:rsidR="00761DDA" w:rsidRPr="00F13431" w:rsidRDefault="008A01F4" w:rsidP="00CD29DE">
      <w:pPr>
        <w:spacing w:after="0" w:line="360" w:lineRule="auto"/>
        <w:rPr>
          <w:i/>
          <w:lang w:val="nl-NL"/>
        </w:rPr>
      </w:pPr>
      <w:r w:rsidRPr="00F13431">
        <w:rPr>
          <w:i/>
          <w:lang w:val="nl-NL"/>
        </w:rPr>
        <w:t>Culturele identiteit</w:t>
      </w:r>
    </w:p>
    <w:p w:rsidR="008A01F4" w:rsidRPr="00F13431" w:rsidRDefault="008A01F4" w:rsidP="00CD29DE">
      <w:pPr>
        <w:spacing w:after="0" w:line="360" w:lineRule="auto"/>
        <w:rPr>
          <w:lang w:val="nl-NL"/>
        </w:rPr>
      </w:pPr>
      <w:r w:rsidRPr="00F13431">
        <w:rPr>
          <w:lang w:val="nl-NL"/>
        </w:rPr>
        <w:t xml:space="preserve">In de huidige maatschappij is nationale identiteit één van de belangrijkste onderdelen van culturele identiteit. Volgens Roger </w:t>
      </w:r>
      <w:proofErr w:type="spellStart"/>
      <w:r w:rsidRPr="00F13431">
        <w:rPr>
          <w:lang w:val="nl-NL"/>
        </w:rPr>
        <w:t>Scruton</w:t>
      </w:r>
      <w:proofErr w:type="spellEnd"/>
      <w:r w:rsidRPr="00F13431">
        <w:rPr>
          <w:lang w:val="nl-NL"/>
        </w:rPr>
        <w:t xml:space="preserve"> kan men zich alleen als een individu gedragen als hij zichzelf in de eerste plaats in de bredere context van de maatschappij, groep, klasse, status of natie plaatst.</w:t>
      </w:r>
      <w:r w:rsidRPr="00F13431">
        <w:rPr>
          <w:rStyle w:val="Voetnootmarkering"/>
          <w:lang w:val="nl-NL"/>
        </w:rPr>
        <w:footnoteReference w:id="10"/>
      </w:r>
      <w:r w:rsidRPr="00F13431">
        <w:rPr>
          <w:lang w:val="nl-NL"/>
        </w:rPr>
        <w:t xml:space="preserve"> Volgens Ernest </w:t>
      </w:r>
      <w:proofErr w:type="spellStart"/>
      <w:r w:rsidRPr="00F13431">
        <w:rPr>
          <w:lang w:val="nl-NL"/>
        </w:rPr>
        <w:t>Gellner</w:t>
      </w:r>
      <w:proofErr w:type="spellEnd"/>
      <w:r w:rsidRPr="00F13431">
        <w:rPr>
          <w:lang w:val="nl-NL"/>
        </w:rPr>
        <w:t xml:space="preserve"> is deze nationalistische opvatting problematisch. In werkelijkheid heeft niemand een nationaliteit nodig om iemand te kunnen zijn.</w:t>
      </w:r>
      <w:r w:rsidRPr="00F13431">
        <w:rPr>
          <w:rStyle w:val="Voetnootmarkering"/>
          <w:lang w:val="nl-NL"/>
        </w:rPr>
        <w:footnoteReference w:id="11"/>
      </w:r>
      <w:r w:rsidR="00F3326B" w:rsidRPr="00F13431">
        <w:rPr>
          <w:lang w:val="nl-NL"/>
        </w:rPr>
        <w:t xml:space="preserve"> </w:t>
      </w:r>
      <w:r w:rsidRPr="00F13431">
        <w:rPr>
          <w:lang w:val="nl-NL"/>
        </w:rPr>
        <w:t>Binnen nationale culturen zorgt representatie, in de vorm van beelden, verhalen en herinneringen, ervoor dat identiteiten worden geconstrueerd, waarmee de burger zich kan identificeren.</w:t>
      </w:r>
      <w:r w:rsidRPr="00F13431">
        <w:rPr>
          <w:rStyle w:val="Voetnootmarkering"/>
          <w:lang w:val="nl-NL"/>
        </w:rPr>
        <w:footnoteReference w:id="12"/>
      </w:r>
      <w:r w:rsidRPr="00F13431">
        <w:rPr>
          <w:lang w:val="nl-NL"/>
        </w:rPr>
        <w:t xml:space="preserve"> </w:t>
      </w:r>
      <w:r w:rsidR="00F10E54" w:rsidRPr="00F13431">
        <w:rPr>
          <w:lang w:val="nl-NL"/>
        </w:rPr>
        <w:t xml:space="preserve">Hall noemt dit ook wel ‘the </w:t>
      </w:r>
      <w:proofErr w:type="spellStart"/>
      <w:r w:rsidR="00F10E54" w:rsidRPr="00F13431">
        <w:rPr>
          <w:lang w:val="nl-NL"/>
        </w:rPr>
        <w:t>narrative</w:t>
      </w:r>
      <w:proofErr w:type="spellEnd"/>
      <w:r w:rsidR="00F10E54" w:rsidRPr="00F13431">
        <w:rPr>
          <w:lang w:val="nl-NL"/>
        </w:rPr>
        <w:t xml:space="preserve"> of the </w:t>
      </w:r>
      <w:proofErr w:type="spellStart"/>
      <w:r w:rsidR="00F10E54" w:rsidRPr="00F13431">
        <w:rPr>
          <w:lang w:val="nl-NL"/>
        </w:rPr>
        <w:t>self</w:t>
      </w:r>
      <w:proofErr w:type="spellEnd"/>
      <w:r w:rsidR="00F10E54" w:rsidRPr="00F13431">
        <w:rPr>
          <w:lang w:val="nl-NL"/>
        </w:rPr>
        <w:t>’</w:t>
      </w:r>
      <w:r w:rsidR="00F10E54" w:rsidRPr="00F13431">
        <w:rPr>
          <w:rStyle w:val="Voetnootmarkering"/>
          <w:lang w:val="nl-NL"/>
        </w:rPr>
        <w:footnoteReference w:id="13"/>
      </w:r>
      <w:r w:rsidR="00F10E54" w:rsidRPr="00F13431">
        <w:rPr>
          <w:lang w:val="nl-NL"/>
        </w:rPr>
        <w:t xml:space="preserve"> </w:t>
      </w:r>
      <w:r w:rsidRPr="00F13431">
        <w:rPr>
          <w:lang w:val="nl-NL"/>
        </w:rPr>
        <w:t>De verbeelding van een gemeenschap bestaat uit een verzameling elementen, met aan de ene kant de hang naar het verleden, het verlangen naar betere, vervlogen tijden, en aan de andere kant de wil om vooruit te kijken en te moderniseren.</w:t>
      </w:r>
      <w:r w:rsidRPr="00F13431">
        <w:rPr>
          <w:rStyle w:val="Voetnootmarkering"/>
          <w:lang w:val="nl-NL"/>
        </w:rPr>
        <w:footnoteReference w:id="14"/>
      </w:r>
      <w:r w:rsidRPr="00F13431">
        <w:rPr>
          <w:lang w:val="nl-NL"/>
        </w:rPr>
        <w:t xml:space="preserve"> Deze ambigue positie is volgens </w:t>
      </w:r>
      <w:proofErr w:type="spellStart"/>
      <w:r w:rsidRPr="00F13431">
        <w:rPr>
          <w:lang w:val="nl-NL"/>
        </w:rPr>
        <w:t>Stuart</w:t>
      </w:r>
      <w:proofErr w:type="spellEnd"/>
      <w:r w:rsidRPr="00F13431">
        <w:rPr>
          <w:lang w:val="nl-NL"/>
        </w:rPr>
        <w:t xml:space="preserve"> Hall typerend voor de jaren ’80, maar lijkt in de huidige samenleving ook een steeds belangrijkere plaats in het discours rondom culturele identiteit in te nemen.</w:t>
      </w:r>
      <w:r w:rsidRPr="00F13431">
        <w:rPr>
          <w:rStyle w:val="Voetnootmarkering"/>
          <w:lang w:val="nl-NL"/>
        </w:rPr>
        <w:footnoteReference w:id="15"/>
      </w:r>
      <w:r w:rsidRPr="00F13431">
        <w:rPr>
          <w:lang w:val="nl-NL"/>
        </w:rPr>
        <w:t xml:space="preserve"> </w:t>
      </w:r>
    </w:p>
    <w:p w:rsidR="008A01F4" w:rsidRPr="00F13431" w:rsidRDefault="008A01F4" w:rsidP="00CD29DE">
      <w:pPr>
        <w:spacing w:after="0" w:line="360" w:lineRule="auto"/>
        <w:rPr>
          <w:color w:val="FF0000"/>
          <w:lang w:val="nl-NL"/>
        </w:rPr>
      </w:pPr>
      <w:r w:rsidRPr="00F13431">
        <w:rPr>
          <w:lang w:val="nl-NL"/>
        </w:rPr>
        <w:tab/>
        <w:t xml:space="preserve">Ernest </w:t>
      </w:r>
      <w:proofErr w:type="spellStart"/>
      <w:r w:rsidRPr="00F13431">
        <w:rPr>
          <w:lang w:val="nl-NL"/>
        </w:rPr>
        <w:t>Renan</w:t>
      </w:r>
      <w:proofErr w:type="spellEnd"/>
      <w:r w:rsidRPr="00F13431">
        <w:rPr>
          <w:lang w:val="nl-NL"/>
        </w:rPr>
        <w:t xml:space="preserve"> noemt drie kenmerken die de eenheid van een natie bepalen: het gemeenschappelijk bezit van herinneringen aan het verleden, het verlangen met elkaar samen te leven en de wil om het erfgoed zoals dat is nagelaten, in zijn geheel te laten voortbestaan.</w:t>
      </w:r>
      <w:r w:rsidRPr="00F13431">
        <w:rPr>
          <w:rStyle w:val="Voetnootmarkering"/>
          <w:lang w:val="nl-NL"/>
        </w:rPr>
        <w:footnoteReference w:id="16"/>
      </w:r>
      <w:r w:rsidRPr="00F13431">
        <w:rPr>
          <w:lang w:val="nl-NL"/>
        </w:rPr>
        <w:t xml:space="preserve"> Echter, moet er bij deze opvatting wel rekening worden gehouden met machtsverhoudingen. Iedere overwinning heeft volken en hun culturen onderworpen en daarmee een meer uniforme culturele hegemonie proberen op te leggen.</w:t>
      </w:r>
      <w:r w:rsidRPr="00F13431">
        <w:rPr>
          <w:rStyle w:val="Voetnootmarkering"/>
          <w:lang w:val="nl-NL"/>
        </w:rPr>
        <w:footnoteReference w:id="17"/>
      </w:r>
      <w:r w:rsidRPr="00F13431">
        <w:rPr>
          <w:lang w:val="nl-NL"/>
        </w:rPr>
        <w:t xml:space="preserve"> ‘Modern </w:t>
      </w:r>
      <w:proofErr w:type="spellStart"/>
      <w:r w:rsidRPr="00F13431">
        <w:rPr>
          <w:lang w:val="nl-NL"/>
        </w:rPr>
        <w:t>nations</w:t>
      </w:r>
      <w:proofErr w:type="spellEnd"/>
      <w:r w:rsidRPr="00F13431">
        <w:rPr>
          <w:lang w:val="nl-NL"/>
        </w:rPr>
        <w:t xml:space="preserve"> are all </w:t>
      </w:r>
      <w:proofErr w:type="spellStart"/>
      <w:r w:rsidRPr="00F13431">
        <w:rPr>
          <w:lang w:val="nl-NL"/>
        </w:rPr>
        <w:t>cultural</w:t>
      </w:r>
      <w:proofErr w:type="spellEnd"/>
      <w:r w:rsidRPr="00F13431">
        <w:rPr>
          <w:lang w:val="nl-NL"/>
        </w:rPr>
        <w:t xml:space="preserve"> </w:t>
      </w:r>
      <w:proofErr w:type="spellStart"/>
      <w:r w:rsidRPr="00F13431">
        <w:rPr>
          <w:lang w:val="nl-NL"/>
        </w:rPr>
        <w:t>hybrids</w:t>
      </w:r>
      <w:proofErr w:type="spellEnd"/>
      <w:r w:rsidRPr="00F13431">
        <w:rPr>
          <w:lang w:val="nl-NL"/>
        </w:rPr>
        <w:t>’.</w:t>
      </w:r>
      <w:r w:rsidRPr="00F13431">
        <w:rPr>
          <w:rStyle w:val="Voetnootmarkering"/>
          <w:lang w:val="nl-NL"/>
        </w:rPr>
        <w:footnoteReference w:id="18"/>
      </w:r>
      <w:r w:rsidRPr="00F13431">
        <w:rPr>
          <w:lang w:val="nl-NL"/>
        </w:rPr>
        <w:t xml:space="preserve"> </w:t>
      </w:r>
    </w:p>
    <w:p w:rsidR="00F13431" w:rsidRDefault="00F13431" w:rsidP="00CD29DE">
      <w:pPr>
        <w:spacing w:after="0" w:line="360" w:lineRule="auto"/>
        <w:rPr>
          <w:color w:val="FF0000"/>
          <w:lang w:val="nl-NL"/>
        </w:rPr>
      </w:pPr>
    </w:p>
    <w:p w:rsidR="00E4317C" w:rsidRPr="00F13431" w:rsidRDefault="008A01F4" w:rsidP="00CD29DE">
      <w:pPr>
        <w:spacing w:after="0" w:line="360" w:lineRule="auto"/>
        <w:rPr>
          <w:color w:val="FF0000"/>
          <w:lang w:val="nl-NL"/>
        </w:rPr>
      </w:pPr>
      <w:r w:rsidRPr="00F13431">
        <w:rPr>
          <w:color w:val="FF0000"/>
          <w:lang w:val="nl-NL"/>
        </w:rPr>
        <w:tab/>
      </w:r>
    </w:p>
    <w:p w:rsidR="000914A1" w:rsidRPr="00F13431" w:rsidRDefault="005B55F0" w:rsidP="00CD29DE">
      <w:pPr>
        <w:spacing w:after="0" w:line="360" w:lineRule="auto"/>
        <w:rPr>
          <w:i/>
          <w:lang w:val="nl-NL"/>
        </w:rPr>
      </w:pPr>
      <w:r w:rsidRPr="00F13431">
        <w:rPr>
          <w:i/>
          <w:lang w:val="nl-NL"/>
        </w:rPr>
        <w:lastRenderedPageBreak/>
        <w:t>Globalisatie</w:t>
      </w:r>
    </w:p>
    <w:p w:rsidR="00C61046" w:rsidRPr="00F13431" w:rsidRDefault="008A01F4" w:rsidP="00CD29DE">
      <w:pPr>
        <w:spacing w:after="0" w:line="360" w:lineRule="auto"/>
        <w:rPr>
          <w:i/>
          <w:lang w:val="nl-NL"/>
        </w:rPr>
      </w:pPr>
      <w:r w:rsidRPr="00F13431">
        <w:rPr>
          <w:lang w:val="nl-NL"/>
        </w:rPr>
        <w:t>Dat nationale culturele identiteiten niet eendrachtig zijn, maar juist meer en meer ontwricht raken, heeft te maken met de huidige globalisatie.</w:t>
      </w:r>
      <w:r w:rsidRPr="00F13431">
        <w:rPr>
          <w:rStyle w:val="Voetnootmarkering"/>
          <w:lang w:val="nl-NL"/>
        </w:rPr>
        <w:footnoteReference w:id="19"/>
      </w:r>
      <w:r w:rsidR="00CD29DE" w:rsidRPr="00F13431">
        <w:rPr>
          <w:lang w:val="nl-NL"/>
        </w:rPr>
        <w:t xml:space="preserve"> </w:t>
      </w:r>
      <w:r w:rsidRPr="00F13431">
        <w:rPr>
          <w:lang w:val="nl-NL"/>
        </w:rPr>
        <w:t>Sommige cultuurwetenschappers stellen dat, door de trend richting grotere wereldwijde onderlinge afhankelijkheid, culturele identiteiten worden verzwakt, waardoor de nadruk op het tijdelijke, pluralistische komt te liggen.</w:t>
      </w:r>
      <w:r w:rsidR="00F3326B" w:rsidRPr="00F13431">
        <w:rPr>
          <w:lang w:val="nl-NL"/>
        </w:rPr>
        <w:t xml:space="preserve"> </w:t>
      </w:r>
      <w:r w:rsidRPr="00F13431">
        <w:rPr>
          <w:lang w:val="nl-NL"/>
        </w:rPr>
        <w:t>Hierdoor scheiden identiteiten zich meer af van specifieke tijden, plaatsen, geschiedenissen en tradities. Dit fenomeen wordt ook wel culturele homogenisering genoemd.</w:t>
      </w:r>
      <w:r w:rsidRPr="00F13431">
        <w:rPr>
          <w:rStyle w:val="Voetnootmarkering"/>
          <w:lang w:val="nl-NL"/>
        </w:rPr>
        <w:footnoteReference w:id="20"/>
      </w:r>
      <w:r w:rsidR="007A765F" w:rsidRPr="00F13431">
        <w:rPr>
          <w:lang w:val="nl-NL"/>
        </w:rPr>
        <w:t xml:space="preserve"> </w:t>
      </w:r>
      <w:r w:rsidR="007A765F" w:rsidRPr="00F13431">
        <w:rPr>
          <w:lang w:val="nl-NL"/>
        </w:rPr>
        <w:tab/>
      </w:r>
      <w:r w:rsidR="007A765F" w:rsidRPr="00F13431">
        <w:rPr>
          <w:lang w:val="nl-NL"/>
        </w:rPr>
        <w:tab/>
      </w:r>
      <w:r w:rsidR="00346FC1" w:rsidRPr="00F13431">
        <w:rPr>
          <w:lang w:val="nl-NL"/>
        </w:rPr>
        <w:tab/>
      </w:r>
      <w:r w:rsidR="00346FC1" w:rsidRPr="00F13431">
        <w:rPr>
          <w:lang w:val="nl-NL"/>
        </w:rPr>
        <w:tab/>
      </w:r>
      <w:r w:rsidRPr="00F13431">
        <w:rPr>
          <w:lang w:val="nl-NL"/>
        </w:rPr>
        <w:t xml:space="preserve">Een heersende angst is dat, door deze culturele homogenisering, nationale culturen verloren zullen gaan. Kevin </w:t>
      </w:r>
      <w:proofErr w:type="spellStart"/>
      <w:r w:rsidRPr="00F13431">
        <w:rPr>
          <w:lang w:val="nl-NL"/>
        </w:rPr>
        <w:t>Robins</w:t>
      </w:r>
      <w:proofErr w:type="spellEnd"/>
      <w:r w:rsidRPr="00F13431">
        <w:rPr>
          <w:lang w:val="nl-NL"/>
        </w:rPr>
        <w:t xml:space="preserve"> weerspreekt dit door te stellen dat er naast deze homogenisering ook een fascinatie voor ‘het andere’ en voor verschillende </w:t>
      </w:r>
      <w:proofErr w:type="spellStart"/>
      <w:r w:rsidRPr="00F13431">
        <w:rPr>
          <w:lang w:val="nl-NL"/>
        </w:rPr>
        <w:t>etniciteiten</w:t>
      </w:r>
      <w:proofErr w:type="spellEnd"/>
      <w:r w:rsidRPr="00F13431">
        <w:rPr>
          <w:lang w:val="nl-NL"/>
        </w:rPr>
        <w:t xml:space="preserve"> is ontstaan. Een goed voorbeeld hiervan zijn de diverse niche markten. Het wereldwijde vervangt niet zozeer het lokale, maar de twee verhouden zich nu anders tot elkaar.</w:t>
      </w:r>
      <w:r w:rsidRPr="00F13431">
        <w:rPr>
          <w:rStyle w:val="Voetnootmarkering"/>
          <w:lang w:val="nl-NL"/>
        </w:rPr>
        <w:footnoteReference w:id="21"/>
      </w:r>
      <w:r w:rsidRPr="00F13431">
        <w:rPr>
          <w:lang w:val="nl-NL"/>
        </w:rPr>
        <w:t xml:space="preserve"> </w:t>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346FC1" w:rsidRPr="00F13431">
        <w:rPr>
          <w:lang w:val="nl-NL"/>
        </w:rPr>
        <w:tab/>
      </w:r>
      <w:r w:rsidR="00346FC1" w:rsidRPr="00F13431">
        <w:rPr>
          <w:lang w:val="nl-NL"/>
        </w:rPr>
        <w:tab/>
      </w:r>
      <w:r w:rsidRPr="00F13431">
        <w:rPr>
          <w:lang w:val="nl-NL"/>
        </w:rPr>
        <w:t xml:space="preserve">Als laatste stelt </w:t>
      </w:r>
      <w:proofErr w:type="spellStart"/>
      <w:r w:rsidRPr="00F13431">
        <w:rPr>
          <w:lang w:val="nl-NL"/>
        </w:rPr>
        <w:t>Robins</w:t>
      </w:r>
      <w:proofErr w:type="spellEnd"/>
      <w:r w:rsidRPr="00F13431">
        <w:rPr>
          <w:lang w:val="nl-NL"/>
        </w:rPr>
        <w:t xml:space="preserve"> dat culturele homogenisering </w:t>
      </w:r>
      <w:r w:rsidR="00F3326B" w:rsidRPr="00F13431">
        <w:rPr>
          <w:lang w:val="nl-NL"/>
        </w:rPr>
        <w:t>enerzijds</w:t>
      </w:r>
      <w:r w:rsidRPr="00F13431">
        <w:rPr>
          <w:lang w:val="nl-NL"/>
        </w:rPr>
        <w:t xml:space="preserve"> ervoor </w:t>
      </w:r>
      <w:r w:rsidR="00F3326B" w:rsidRPr="00F13431">
        <w:rPr>
          <w:lang w:val="nl-NL"/>
        </w:rPr>
        <w:t xml:space="preserve">kan </w:t>
      </w:r>
      <w:r w:rsidRPr="00F13431">
        <w:rPr>
          <w:lang w:val="nl-NL"/>
        </w:rPr>
        <w:t xml:space="preserve">zorgen dat de bestaande nationale identiteit kwetsbaar wordt, omdat de continuïteit en historiciteit ervan op de proef worden gesteld. </w:t>
      </w:r>
      <w:r w:rsidRPr="00F13431">
        <w:rPr>
          <w:rStyle w:val="Voetnootmarkering"/>
          <w:lang w:val="nl-NL"/>
        </w:rPr>
        <w:footnoteReference w:id="22"/>
      </w:r>
      <w:r w:rsidRPr="00F13431">
        <w:rPr>
          <w:lang w:val="nl-NL"/>
        </w:rPr>
        <w:t xml:space="preserve"> Anderzijds zou culturele globalisering er ook voor kunnen zorgen dat nationale culturen juist worden versterkt, omdat zij zich bedreigd voelen door de aanwezigheid van andere culturen.</w:t>
      </w:r>
      <w:r w:rsidRPr="00F13431">
        <w:rPr>
          <w:rStyle w:val="Voetnootmarkering"/>
          <w:lang w:val="nl-NL"/>
        </w:rPr>
        <w:footnoteReference w:id="23"/>
      </w:r>
      <w:r w:rsidRPr="00F13431">
        <w:rPr>
          <w:lang w:val="nl-NL"/>
        </w:rPr>
        <w:t xml:space="preserve"> Een goed voorbeeld van dit laatste zijn extremistische </w:t>
      </w:r>
      <w:r w:rsidR="009C2253" w:rsidRPr="00F13431">
        <w:rPr>
          <w:lang w:val="nl-NL"/>
        </w:rPr>
        <w:t xml:space="preserve">politieke partijen, zoals de PVV of, in de jaren </w:t>
      </w:r>
      <w:r w:rsidR="006C0AC2" w:rsidRPr="00F13431">
        <w:rPr>
          <w:lang w:val="nl-NL"/>
        </w:rPr>
        <w:t>‘80</w:t>
      </w:r>
      <w:r w:rsidR="009C2253" w:rsidRPr="00F13431">
        <w:rPr>
          <w:lang w:val="nl-NL"/>
        </w:rPr>
        <w:t>, de Centrum Partij</w:t>
      </w:r>
      <w:r w:rsidRPr="00F13431">
        <w:rPr>
          <w:lang w:val="nl-NL"/>
        </w:rPr>
        <w:t>. Een gevolg hiervan is een herleving van cultureel traditionalisme, religieuze orthodoxie en politiek separatisme. Een andere mogelijkheid is de vorming van nieuwe identiteiten. Deze nieuwe identiteiten vormen zich doordat de dominante cultuur hen uitsluit. Een  goed voorbeeld hiervan, is de ‘zwarte’ gemeenschap.</w:t>
      </w:r>
    </w:p>
    <w:p w:rsidR="007A765F" w:rsidRPr="00F13431" w:rsidRDefault="007A765F" w:rsidP="00CD29DE">
      <w:pPr>
        <w:spacing w:after="0" w:line="360" w:lineRule="auto"/>
        <w:rPr>
          <w:lang w:val="nl-NL"/>
        </w:rPr>
      </w:pPr>
    </w:p>
    <w:p w:rsidR="00CD29DE" w:rsidRPr="00F13431" w:rsidRDefault="00CD29DE" w:rsidP="00CD29DE">
      <w:pPr>
        <w:spacing w:after="0" w:line="360" w:lineRule="auto"/>
        <w:rPr>
          <w:lang w:val="nl-NL"/>
        </w:rPr>
      </w:pPr>
    </w:p>
    <w:p w:rsidR="00B913AC" w:rsidRPr="00F13431" w:rsidRDefault="00F2115B" w:rsidP="00CD29DE">
      <w:pPr>
        <w:spacing w:after="0" w:line="360" w:lineRule="auto"/>
        <w:rPr>
          <w:lang w:val="nl-NL"/>
        </w:rPr>
      </w:pPr>
      <w:r w:rsidRPr="00F13431">
        <w:rPr>
          <w:b/>
          <w:lang w:val="nl-NL"/>
        </w:rPr>
        <w:t>Nederland in de jaren ‘80</w:t>
      </w:r>
      <w:r w:rsidR="00EB4C3F" w:rsidRPr="00F13431">
        <w:rPr>
          <w:lang w:val="nl-NL"/>
        </w:rPr>
        <w:tab/>
      </w:r>
    </w:p>
    <w:p w:rsidR="008E6649" w:rsidRPr="00F13431" w:rsidRDefault="00367732" w:rsidP="00CD29DE">
      <w:pPr>
        <w:spacing w:after="0" w:line="360" w:lineRule="auto"/>
        <w:rPr>
          <w:lang w:val="nl-NL"/>
        </w:rPr>
      </w:pPr>
      <w:r w:rsidRPr="00F13431">
        <w:rPr>
          <w:lang w:val="nl-NL"/>
        </w:rPr>
        <w:t>In de jaren ’80 vonden er grote veranderingen plaats in de bevolkingssamenstelling van Nederland</w:t>
      </w:r>
      <w:r w:rsidR="007E4564" w:rsidRPr="00F13431">
        <w:rPr>
          <w:lang w:val="nl-NL"/>
        </w:rPr>
        <w:t xml:space="preserve">, die steeds meer multi-etnisch en multiraciaal werd. Dat er nog niet </w:t>
      </w:r>
      <w:r w:rsidR="007E4564" w:rsidRPr="00F13431">
        <w:rPr>
          <w:lang w:val="nl-NL"/>
        </w:rPr>
        <w:lastRenderedPageBreak/>
        <w:t>werd gesproken van multicultureel,  heeft waarschijnlijk te maken met de positie van de etnische minderheden in de Nederlandse samenleving. Volgens het</w:t>
      </w:r>
      <w:r w:rsidR="004B3D6A" w:rsidRPr="00F13431">
        <w:rPr>
          <w:lang w:val="nl-NL"/>
        </w:rPr>
        <w:t xml:space="preserve"> </w:t>
      </w:r>
      <w:proofErr w:type="spellStart"/>
      <w:r w:rsidR="004B3D6A" w:rsidRPr="00F13431">
        <w:rPr>
          <w:lang w:val="nl-NL"/>
        </w:rPr>
        <w:t>WRR-rapport</w:t>
      </w:r>
      <w:proofErr w:type="spellEnd"/>
      <w:r w:rsidR="004B3D6A" w:rsidRPr="00F13431">
        <w:rPr>
          <w:lang w:val="nl-NL"/>
        </w:rPr>
        <w:t xml:space="preserve"> uit 1979 zorgde de</w:t>
      </w:r>
      <w:r w:rsidR="007E4564" w:rsidRPr="00F13431">
        <w:rPr>
          <w:lang w:val="nl-NL"/>
        </w:rPr>
        <w:t xml:space="preserve"> kloof tussen de eigen cultuur en de Nederlandse cultuur voor grote spanningen onder de etnische minderheden. Ongunstige sociaaleconomische en culturele factoren zouden hiervan een oorzaak zijn.</w:t>
      </w:r>
      <w:r w:rsidR="007E4564" w:rsidRPr="00F13431">
        <w:rPr>
          <w:rStyle w:val="Voetnootmarkering"/>
          <w:lang w:val="nl-NL"/>
        </w:rPr>
        <w:footnoteReference w:id="24"/>
      </w:r>
      <w:r w:rsidR="00521FE0" w:rsidRPr="00F13431">
        <w:rPr>
          <w:lang w:val="nl-NL"/>
        </w:rPr>
        <w:t xml:space="preserve"> </w:t>
      </w:r>
      <w:r w:rsidR="004E7AAC" w:rsidRPr="00F13431">
        <w:rPr>
          <w:lang w:val="nl-NL"/>
        </w:rPr>
        <w:t>In de jaren ’80 kwam het grootste gedeelte van de etnische minderheden uit Suriname, Turkije en Marokko met respectievelijk ongeveer 181.000, 156.000 en 111.000 leden in 1985.</w:t>
      </w:r>
      <w:r w:rsidR="004E7AAC" w:rsidRPr="00F13431">
        <w:rPr>
          <w:rStyle w:val="Voetnootmarkering"/>
          <w:lang w:val="nl-NL"/>
        </w:rPr>
        <w:footnoteReference w:id="25"/>
      </w:r>
      <w:r w:rsidR="004E7AAC" w:rsidRPr="00F13431">
        <w:rPr>
          <w:lang w:val="nl-NL"/>
        </w:rPr>
        <w:t xml:space="preserve"> In totaal waren er in dit jaar 648.000 mensen, 4,5% van de totale Nederlandse bevolking, in Nederland die onder de noemer ‘etnische minderheden’ vielen.</w:t>
      </w:r>
      <w:r w:rsidR="004E7AAC" w:rsidRPr="00F13431">
        <w:rPr>
          <w:rStyle w:val="Voetnootmarkering"/>
          <w:lang w:val="nl-NL"/>
        </w:rPr>
        <w:footnoteReference w:id="26"/>
      </w:r>
      <w:r w:rsidR="004E7AAC" w:rsidRPr="00F13431">
        <w:rPr>
          <w:lang w:val="nl-NL"/>
        </w:rPr>
        <w:t xml:space="preserve"> Volgens het CBS </w:t>
      </w:r>
      <w:r w:rsidR="00621B3D" w:rsidRPr="00F13431">
        <w:rPr>
          <w:lang w:val="nl-NL"/>
        </w:rPr>
        <w:t>valt iemand onder deze noemer ‘als die persoon zelf, of ten minste één van zijn ouders, in het desbetreffende land is geboren.’</w:t>
      </w:r>
      <w:r w:rsidR="00BD3AF1" w:rsidRPr="00F13431">
        <w:rPr>
          <w:rStyle w:val="Voetnootmarkering"/>
          <w:lang w:val="nl-NL"/>
        </w:rPr>
        <w:footnoteReference w:id="27"/>
      </w:r>
      <w:r w:rsidR="00CD29DE" w:rsidRPr="00F13431">
        <w:rPr>
          <w:lang w:val="nl-NL"/>
        </w:rPr>
        <w:t xml:space="preserve"> </w:t>
      </w:r>
      <w:r w:rsidR="00BD3AF1" w:rsidRPr="00F13431">
        <w:rPr>
          <w:lang w:val="nl-NL"/>
        </w:rPr>
        <w:t>O</w:t>
      </w:r>
      <w:r w:rsidR="00D34720" w:rsidRPr="00F13431">
        <w:rPr>
          <w:lang w:val="nl-NL"/>
        </w:rPr>
        <w:t xml:space="preserve">nder de </w:t>
      </w:r>
      <w:r w:rsidR="00BD3AF1" w:rsidRPr="00F13431">
        <w:rPr>
          <w:lang w:val="nl-NL"/>
        </w:rPr>
        <w:t xml:space="preserve">immigranten bevonden zich ook </w:t>
      </w:r>
      <w:r w:rsidR="00D34720" w:rsidRPr="00F13431">
        <w:rPr>
          <w:lang w:val="nl-NL"/>
        </w:rPr>
        <w:t xml:space="preserve">veel </w:t>
      </w:r>
      <w:proofErr w:type="spellStart"/>
      <w:r w:rsidR="00BD3AF1" w:rsidRPr="00F13431">
        <w:rPr>
          <w:lang w:val="nl-NL"/>
        </w:rPr>
        <w:t>Molukke</w:t>
      </w:r>
      <w:r w:rsidR="00D34720" w:rsidRPr="00F13431">
        <w:rPr>
          <w:lang w:val="nl-NL"/>
        </w:rPr>
        <w:t>rs</w:t>
      </w:r>
      <w:proofErr w:type="spellEnd"/>
      <w:r w:rsidR="00D34720" w:rsidRPr="00F13431">
        <w:rPr>
          <w:lang w:val="nl-NL"/>
        </w:rPr>
        <w:t xml:space="preserve">, </w:t>
      </w:r>
      <w:proofErr w:type="spellStart"/>
      <w:r w:rsidR="00D34720" w:rsidRPr="00F13431">
        <w:rPr>
          <w:lang w:val="nl-NL"/>
        </w:rPr>
        <w:t>Antillianen</w:t>
      </w:r>
      <w:proofErr w:type="spellEnd"/>
      <w:r w:rsidR="00D34720" w:rsidRPr="00F13431">
        <w:rPr>
          <w:lang w:val="nl-NL"/>
        </w:rPr>
        <w:t>, Zuid- en Oost-Europeanen.</w:t>
      </w:r>
      <w:r w:rsidR="00D34720" w:rsidRPr="00F13431">
        <w:rPr>
          <w:rStyle w:val="Voetnootmarkering"/>
          <w:lang w:val="nl-NL"/>
        </w:rPr>
        <w:footnoteReference w:id="28"/>
      </w:r>
      <w:r w:rsidR="00BD3AF1" w:rsidRPr="00F13431">
        <w:rPr>
          <w:lang w:val="nl-NL"/>
        </w:rPr>
        <w:tab/>
      </w:r>
      <w:r w:rsidR="00D34720" w:rsidRPr="00F13431">
        <w:rPr>
          <w:lang w:val="nl-NL"/>
        </w:rPr>
        <w:tab/>
      </w:r>
      <w:r w:rsidR="00D34720" w:rsidRPr="00F13431">
        <w:rPr>
          <w:lang w:val="nl-NL"/>
        </w:rPr>
        <w:tab/>
      </w:r>
      <w:r w:rsidR="00D34720" w:rsidRPr="00F13431">
        <w:rPr>
          <w:lang w:val="nl-NL"/>
        </w:rPr>
        <w:tab/>
      </w:r>
      <w:r w:rsidR="00D34720" w:rsidRPr="00F13431">
        <w:rPr>
          <w:lang w:val="nl-NL"/>
        </w:rPr>
        <w:tab/>
      </w:r>
      <w:r w:rsidR="00D34720" w:rsidRPr="00F13431">
        <w:rPr>
          <w:lang w:val="nl-NL"/>
        </w:rPr>
        <w:tab/>
      </w:r>
      <w:r w:rsidR="00346FC1" w:rsidRPr="00F13431">
        <w:rPr>
          <w:lang w:val="nl-NL"/>
        </w:rPr>
        <w:tab/>
      </w:r>
      <w:r w:rsidR="00346FC1" w:rsidRPr="00F13431">
        <w:rPr>
          <w:lang w:val="nl-NL"/>
        </w:rPr>
        <w:tab/>
      </w:r>
      <w:r w:rsidR="00346FC1" w:rsidRPr="00F13431">
        <w:rPr>
          <w:lang w:val="nl-NL"/>
        </w:rPr>
        <w:tab/>
      </w:r>
      <w:r w:rsidR="00346FC1" w:rsidRPr="00F13431">
        <w:rPr>
          <w:lang w:val="nl-NL"/>
        </w:rPr>
        <w:tab/>
      </w:r>
      <w:r w:rsidR="00346FC1" w:rsidRPr="00F13431">
        <w:rPr>
          <w:lang w:val="nl-NL"/>
        </w:rPr>
        <w:tab/>
      </w:r>
      <w:r w:rsidR="00D34720" w:rsidRPr="00F13431">
        <w:rPr>
          <w:lang w:val="nl-NL"/>
        </w:rPr>
        <w:t xml:space="preserve">Een gedeelte van de immigranten was als gastarbeider in Nederland. </w:t>
      </w:r>
      <w:r w:rsidR="001C740F" w:rsidRPr="00F13431">
        <w:rPr>
          <w:lang w:val="nl-NL"/>
        </w:rPr>
        <w:t xml:space="preserve">Men dacht dat </w:t>
      </w:r>
      <w:r w:rsidR="00D34720" w:rsidRPr="00F13431">
        <w:rPr>
          <w:lang w:val="nl-NL"/>
        </w:rPr>
        <w:t>zij na enige tijd naar hun land van herkomst zo</w:t>
      </w:r>
      <w:r w:rsidR="001C740F" w:rsidRPr="00F13431">
        <w:rPr>
          <w:lang w:val="nl-NL"/>
        </w:rPr>
        <w:t>uden terugkeren, dus werd van hen</w:t>
      </w:r>
      <w:r w:rsidR="00D34720" w:rsidRPr="00F13431">
        <w:rPr>
          <w:lang w:val="nl-NL"/>
        </w:rPr>
        <w:t xml:space="preserve"> niet verwacht dat zij zich volledig zouden aanpassen aan de Nederlandse cultuur.</w:t>
      </w:r>
      <w:r w:rsidR="00D34720" w:rsidRPr="00F13431">
        <w:rPr>
          <w:rStyle w:val="Voetnootmarkering"/>
          <w:lang w:val="nl-NL"/>
        </w:rPr>
        <w:footnoteReference w:id="29"/>
      </w:r>
      <w:r w:rsidR="004B3D6A" w:rsidRPr="00F13431">
        <w:rPr>
          <w:lang w:val="nl-NL"/>
        </w:rPr>
        <w:t xml:space="preserve"> Volgens </w:t>
      </w:r>
      <w:r w:rsidR="00897A52" w:rsidRPr="00F13431">
        <w:rPr>
          <w:lang w:val="nl-NL"/>
        </w:rPr>
        <w:t>P.</w:t>
      </w:r>
      <w:r w:rsidR="004B3D6A" w:rsidRPr="00F13431">
        <w:rPr>
          <w:lang w:val="nl-NL"/>
        </w:rPr>
        <w:t xml:space="preserve">R. </w:t>
      </w:r>
      <w:proofErr w:type="spellStart"/>
      <w:r w:rsidR="004B3D6A" w:rsidRPr="00F13431">
        <w:rPr>
          <w:lang w:val="nl-NL"/>
        </w:rPr>
        <w:t>Baehr</w:t>
      </w:r>
      <w:proofErr w:type="spellEnd"/>
      <w:r w:rsidR="004B3D6A" w:rsidRPr="00F13431">
        <w:rPr>
          <w:lang w:val="nl-NL"/>
        </w:rPr>
        <w:t>, voorzitter van de WRR is uit</w:t>
      </w:r>
      <w:r w:rsidR="00897A52" w:rsidRPr="00F13431">
        <w:rPr>
          <w:lang w:val="nl-NL"/>
        </w:rPr>
        <w:t xml:space="preserve"> een studie van </w:t>
      </w:r>
      <w:r w:rsidR="006D630B" w:rsidRPr="00F13431">
        <w:rPr>
          <w:lang w:val="nl-NL"/>
        </w:rPr>
        <w:t xml:space="preserve">Rinus </w:t>
      </w:r>
      <w:r w:rsidR="00897A52" w:rsidRPr="00F13431">
        <w:rPr>
          <w:lang w:val="nl-NL"/>
        </w:rPr>
        <w:t>Penninx naar het overheidsbeleid ten aanzien van etnische minderheden</w:t>
      </w:r>
      <w:r w:rsidR="004B3D6A" w:rsidRPr="00F13431">
        <w:rPr>
          <w:lang w:val="nl-NL"/>
        </w:rPr>
        <w:t xml:space="preserve"> echter anders gebleken.</w:t>
      </w:r>
      <w:r w:rsidR="00897A52" w:rsidRPr="00F13431">
        <w:rPr>
          <w:lang w:val="nl-NL"/>
        </w:rPr>
        <w:t xml:space="preserve"> ‘</w:t>
      </w:r>
      <w:r w:rsidR="004B3D6A" w:rsidRPr="00F13431">
        <w:rPr>
          <w:lang w:val="nl-NL"/>
        </w:rPr>
        <w:t>N</w:t>
      </w:r>
      <w:r w:rsidR="00897A52" w:rsidRPr="00F13431">
        <w:rPr>
          <w:lang w:val="nl-NL"/>
        </w:rPr>
        <w:t>iet alleen de toegenomen verblijfsduur, maar ook de sterk toegenomen gezinshereniging wijst erop dat in onze samenleving de aanwezigheid van relatief grote etnische minderheden een permanent karakter zal hebben.’</w:t>
      </w:r>
      <w:r w:rsidR="00897A52" w:rsidRPr="00F13431">
        <w:rPr>
          <w:rStyle w:val="Voetnootmarkering"/>
          <w:lang w:val="nl-NL"/>
        </w:rPr>
        <w:footnoteReference w:id="30"/>
      </w:r>
      <w:r w:rsidR="00874AD9" w:rsidRPr="00F13431">
        <w:rPr>
          <w:lang w:val="nl-NL"/>
        </w:rPr>
        <w:tab/>
      </w:r>
    </w:p>
    <w:p w:rsidR="00E4317C" w:rsidRPr="00F13431" w:rsidRDefault="00E4317C" w:rsidP="00CD29DE">
      <w:pPr>
        <w:spacing w:after="0" w:line="360" w:lineRule="auto"/>
        <w:rPr>
          <w:lang w:val="nl-NL"/>
        </w:rPr>
      </w:pPr>
    </w:p>
    <w:p w:rsidR="00761DDA" w:rsidRPr="00F13431" w:rsidRDefault="0050109D" w:rsidP="00CD29DE">
      <w:pPr>
        <w:spacing w:after="0" w:line="360" w:lineRule="auto"/>
        <w:rPr>
          <w:i/>
          <w:lang w:val="nl-NL"/>
        </w:rPr>
      </w:pPr>
      <w:r w:rsidRPr="00F13431">
        <w:rPr>
          <w:i/>
          <w:lang w:val="nl-NL"/>
        </w:rPr>
        <w:t>Het minderhedenbeleid</w:t>
      </w:r>
    </w:p>
    <w:p w:rsidR="0050388D" w:rsidRPr="00F13431" w:rsidRDefault="00874AD9" w:rsidP="00CD29DE">
      <w:pPr>
        <w:spacing w:after="0" w:line="360" w:lineRule="auto"/>
        <w:rPr>
          <w:lang w:val="nl-NL"/>
        </w:rPr>
      </w:pPr>
      <w:r w:rsidRPr="00F13431">
        <w:rPr>
          <w:lang w:val="nl-NL"/>
        </w:rPr>
        <w:t>De reactie</w:t>
      </w:r>
      <w:r w:rsidR="008D30A5" w:rsidRPr="00F13431">
        <w:rPr>
          <w:lang w:val="nl-NL"/>
        </w:rPr>
        <w:t xml:space="preserve">s op de toegenomen immigratie waren in de jaren ’80 zeer uiteenlopend. </w:t>
      </w:r>
      <w:r w:rsidR="0050109D" w:rsidRPr="00F13431">
        <w:rPr>
          <w:lang w:val="nl-NL"/>
        </w:rPr>
        <w:t>De Nederlanders die dit fenomeen als een gevaar zagen, verenigden zich in 1982 in de Centrum Partij, welke in de Tweede Kamer pleit</w:t>
      </w:r>
      <w:r w:rsidR="004B3D6A" w:rsidRPr="00F13431">
        <w:rPr>
          <w:lang w:val="nl-NL"/>
        </w:rPr>
        <w:t>t</w:t>
      </w:r>
      <w:r w:rsidR="0050109D" w:rsidRPr="00F13431">
        <w:rPr>
          <w:lang w:val="nl-NL"/>
        </w:rPr>
        <w:t>e voor een rem op de instroom van allochtonen.</w:t>
      </w:r>
      <w:r w:rsidR="0050109D" w:rsidRPr="00F13431">
        <w:rPr>
          <w:rStyle w:val="Voetnootmarkering"/>
          <w:lang w:val="nl-NL"/>
        </w:rPr>
        <w:t xml:space="preserve"> </w:t>
      </w:r>
      <w:r w:rsidR="0050109D" w:rsidRPr="00F13431">
        <w:rPr>
          <w:rStyle w:val="Voetnootmarkering"/>
          <w:lang w:val="nl-NL"/>
        </w:rPr>
        <w:footnoteReference w:id="31"/>
      </w:r>
      <w:r w:rsidR="004B3D6A" w:rsidRPr="00F13431">
        <w:rPr>
          <w:lang w:val="nl-NL"/>
        </w:rPr>
        <w:t xml:space="preserve"> </w:t>
      </w:r>
      <w:r w:rsidR="0050388D" w:rsidRPr="00F13431">
        <w:rPr>
          <w:lang w:val="nl-NL"/>
        </w:rPr>
        <w:t xml:space="preserve">Hoewel de Centrum Partij de toename van het aantal migranten </w:t>
      </w:r>
      <w:r w:rsidR="0050388D" w:rsidRPr="00F13431">
        <w:rPr>
          <w:lang w:val="nl-NL"/>
        </w:rPr>
        <w:lastRenderedPageBreak/>
        <w:t xml:space="preserve">als een negatief fenomeen beschouwde, was de algemene tendens </w:t>
      </w:r>
      <w:r w:rsidR="0050109D" w:rsidRPr="00F13431">
        <w:rPr>
          <w:lang w:val="nl-NL"/>
        </w:rPr>
        <w:t xml:space="preserve">een positieve benadering van </w:t>
      </w:r>
      <w:r w:rsidR="008D39B7" w:rsidRPr="00F13431">
        <w:rPr>
          <w:lang w:val="nl-NL"/>
        </w:rPr>
        <w:t>de grote immigratiestroom. De VVD zet</w:t>
      </w:r>
      <w:r w:rsidR="004B3D6A" w:rsidRPr="00F13431">
        <w:rPr>
          <w:lang w:val="nl-NL"/>
        </w:rPr>
        <w:t>te</w:t>
      </w:r>
      <w:r w:rsidR="008D39B7" w:rsidRPr="00F13431">
        <w:rPr>
          <w:lang w:val="nl-NL"/>
        </w:rPr>
        <w:t xml:space="preserve"> zich in voor ‘de ontwikkeling van eigen cultuur en identite</w:t>
      </w:r>
      <w:r w:rsidR="004B3D6A" w:rsidRPr="00F13431">
        <w:rPr>
          <w:lang w:val="nl-NL"/>
        </w:rPr>
        <w:t>itsbeleving’ en het CDA schreef</w:t>
      </w:r>
      <w:r w:rsidR="008D39B7" w:rsidRPr="00F13431">
        <w:rPr>
          <w:lang w:val="nl-NL"/>
        </w:rPr>
        <w:t xml:space="preserve"> in 1982 het volgende: ‘Wezenlijk is dat de culturele minderheden in staat worden gesteld hun eigen identiteit te beleven.’</w:t>
      </w:r>
      <w:r w:rsidR="008D39B7" w:rsidRPr="00F13431">
        <w:rPr>
          <w:rStyle w:val="Voetnootmarkering"/>
          <w:lang w:val="nl-NL"/>
        </w:rPr>
        <w:footnoteReference w:id="32"/>
      </w:r>
      <w:r w:rsidR="00D33FC4" w:rsidRPr="00F13431">
        <w:rPr>
          <w:lang w:val="nl-NL"/>
        </w:rPr>
        <w:tab/>
      </w:r>
      <w:r w:rsidR="00CD29DE" w:rsidRPr="00F13431">
        <w:rPr>
          <w:lang w:val="nl-NL"/>
        </w:rPr>
        <w:tab/>
      </w:r>
      <w:r w:rsidR="00CD29DE" w:rsidRPr="00F13431">
        <w:rPr>
          <w:lang w:val="nl-NL"/>
        </w:rPr>
        <w:tab/>
      </w:r>
      <w:r w:rsidR="00346FC1" w:rsidRPr="00F13431">
        <w:rPr>
          <w:lang w:val="nl-NL"/>
        </w:rPr>
        <w:tab/>
      </w:r>
      <w:r w:rsidR="00346FC1" w:rsidRPr="00F13431">
        <w:rPr>
          <w:lang w:val="nl-NL"/>
        </w:rPr>
        <w:tab/>
      </w:r>
      <w:r w:rsidR="00346FC1" w:rsidRPr="00F13431">
        <w:rPr>
          <w:lang w:val="nl-NL"/>
        </w:rPr>
        <w:tab/>
      </w:r>
      <w:r w:rsidR="00346FC1" w:rsidRPr="00F13431">
        <w:rPr>
          <w:lang w:val="nl-NL"/>
        </w:rPr>
        <w:tab/>
      </w:r>
      <w:r w:rsidR="0050388D" w:rsidRPr="00F13431">
        <w:rPr>
          <w:lang w:val="nl-NL"/>
        </w:rPr>
        <w:t xml:space="preserve">Volgens Jos van der Lans en Herman </w:t>
      </w:r>
      <w:proofErr w:type="spellStart"/>
      <w:r w:rsidR="0050388D" w:rsidRPr="00F13431">
        <w:rPr>
          <w:lang w:val="nl-NL"/>
        </w:rPr>
        <w:t>Vuijsje</w:t>
      </w:r>
      <w:proofErr w:type="spellEnd"/>
      <w:r w:rsidR="0050388D" w:rsidRPr="00F13431">
        <w:rPr>
          <w:lang w:val="nl-NL"/>
        </w:rPr>
        <w:t xml:space="preserve"> valt deze voorzichtige en positieve benadering mogelijk te verklaren vanuit schuldgevoel over de houding van de Nederlanders tegenover minderheidsgroeperingen in de geschiedenis, zoals d</w:t>
      </w:r>
      <w:r w:rsidR="00E4317C" w:rsidRPr="00F13431">
        <w:rPr>
          <w:lang w:val="nl-NL"/>
        </w:rPr>
        <w:t>e vroegere kolonies van Nederland</w:t>
      </w:r>
      <w:r w:rsidR="0050388D" w:rsidRPr="00F13431">
        <w:rPr>
          <w:lang w:val="nl-NL"/>
        </w:rPr>
        <w:t>.</w:t>
      </w:r>
      <w:r w:rsidR="0050388D" w:rsidRPr="00F13431">
        <w:rPr>
          <w:rStyle w:val="Voetnootmarkering"/>
          <w:lang w:val="nl-NL"/>
        </w:rPr>
        <w:footnoteReference w:id="33"/>
      </w:r>
      <w:r w:rsidR="0050388D" w:rsidRPr="00F13431">
        <w:rPr>
          <w:lang w:val="nl-NL"/>
        </w:rPr>
        <w:t xml:space="preserve"> ‘Het was taboe aanmerkin</w:t>
      </w:r>
      <w:r w:rsidR="00E4317C" w:rsidRPr="00F13431">
        <w:rPr>
          <w:lang w:val="nl-NL"/>
        </w:rPr>
        <w:t>gen te maken op aspecten van een andere</w:t>
      </w:r>
      <w:r w:rsidR="0050388D" w:rsidRPr="00F13431">
        <w:rPr>
          <w:lang w:val="nl-NL"/>
        </w:rPr>
        <w:t xml:space="preserve"> cultuur, ook als het ging om uitingen die in strijd waren met de wet of met in Nederland gekoesterde beginselen als gelijkheid van mannen en vrouwen.’</w:t>
      </w:r>
      <w:r w:rsidR="0050388D" w:rsidRPr="00F13431">
        <w:rPr>
          <w:rStyle w:val="Voetnootmarkering"/>
          <w:lang w:val="nl-NL"/>
        </w:rPr>
        <w:footnoteReference w:id="34"/>
      </w:r>
      <w:r w:rsidR="0050388D" w:rsidRPr="00F13431">
        <w:rPr>
          <w:lang w:val="nl-NL"/>
        </w:rPr>
        <w:t xml:space="preserve"> </w:t>
      </w:r>
    </w:p>
    <w:p w:rsidR="000C4ED6" w:rsidRPr="00F13431" w:rsidRDefault="0050109D" w:rsidP="00CD29DE">
      <w:pPr>
        <w:spacing w:after="0" w:line="360" w:lineRule="auto"/>
        <w:ind w:firstLine="708"/>
        <w:rPr>
          <w:lang w:val="nl-NL"/>
        </w:rPr>
      </w:pPr>
      <w:r w:rsidRPr="00F13431">
        <w:rPr>
          <w:lang w:val="nl-NL"/>
        </w:rPr>
        <w:t>Vanuit de regering komt uit deze opvattingen het minderhedenbeleid voort. Volledige aanpassing wordt niet verwacht van de minderheden, maar de beleving van de eigen cultuur moet binnen de grenzen van de Nederlandse grondwet blijven.</w:t>
      </w:r>
      <w:r w:rsidRPr="00F13431">
        <w:rPr>
          <w:rStyle w:val="Voetnootmarkering"/>
          <w:lang w:val="nl-NL"/>
        </w:rPr>
        <w:footnoteReference w:id="35"/>
      </w:r>
      <w:r w:rsidRPr="00F13431">
        <w:rPr>
          <w:lang w:val="nl-NL"/>
        </w:rPr>
        <w:t xml:space="preserve"> </w:t>
      </w:r>
      <w:r w:rsidR="000049F6" w:rsidRPr="00F13431">
        <w:rPr>
          <w:lang w:val="nl-NL"/>
        </w:rPr>
        <w:t xml:space="preserve">De regering schaart </w:t>
      </w:r>
      <w:r w:rsidR="008A1F55" w:rsidRPr="00F13431">
        <w:rPr>
          <w:lang w:val="nl-NL"/>
        </w:rPr>
        <w:t>deze opvatting</w:t>
      </w:r>
      <w:r w:rsidR="000049F6" w:rsidRPr="00F13431">
        <w:rPr>
          <w:lang w:val="nl-NL"/>
        </w:rPr>
        <w:t xml:space="preserve">, wat naar voren komt in de Minderhedennota van 1983. </w:t>
      </w:r>
      <w:r w:rsidR="00BE193E" w:rsidRPr="00F13431">
        <w:rPr>
          <w:lang w:val="nl-NL"/>
        </w:rPr>
        <w:t>De tot nu toe genoemde ‘gastarbeiders’ en</w:t>
      </w:r>
      <w:r w:rsidR="004B3D6A" w:rsidRPr="00F13431">
        <w:rPr>
          <w:lang w:val="nl-NL"/>
        </w:rPr>
        <w:t xml:space="preserve"> ‘rijksgenoten’ werden vanaf dit moment </w:t>
      </w:r>
      <w:r w:rsidR="00BE193E" w:rsidRPr="00F13431">
        <w:rPr>
          <w:lang w:val="nl-NL"/>
        </w:rPr>
        <w:t>erkend als immigranten.</w:t>
      </w:r>
      <w:r w:rsidR="00BE193E" w:rsidRPr="00F13431">
        <w:rPr>
          <w:rStyle w:val="Voetnootmarkering"/>
          <w:lang w:val="nl-NL"/>
        </w:rPr>
        <w:footnoteReference w:id="36"/>
      </w:r>
      <w:r w:rsidR="00CD29DE" w:rsidRPr="00F13431">
        <w:rPr>
          <w:lang w:val="nl-NL"/>
        </w:rPr>
        <w:t xml:space="preserve"> </w:t>
      </w:r>
      <w:r w:rsidR="00D33FC4" w:rsidRPr="00F13431">
        <w:rPr>
          <w:lang w:val="nl-NL"/>
        </w:rPr>
        <w:t xml:space="preserve">Het zogenoemde minderhedenbeleid dat werd opgesteld, pleitte voor de </w:t>
      </w:r>
      <w:r w:rsidR="0050388D" w:rsidRPr="00F13431">
        <w:rPr>
          <w:lang w:val="nl-NL"/>
        </w:rPr>
        <w:t xml:space="preserve">verbetering van </w:t>
      </w:r>
      <w:r w:rsidR="000049F6" w:rsidRPr="00F13431">
        <w:rPr>
          <w:lang w:val="nl-NL"/>
        </w:rPr>
        <w:t>de e</w:t>
      </w:r>
      <w:r w:rsidR="00D33FC4" w:rsidRPr="00F13431">
        <w:rPr>
          <w:lang w:val="nl-NL"/>
        </w:rPr>
        <w:t>mancipatie van minderheden</w:t>
      </w:r>
      <w:r w:rsidR="000049F6" w:rsidRPr="00F13431">
        <w:rPr>
          <w:lang w:val="nl-NL"/>
        </w:rPr>
        <w:t>. Culturele spanningen en identiteitsproblemen worden</w:t>
      </w:r>
      <w:r w:rsidR="0076430F" w:rsidRPr="00F13431">
        <w:rPr>
          <w:lang w:val="nl-NL"/>
        </w:rPr>
        <w:t xml:space="preserve">, zoals blijkt uit het </w:t>
      </w:r>
      <w:proofErr w:type="spellStart"/>
      <w:r w:rsidR="0076430F" w:rsidRPr="00F13431">
        <w:rPr>
          <w:lang w:val="nl-NL"/>
        </w:rPr>
        <w:t>WRR-rapport</w:t>
      </w:r>
      <w:proofErr w:type="spellEnd"/>
      <w:r w:rsidR="0076430F" w:rsidRPr="00F13431">
        <w:rPr>
          <w:lang w:val="nl-NL"/>
        </w:rPr>
        <w:t>,</w:t>
      </w:r>
      <w:r w:rsidR="000049F6" w:rsidRPr="00F13431">
        <w:rPr>
          <w:lang w:val="nl-NL"/>
        </w:rPr>
        <w:t xml:space="preserve"> </w:t>
      </w:r>
      <w:r w:rsidR="00AB07FA" w:rsidRPr="00F13431">
        <w:rPr>
          <w:lang w:val="nl-NL"/>
        </w:rPr>
        <w:t xml:space="preserve">erkend, maar cultuurverschil op zich </w:t>
      </w:r>
      <w:r w:rsidR="000049F6" w:rsidRPr="00F13431">
        <w:rPr>
          <w:lang w:val="nl-NL"/>
        </w:rPr>
        <w:t>wordt als een</w:t>
      </w:r>
      <w:r w:rsidR="008E6649" w:rsidRPr="00F13431">
        <w:rPr>
          <w:lang w:val="nl-NL"/>
        </w:rPr>
        <w:t xml:space="preserve"> positieve ontwikkeling gezien en Nederland streeft dan ook naar een multiculturele samenleving.</w:t>
      </w:r>
      <w:r w:rsidR="00D33FC4" w:rsidRPr="00F13431">
        <w:rPr>
          <w:lang w:val="nl-NL"/>
        </w:rPr>
        <w:t xml:space="preserve"> Dit streven komt sterk naar voren in het intercultureel onderwijs, dat Nederland in 1985 in de Nederlandse Onderwijswet heeft opgenomen. Scholieren leren respect voor elkaars culturen door e</w:t>
      </w:r>
      <w:r w:rsidR="004B3D6A" w:rsidRPr="00F13431">
        <w:rPr>
          <w:lang w:val="nl-NL"/>
        </w:rPr>
        <w:t xml:space="preserve">r op school </w:t>
      </w:r>
      <w:r w:rsidR="003C5C4F" w:rsidRPr="00F13431">
        <w:rPr>
          <w:lang w:val="nl-NL"/>
        </w:rPr>
        <w:t>meer over te leren.</w:t>
      </w:r>
      <w:r w:rsidR="003C5C4F" w:rsidRPr="00F13431">
        <w:rPr>
          <w:rStyle w:val="Voetnootmarkering"/>
          <w:lang w:val="nl-NL"/>
        </w:rPr>
        <w:footnoteReference w:id="37"/>
      </w:r>
      <w:r w:rsidR="005B4311" w:rsidRPr="00F13431">
        <w:rPr>
          <w:lang w:val="nl-NL"/>
        </w:rPr>
        <w:t xml:space="preserve"> </w:t>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346FC1" w:rsidRPr="00F13431">
        <w:rPr>
          <w:lang w:val="nl-NL"/>
        </w:rPr>
        <w:tab/>
      </w:r>
      <w:r w:rsidR="00346FC1" w:rsidRPr="00F13431">
        <w:rPr>
          <w:lang w:val="nl-NL"/>
        </w:rPr>
        <w:tab/>
      </w:r>
      <w:r w:rsidR="00346FC1" w:rsidRPr="00F13431">
        <w:rPr>
          <w:lang w:val="nl-NL"/>
        </w:rPr>
        <w:tab/>
      </w:r>
      <w:r w:rsidR="00F13431">
        <w:rPr>
          <w:lang w:val="nl-NL"/>
        </w:rPr>
        <w:tab/>
      </w:r>
      <w:r w:rsidR="00F13431">
        <w:rPr>
          <w:lang w:val="nl-NL"/>
        </w:rPr>
        <w:tab/>
      </w:r>
      <w:r w:rsidR="00F13431">
        <w:rPr>
          <w:lang w:val="nl-NL"/>
        </w:rPr>
        <w:tab/>
      </w:r>
      <w:r w:rsidR="005A212A" w:rsidRPr="00F13431">
        <w:rPr>
          <w:lang w:val="nl-NL"/>
        </w:rPr>
        <w:t xml:space="preserve">Dit intercultureel onderwijs kan gezien worden als één van de eerste tekenen van een omslag in het minderhedenbeleid. Eind jaren ’80 verschoof de aandacht van emancipatie naar integratie van allochtonen. De verschillende </w:t>
      </w:r>
      <w:r w:rsidR="005A212A" w:rsidRPr="00F13431">
        <w:rPr>
          <w:lang w:val="nl-NL"/>
        </w:rPr>
        <w:lastRenderedPageBreak/>
        <w:t>bevolkingsgroepen</w:t>
      </w:r>
      <w:r w:rsidR="00AB4470" w:rsidRPr="00F13431">
        <w:rPr>
          <w:lang w:val="nl-NL"/>
        </w:rPr>
        <w:t xml:space="preserve"> </w:t>
      </w:r>
      <w:r w:rsidR="005A212A" w:rsidRPr="00F13431">
        <w:rPr>
          <w:lang w:val="nl-NL"/>
        </w:rPr>
        <w:t>werden nu meer als één geheel gezien en er werd meer aanpassing aan de Nederlandse samenleving vereist.</w:t>
      </w:r>
      <w:r w:rsidR="005A212A" w:rsidRPr="00F13431">
        <w:rPr>
          <w:rStyle w:val="Voetnootmarkering"/>
          <w:lang w:val="nl-NL"/>
        </w:rPr>
        <w:footnoteReference w:id="38"/>
      </w:r>
    </w:p>
    <w:p w:rsidR="008424D9" w:rsidRPr="00F13431" w:rsidRDefault="00D33FC4" w:rsidP="00CD29DE">
      <w:pPr>
        <w:spacing w:after="0" w:line="360" w:lineRule="auto"/>
        <w:ind w:firstLine="708"/>
        <w:rPr>
          <w:color w:val="FF0000"/>
          <w:lang w:val="nl-NL"/>
        </w:rPr>
      </w:pPr>
      <w:r w:rsidRPr="00F13431">
        <w:rPr>
          <w:lang w:val="nl-NL"/>
        </w:rPr>
        <w:t xml:space="preserve">Echter, </w:t>
      </w:r>
      <w:r w:rsidR="003C5C4F" w:rsidRPr="00F13431">
        <w:rPr>
          <w:lang w:val="nl-NL"/>
        </w:rPr>
        <w:t xml:space="preserve">blijft er een paradox heersen. Hoewel de overheid immigranten de mogelijkheid heeft geboden om de eigen identiteit en cultuur te erkennen, mede door het aanbieden van onderwijs in eigen taal en cultuur, ontbreekt het aan daadwerkelijke maatregelen die tot integratie moeten leiden. </w:t>
      </w:r>
      <w:r w:rsidR="00E4317C" w:rsidRPr="00F13431">
        <w:rPr>
          <w:lang w:val="nl-NL"/>
        </w:rPr>
        <w:t>Door onvoldoende bijdrage van de overheid, kampen de migranten met problemen als discriminatie, grote werkloosheid onder de minderheden, slechte huisvesting, aanpassingsmoeilijkheden onder de tweede generatie en een zwakkere rechtspositie.</w:t>
      </w:r>
      <w:r w:rsidR="00E4317C" w:rsidRPr="00F13431">
        <w:rPr>
          <w:rStyle w:val="Voetnootmarkering"/>
          <w:lang w:val="nl-NL"/>
        </w:rPr>
        <w:footnoteReference w:id="39"/>
      </w:r>
      <w:r w:rsidR="00E4317C" w:rsidRPr="00F13431">
        <w:rPr>
          <w:lang w:val="nl-NL"/>
        </w:rPr>
        <w:t xml:space="preserve"> </w:t>
      </w:r>
      <w:r w:rsidR="003C5C4F" w:rsidRPr="00F13431">
        <w:rPr>
          <w:lang w:val="nl-NL"/>
        </w:rPr>
        <w:t>Door het taboe dat nog altijd heerst op aanpassing van de minderheden, behouden zij hun achterstand in onderwijsdeelname en op de arbeidsmarkt.</w:t>
      </w:r>
      <w:r w:rsidR="003C5C4F" w:rsidRPr="00F13431">
        <w:rPr>
          <w:rStyle w:val="Voetnootmarkering"/>
          <w:lang w:val="nl-NL"/>
        </w:rPr>
        <w:footnoteReference w:id="40"/>
      </w:r>
      <w:r w:rsidR="00BF41CE" w:rsidRPr="00F13431">
        <w:rPr>
          <w:lang w:val="nl-NL"/>
        </w:rPr>
        <w:tab/>
      </w:r>
      <w:r w:rsidR="00E602F5" w:rsidRPr="00F13431">
        <w:rPr>
          <w:lang w:val="nl-NL"/>
        </w:rPr>
        <w:tab/>
      </w:r>
      <w:r w:rsidR="00E602F5" w:rsidRPr="00F13431">
        <w:rPr>
          <w:lang w:val="nl-NL"/>
        </w:rPr>
        <w:tab/>
      </w:r>
      <w:r w:rsidR="00E602F5" w:rsidRPr="00F13431">
        <w:rPr>
          <w:lang w:val="nl-NL"/>
        </w:rPr>
        <w:tab/>
      </w:r>
      <w:r w:rsidR="00E602F5" w:rsidRPr="00F13431">
        <w:rPr>
          <w:lang w:val="nl-NL"/>
        </w:rPr>
        <w:tab/>
      </w:r>
      <w:r w:rsidR="00E602F5" w:rsidRPr="00F13431">
        <w:rPr>
          <w:lang w:val="nl-NL"/>
        </w:rPr>
        <w:tab/>
      </w:r>
      <w:r w:rsidR="00E602F5" w:rsidRPr="00F13431">
        <w:rPr>
          <w:lang w:val="nl-NL"/>
        </w:rPr>
        <w:tab/>
      </w:r>
      <w:r w:rsidR="00E602F5" w:rsidRPr="00F13431">
        <w:rPr>
          <w:lang w:val="nl-NL"/>
        </w:rPr>
        <w:tab/>
      </w:r>
      <w:r w:rsidR="00E602F5" w:rsidRPr="00F13431">
        <w:rPr>
          <w:lang w:val="nl-NL"/>
        </w:rPr>
        <w:tab/>
      </w:r>
    </w:p>
    <w:p w:rsidR="00B913AC" w:rsidRDefault="00B913AC" w:rsidP="00CD29DE">
      <w:pPr>
        <w:spacing w:after="0" w:line="360" w:lineRule="auto"/>
        <w:rPr>
          <w:b/>
          <w:lang w:val="nl-NL"/>
        </w:rPr>
      </w:pPr>
    </w:p>
    <w:p w:rsidR="00F13431" w:rsidRPr="00F13431" w:rsidRDefault="00F13431" w:rsidP="00CD29DE">
      <w:pPr>
        <w:spacing w:after="0" w:line="360" w:lineRule="auto"/>
        <w:rPr>
          <w:b/>
          <w:lang w:val="nl-NL"/>
        </w:rPr>
      </w:pPr>
    </w:p>
    <w:p w:rsidR="006C54BD" w:rsidRPr="00F13431" w:rsidRDefault="00F2115B" w:rsidP="00CD29DE">
      <w:pPr>
        <w:spacing w:after="0" w:line="360" w:lineRule="auto"/>
        <w:rPr>
          <w:b/>
          <w:lang w:val="nl-NL"/>
        </w:rPr>
      </w:pPr>
      <w:r w:rsidRPr="00F13431">
        <w:rPr>
          <w:b/>
          <w:lang w:val="nl-NL"/>
        </w:rPr>
        <w:t>Invl</w:t>
      </w:r>
      <w:r w:rsidR="00367732" w:rsidRPr="00F13431">
        <w:rPr>
          <w:b/>
          <w:lang w:val="nl-NL"/>
        </w:rPr>
        <w:t xml:space="preserve">oed media op identiteitsvorming: </w:t>
      </w:r>
      <w:r w:rsidR="00367732" w:rsidRPr="00F13431">
        <w:rPr>
          <w:b/>
          <w:smallCaps/>
          <w:lang w:val="nl-NL"/>
        </w:rPr>
        <w:t>Medelanders Nederlanders</w:t>
      </w:r>
      <w:r w:rsidRPr="00F13431">
        <w:rPr>
          <w:b/>
          <w:lang w:val="nl-NL"/>
        </w:rPr>
        <w:t xml:space="preserve"> </w:t>
      </w:r>
    </w:p>
    <w:p w:rsidR="00726F63" w:rsidRPr="00F13431" w:rsidRDefault="00B913AC" w:rsidP="00CD29DE">
      <w:pPr>
        <w:spacing w:after="0" w:line="360" w:lineRule="auto"/>
        <w:rPr>
          <w:lang w:val="nl-NL"/>
        </w:rPr>
      </w:pPr>
      <w:proofErr w:type="spellStart"/>
      <w:r w:rsidRPr="00F13431">
        <w:rPr>
          <w:lang w:val="nl-NL"/>
        </w:rPr>
        <w:t>Stuart</w:t>
      </w:r>
      <w:proofErr w:type="spellEnd"/>
      <w:r w:rsidRPr="00F13431">
        <w:rPr>
          <w:lang w:val="nl-NL"/>
        </w:rPr>
        <w:t xml:space="preserve"> Hall stelt dat, wanneer het proces van identificatie </w:t>
      </w:r>
      <w:r w:rsidR="009B4CBB" w:rsidRPr="00F13431">
        <w:rPr>
          <w:lang w:val="nl-NL"/>
        </w:rPr>
        <w:t xml:space="preserve">wordt vertaald naar het begrip van </w:t>
      </w:r>
      <w:r w:rsidRPr="00F13431">
        <w:rPr>
          <w:lang w:val="nl-NL"/>
        </w:rPr>
        <w:t>culturele identiteit, deze laatstgenoemde gezien kan worden als een vorm van identiteit, die steeds verder wordt gefragmenteerd en op meerdere manieren kan worden geconstrueerd in verschillende, overlappende, discoursen en posities.</w:t>
      </w:r>
      <w:r w:rsidRPr="00F13431">
        <w:rPr>
          <w:rStyle w:val="Voetnootmarkering"/>
          <w:lang w:val="nl-NL"/>
        </w:rPr>
        <w:footnoteReference w:id="41"/>
      </w:r>
      <w:r w:rsidRPr="00F13431">
        <w:rPr>
          <w:lang w:val="nl-NL"/>
        </w:rPr>
        <w:t xml:space="preserve"> </w:t>
      </w:r>
      <w:proofErr w:type="spellStart"/>
      <w:r w:rsidRPr="00F13431">
        <w:t>Volgens</w:t>
      </w:r>
      <w:proofErr w:type="spellEnd"/>
      <w:r w:rsidRPr="00F13431">
        <w:t xml:space="preserve"> Hall </w:t>
      </w:r>
      <w:proofErr w:type="spellStart"/>
      <w:r w:rsidRPr="00F13431">
        <w:t>draait</w:t>
      </w:r>
      <w:proofErr w:type="spellEnd"/>
      <w:r w:rsidRPr="00F13431">
        <w:t xml:space="preserve"> </w:t>
      </w:r>
      <w:proofErr w:type="spellStart"/>
      <w:r w:rsidRPr="00F13431">
        <w:t>culturele</w:t>
      </w:r>
      <w:proofErr w:type="spellEnd"/>
      <w:r w:rsidRPr="00F13431">
        <w:t xml:space="preserve"> </w:t>
      </w:r>
      <w:proofErr w:type="spellStart"/>
      <w:r w:rsidRPr="00F13431">
        <w:t>identiteit</w:t>
      </w:r>
      <w:proofErr w:type="spellEnd"/>
      <w:r w:rsidRPr="00F13431">
        <w:t xml:space="preserve"> </w:t>
      </w:r>
      <w:proofErr w:type="spellStart"/>
      <w:r w:rsidRPr="00F13431">
        <w:t>dan</w:t>
      </w:r>
      <w:proofErr w:type="spellEnd"/>
      <w:r w:rsidRPr="00F13431">
        <w:t xml:space="preserve"> </w:t>
      </w:r>
      <w:proofErr w:type="spellStart"/>
      <w:r w:rsidRPr="00F13431">
        <w:t>ook</w:t>
      </w:r>
      <w:proofErr w:type="spellEnd"/>
      <w:r w:rsidRPr="00F13431">
        <w:t xml:space="preserve"> </w:t>
      </w:r>
      <w:proofErr w:type="spellStart"/>
      <w:r w:rsidRPr="00F13431">
        <w:t>niet</w:t>
      </w:r>
      <w:proofErr w:type="spellEnd"/>
      <w:r w:rsidRPr="00F13431">
        <w:t xml:space="preserve"> </w:t>
      </w:r>
      <w:proofErr w:type="spellStart"/>
      <w:r w:rsidRPr="00F13431">
        <w:t>zozeer</w:t>
      </w:r>
      <w:proofErr w:type="spellEnd"/>
      <w:r w:rsidRPr="00F13431">
        <w:t xml:space="preserve"> </w:t>
      </w:r>
      <w:proofErr w:type="spellStart"/>
      <w:r w:rsidRPr="00F13431">
        <w:t>om</w:t>
      </w:r>
      <w:proofErr w:type="spellEnd"/>
      <w:r w:rsidRPr="00F13431">
        <w:t xml:space="preserve"> het </w:t>
      </w:r>
      <w:proofErr w:type="spellStart"/>
      <w:r w:rsidRPr="00F13431">
        <w:t>zijn</w:t>
      </w:r>
      <w:proofErr w:type="spellEnd"/>
      <w:r w:rsidRPr="00F13431">
        <w:t xml:space="preserve">, </w:t>
      </w:r>
      <w:proofErr w:type="spellStart"/>
      <w:r w:rsidRPr="00F13431">
        <w:t>maar</w:t>
      </w:r>
      <w:proofErr w:type="spellEnd"/>
      <w:r w:rsidRPr="00F13431">
        <w:t xml:space="preserve"> </w:t>
      </w:r>
      <w:proofErr w:type="spellStart"/>
      <w:r w:rsidRPr="00F13431">
        <w:t>om</w:t>
      </w:r>
      <w:proofErr w:type="spellEnd"/>
      <w:r w:rsidRPr="00F13431">
        <w:t xml:space="preserve"> het </w:t>
      </w:r>
      <w:proofErr w:type="spellStart"/>
      <w:r w:rsidRPr="00F13431">
        <w:t>worden</w:t>
      </w:r>
      <w:proofErr w:type="spellEnd"/>
      <w:r w:rsidRPr="00F13431">
        <w:t>: ‘not ‘who we are’, or ‘where we came from’, so much as what we might become, how we have been represented and how that bears on how we might represent ourselves.’</w:t>
      </w:r>
      <w:r w:rsidRPr="00F13431">
        <w:rPr>
          <w:rStyle w:val="Voetnootmarkering"/>
        </w:rPr>
        <w:footnoteReference w:id="42"/>
      </w:r>
      <w:r w:rsidR="008C348D" w:rsidRPr="00F13431">
        <w:rPr>
          <w:color w:val="FF0000"/>
        </w:rPr>
        <w:t xml:space="preserve"> </w:t>
      </w:r>
      <w:r w:rsidR="009B4CBB" w:rsidRPr="00F13431">
        <w:rPr>
          <w:lang w:val="nl-NL"/>
        </w:rPr>
        <w:t>Representatie is een sleutelwoord in de cr</w:t>
      </w:r>
      <w:r w:rsidR="002E4AF2" w:rsidRPr="00F13431">
        <w:rPr>
          <w:lang w:val="nl-NL"/>
        </w:rPr>
        <w:t>eatie van culturele identiteit</w:t>
      </w:r>
      <w:r w:rsidR="008C348D" w:rsidRPr="00F13431">
        <w:rPr>
          <w:lang w:val="nl-NL"/>
        </w:rPr>
        <w:t xml:space="preserve"> en in de moderne samenleving worden de verschillende vormen van media ingezet als representatiemiddelen bij uitstek.</w:t>
      </w:r>
      <w:r w:rsidR="0000061B" w:rsidRPr="00F13431">
        <w:rPr>
          <w:lang w:val="nl-NL"/>
        </w:rPr>
        <w:t xml:space="preserve"> </w:t>
      </w:r>
      <w:r w:rsidR="0000061B" w:rsidRPr="00F13431">
        <w:t>‘ The media, after all, provide information on society at large to members of ethnic-cultural groups. They thus voice current norms and values and present an image of life in a particular society.’</w:t>
      </w:r>
      <w:r w:rsidR="0000061B" w:rsidRPr="00F13431">
        <w:rPr>
          <w:rStyle w:val="Voetnootmarkering"/>
        </w:rPr>
        <w:footnoteReference w:id="43"/>
      </w:r>
      <w:r w:rsidR="008C348D" w:rsidRPr="00F13431">
        <w:t xml:space="preserve"> </w:t>
      </w:r>
      <w:r w:rsidR="008C348D" w:rsidRPr="00F13431">
        <w:rPr>
          <w:lang w:val="nl-NL"/>
        </w:rPr>
        <w:t xml:space="preserve">Volgens </w:t>
      </w:r>
      <w:r w:rsidR="0000061B" w:rsidRPr="00F13431">
        <w:rPr>
          <w:lang w:val="nl-NL"/>
        </w:rPr>
        <w:t xml:space="preserve">Robert </w:t>
      </w:r>
      <w:proofErr w:type="spellStart"/>
      <w:r w:rsidR="0000061B" w:rsidRPr="00F13431">
        <w:rPr>
          <w:lang w:val="nl-NL"/>
        </w:rPr>
        <w:t>Putnam</w:t>
      </w:r>
      <w:proofErr w:type="spellEnd"/>
      <w:r w:rsidR="0000061B" w:rsidRPr="00F13431">
        <w:rPr>
          <w:lang w:val="nl-NL"/>
        </w:rPr>
        <w:t xml:space="preserve"> </w:t>
      </w:r>
      <w:r w:rsidR="008C348D" w:rsidRPr="00F13431">
        <w:rPr>
          <w:lang w:val="nl-NL"/>
        </w:rPr>
        <w:t>hebben media een tweezijdige werking, waar</w:t>
      </w:r>
      <w:r w:rsidR="00CD29DE" w:rsidRPr="00F13431">
        <w:rPr>
          <w:lang w:val="nl-NL"/>
        </w:rPr>
        <w:t xml:space="preserve">bij </w:t>
      </w:r>
      <w:proofErr w:type="spellStart"/>
      <w:r w:rsidR="008C348D" w:rsidRPr="00F13431">
        <w:rPr>
          <w:i/>
          <w:lang w:val="nl-NL"/>
        </w:rPr>
        <w:lastRenderedPageBreak/>
        <w:t>bridging</w:t>
      </w:r>
      <w:proofErr w:type="spellEnd"/>
      <w:r w:rsidR="008C348D" w:rsidRPr="00F13431">
        <w:rPr>
          <w:i/>
          <w:lang w:val="nl-NL"/>
        </w:rPr>
        <w:t xml:space="preserve">  and </w:t>
      </w:r>
      <w:r w:rsidR="0000061B" w:rsidRPr="00F13431">
        <w:rPr>
          <w:i/>
          <w:lang w:val="nl-NL"/>
        </w:rPr>
        <w:t>bonding</w:t>
      </w:r>
      <w:r w:rsidR="00B82569" w:rsidRPr="00F13431">
        <w:rPr>
          <w:i/>
          <w:lang w:val="nl-NL"/>
        </w:rPr>
        <w:t xml:space="preserve"> </w:t>
      </w:r>
      <w:proofErr w:type="spellStart"/>
      <w:r w:rsidR="00B82569" w:rsidRPr="00F13431">
        <w:rPr>
          <w:i/>
          <w:lang w:val="nl-NL"/>
        </w:rPr>
        <w:t>social</w:t>
      </w:r>
      <w:proofErr w:type="spellEnd"/>
      <w:r w:rsidR="00B82569" w:rsidRPr="00F13431">
        <w:rPr>
          <w:i/>
          <w:lang w:val="nl-NL"/>
        </w:rPr>
        <w:t xml:space="preserve"> </w:t>
      </w:r>
      <w:proofErr w:type="spellStart"/>
      <w:r w:rsidR="00B82569" w:rsidRPr="00F13431">
        <w:rPr>
          <w:i/>
          <w:lang w:val="nl-NL"/>
        </w:rPr>
        <w:t>capital</w:t>
      </w:r>
      <w:proofErr w:type="spellEnd"/>
      <w:r w:rsidR="00B82569" w:rsidRPr="00F13431">
        <w:rPr>
          <w:lang w:val="nl-NL"/>
        </w:rPr>
        <w:t xml:space="preserve"> centraal staat</w:t>
      </w:r>
      <w:r w:rsidR="0000061B" w:rsidRPr="00F13431">
        <w:rPr>
          <w:lang w:val="nl-NL"/>
        </w:rPr>
        <w:t xml:space="preserve">. </w:t>
      </w:r>
      <w:proofErr w:type="spellStart"/>
      <w:r w:rsidR="00B82569" w:rsidRPr="00F13431">
        <w:rPr>
          <w:lang w:val="nl-NL"/>
        </w:rPr>
        <w:t>Putnam</w:t>
      </w:r>
      <w:proofErr w:type="spellEnd"/>
      <w:r w:rsidR="00B82569" w:rsidRPr="00F13431">
        <w:rPr>
          <w:lang w:val="nl-NL"/>
        </w:rPr>
        <w:t xml:space="preserve"> verklaart dit door te stellen dat media enerzijds </w:t>
      </w:r>
      <w:r w:rsidR="0000061B" w:rsidRPr="00F13431">
        <w:rPr>
          <w:lang w:val="nl-NL"/>
        </w:rPr>
        <w:t xml:space="preserve">cultuurverschillen </w:t>
      </w:r>
      <w:r w:rsidR="004B3D6A" w:rsidRPr="00F13431">
        <w:rPr>
          <w:lang w:val="nl-NL"/>
        </w:rPr>
        <w:t xml:space="preserve">kunnen </w:t>
      </w:r>
      <w:r w:rsidR="0000061B" w:rsidRPr="00F13431">
        <w:rPr>
          <w:lang w:val="nl-NL"/>
        </w:rPr>
        <w:t xml:space="preserve">doen verdwijnen, waardoor </w:t>
      </w:r>
      <w:r w:rsidR="00B82569" w:rsidRPr="00F13431">
        <w:rPr>
          <w:lang w:val="nl-NL"/>
        </w:rPr>
        <w:t>mensen begrip krijgen voor en in contact komen met a</w:t>
      </w:r>
      <w:r w:rsidR="00CD29DE" w:rsidRPr="00F13431">
        <w:rPr>
          <w:lang w:val="nl-NL"/>
        </w:rPr>
        <w:t xml:space="preserve">ndere culturen, het zogenoemde </w:t>
      </w:r>
      <w:proofErr w:type="spellStart"/>
      <w:r w:rsidR="00B82569" w:rsidRPr="00F13431">
        <w:rPr>
          <w:i/>
          <w:lang w:val="nl-NL"/>
        </w:rPr>
        <w:t>brid</w:t>
      </w:r>
      <w:r w:rsidR="00CD29DE" w:rsidRPr="00F13431">
        <w:rPr>
          <w:i/>
          <w:lang w:val="nl-NL"/>
        </w:rPr>
        <w:t>ging</w:t>
      </w:r>
      <w:proofErr w:type="spellEnd"/>
      <w:r w:rsidR="00CD29DE" w:rsidRPr="00F13431">
        <w:rPr>
          <w:i/>
          <w:lang w:val="nl-NL"/>
        </w:rPr>
        <w:t xml:space="preserve"> </w:t>
      </w:r>
      <w:proofErr w:type="spellStart"/>
      <w:r w:rsidR="00CD29DE" w:rsidRPr="00F13431">
        <w:rPr>
          <w:i/>
          <w:lang w:val="nl-NL"/>
        </w:rPr>
        <w:t>social</w:t>
      </w:r>
      <w:proofErr w:type="spellEnd"/>
      <w:r w:rsidR="00CD29DE" w:rsidRPr="00F13431">
        <w:rPr>
          <w:i/>
          <w:lang w:val="nl-NL"/>
        </w:rPr>
        <w:t xml:space="preserve"> </w:t>
      </w:r>
      <w:proofErr w:type="spellStart"/>
      <w:r w:rsidR="00CD29DE" w:rsidRPr="00F13431">
        <w:rPr>
          <w:i/>
          <w:lang w:val="nl-NL"/>
        </w:rPr>
        <w:t>capital</w:t>
      </w:r>
      <w:proofErr w:type="spellEnd"/>
      <w:r w:rsidR="00B82569" w:rsidRPr="00F13431">
        <w:rPr>
          <w:lang w:val="nl-NL"/>
        </w:rPr>
        <w:t>.</w:t>
      </w:r>
      <w:r w:rsidR="00B82569" w:rsidRPr="00F13431">
        <w:rPr>
          <w:rStyle w:val="Voetnootmarkering"/>
          <w:lang w:val="nl-NL"/>
        </w:rPr>
        <w:footnoteReference w:id="44"/>
      </w:r>
      <w:r w:rsidR="00B82569" w:rsidRPr="00F13431">
        <w:rPr>
          <w:lang w:val="nl-NL"/>
        </w:rPr>
        <w:t xml:space="preserve"> </w:t>
      </w:r>
      <w:r w:rsidR="0000061B" w:rsidRPr="00F13431">
        <w:rPr>
          <w:lang w:val="nl-NL"/>
        </w:rPr>
        <w:t xml:space="preserve">Aan de andere kant kunnen media ook bijdragen aan het behoud van de </w:t>
      </w:r>
      <w:r w:rsidR="00B82569" w:rsidRPr="00F13431">
        <w:rPr>
          <w:lang w:val="nl-NL"/>
        </w:rPr>
        <w:t xml:space="preserve">‘eigen’ </w:t>
      </w:r>
      <w:r w:rsidR="0000061B" w:rsidRPr="00F13431">
        <w:rPr>
          <w:lang w:val="nl-NL"/>
        </w:rPr>
        <w:t>identiteit en cultuur van een specifieke minderheid</w:t>
      </w:r>
      <w:r w:rsidR="00CD29DE" w:rsidRPr="00F13431">
        <w:rPr>
          <w:lang w:val="nl-NL"/>
        </w:rPr>
        <w:t xml:space="preserve">, wat </w:t>
      </w:r>
      <w:proofErr w:type="spellStart"/>
      <w:r w:rsidR="00CD29DE" w:rsidRPr="00F13431">
        <w:rPr>
          <w:lang w:val="nl-NL"/>
        </w:rPr>
        <w:t>Putnam</w:t>
      </w:r>
      <w:proofErr w:type="spellEnd"/>
      <w:r w:rsidR="00CD29DE" w:rsidRPr="00F13431">
        <w:rPr>
          <w:lang w:val="nl-NL"/>
        </w:rPr>
        <w:t xml:space="preserve"> </w:t>
      </w:r>
      <w:r w:rsidR="00CD29DE" w:rsidRPr="00F13431">
        <w:rPr>
          <w:i/>
          <w:lang w:val="nl-NL"/>
        </w:rPr>
        <w:t xml:space="preserve">bonding </w:t>
      </w:r>
      <w:proofErr w:type="spellStart"/>
      <w:r w:rsidR="00CD29DE" w:rsidRPr="00F13431">
        <w:rPr>
          <w:i/>
          <w:lang w:val="nl-NL"/>
        </w:rPr>
        <w:t>social</w:t>
      </w:r>
      <w:proofErr w:type="spellEnd"/>
      <w:r w:rsidR="00CD29DE" w:rsidRPr="00F13431">
        <w:rPr>
          <w:i/>
          <w:lang w:val="nl-NL"/>
        </w:rPr>
        <w:t xml:space="preserve"> </w:t>
      </w:r>
      <w:proofErr w:type="spellStart"/>
      <w:r w:rsidR="00CD29DE" w:rsidRPr="00F13431">
        <w:rPr>
          <w:i/>
          <w:lang w:val="nl-NL"/>
        </w:rPr>
        <w:t>capital</w:t>
      </w:r>
      <w:proofErr w:type="spellEnd"/>
      <w:r w:rsidR="00CD29DE" w:rsidRPr="00F13431">
        <w:rPr>
          <w:lang w:val="nl-NL"/>
        </w:rPr>
        <w:t xml:space="preserve"> </w:t>
      </w:r>
      <w:r w:rsidR="00B82569" w:rsidRPr="00F13431">
        <w:rPr>
          <w:lang w:val="nl-NL"/>
        </w:rPr>
        <w:t xml:space="preserve">noemt. </w:t>
      </w:r>
      <w:r w:rsidR="00B82569" w:rsidRPr="00F13431">
        <w:rPr>
          <w:rStyle w:val="Voetnootmarkering"/>
          <w:lang w:val="nl-NL"/>
        </w:rPr>
        <w:footnoteReference w:id="45"/>
      </w:r>
      <w:r w:rsidR="00DD1327" w:rsidRPr="00F13431">
        <w:rPr>
          <w:lang w:val="nl-NL"/>
        </w:rPr>
        <w:tab/>
      </w:r>
      <w:r w:rsidR="00346FC1" w:rsidRPr="00F13431">
        <w:rPr>
          <w:lang w:val="nl-NL"/>
        </w:rPr>
        <w:tab/>
      </w:r>
      <w:r w:rsidR="00346FC1" w:rsidRPr="00F13431">
        <w:rPr>
          <w:lang w:val="nl-NL"/>
        </w:rPr>
        <w:tab/>
      </w:r>
      <w:r w:rsidR="00346FC1" w:rsidRPr="00F13431">
        <w:rPr>
          <w:lang w:val="nl-NL"/>
        </w:rPr>
        <w:tab/>
      </w:r>
      <w:r w:rsidR="00333127" w:rsidRPr="00F13431">
        <w:rPr>
          <w:lang w:val="nl-NL"/>
        </w:rPr>
        <w:t xml:space="preserve">Volgens communicatiewetenschapper en socioloog Elfriede </w:t>
      </w:r>
      <w:proofErr w:type="spellStart"/>
      <w:r w:rsidR="00333127" w:rsidRPr="00F13431">
        <w:rPr>
          <w:lang w:val="nl-NL"/>
        </w:rPr>
        <w:t>Fürsich</w:t>
      </w:r>
      <w:proofErr w:type="spellEnd"/>
      <w:r w:rsidR="00333127" w:rsidRPr="00F13431">
        <w:rPr>
          <w:lang w:val="nl-NL"/>
        </w:rPr>
        <w:t xml:space="preserve"> hebben media een dergelijk heersende invloed op de vorming van identiteiten, omdat slechts dat wat in de publiciteit komt, </w:t>
      </w:r>
      <w:r w:rsidR="003107E6" w:rsidRPr="00F13431">
        <w:rPr>
          <w:lang w:val="nl-NL"/>
        </w:rPr>
        <w:t>ook datgene is waarover gesproken en gediscussieerd wordt in de samenleving.</w:t>
      </w:r>
      <w:r w:rsidR="003107E6" w:rsidRPr="00F13431">
        <w:rPr>
          <w:rStyle w:val="Voetnootmarkering"/>
          <w:lang w:val="nl-NL"/>
        </w:rPr>
        <w:footnoteReference w:id="46"/>
      </w:r>
      <w:r w:rsidR="003107E6" w:rsidRPr="00F13431">
        <w:rPr>
          <w:lang w:val="nl-NL"/>
        </w:rPr>
        <w:t xml:space="preserve"> </w:t>
      </w:r>
      <w:r w:rsidR="00FE23A4" w:rsidRPr="00F13431">
        <w:rPr>
          <w:lang w:val="nl-NL"/>
        </w:rPr>
        <w:t xml:space="preserve">Door de grenzen van een maatschappij te bepalen en zo minderheden uit te sluiten door hen als ‘het Andere’ te definiëren, creëren media een selectief beeld van de daadwerkelijke wereld. Zoals eerder genoemd, is dit volgens zowel Edward </w:t>
      </w:r>
      <w:proofErr w:type="spellStart"/>
      <w:r w:rsidR="00FE23A4" w:rsidRPr="00F13431">
        <w:rPr>
          <w:lang w:val="nl-NL"/>
        </w:rPr>
        <w:t>Sa</w:t>
      </w:r>
      <w:r w:rsidR="006B5CB6" w:rsidRPr="00F13431">
        <w:rPr>
          <w:lang w:val="nl-NL"/>
        </w:rPr>
        <w:t>ïd</w:t>
      </w:r>
      <w:proofErr w:type="spellEnd"/>
      <w:r w:rsidR="006B5CB6" w:rsidRPr="00F13431">
        <w:rPr>
          <w:lang w:val="nl-NL"/>
        </w:rPr>
        <w:t xml:space="preserve"> als </w:t>
      </w:r>
      <w:proofErr w:type="spellStart"/>
      <w:r w:rsidR="006B5CB6" w:rsidRPr="00F13431">
        <w:rPr>
          <w:lang w:val="nl-NL"/>
        </w:rPr>
        <w:t>Stuart</w:t>
      </w:r>
      <w:proofErr w:type="spellEnd"/>
      <w:r w:rsidR="006B5CB6" w:rsidRPr="00F13431">
        <w:rPr>
          <w:lang w:val="nl-NL"/>
        </w:rPr>
        <w:t xml:space="preserve"> Hall de enige manier om vorm te ge</w:t>
      </w:r>
      <w:r w:rsidR="00E61476" w:rsidRPr="00F13431">
        <w:rPr>
          <w:lang w:val="nl-NL"/>
        </w:rPr>
        <w:t xml:space="preserve">ven aan culturele identiteiten. Volgens </w:t>
      </w:r>
      <w:proofErr w:type="spellStart"/>
      <w:r w:rsidR="00BD42B9" w:rsidRPr="00F13431">
        <w:rPr>
          <w:lang w:val="nl-NL"/>
        </w:rPr>
        <w:t>Fürsich</w:t>
      </w:r>
      <w:proofErr w:type="spellEnd"/>
      <w:r w:rsidR="00BD42B9" w:rsidRPr="00F13431">
        <w:rPr>
          <w:lang w:val="nl-NL"/>
        </w:rPr>
        <w:t xml:space="preserve"> kan dit vermogen van een medium om een beperkte representatie van de werkelijkheid te geven, negatieve consequenties hebben voor politieke en sociaal-maatschappelijke beslissingen. Hierdoor zullen ongelijkheden binnen de maatschappij blijven voortbestaan.</w:t>
      </w:r>
      <w:r w:rsidR="00BD42B9" w:rsidRPr="00F13431">
        <w:rPr>
          <w:rStyle w:val="Voetnootmarkering"/>
          <w:lang w:val="nl-NL"/>
        </w:rPr>
        <w:footnoteReference w:id="47"/>
      </w:r>
      <w:r w:rsidR="00346FC1" w:rsidRPr="00F13431">
        <w:rPr>
          <w:lang w:val="nl-NL"/>
        </w:rPr>
        <w:t xml:space="preserve"> </w:t>
      </w:r>
      <w:r w:rsidR="00346FC1" w:rsidRPr="00F13431">
        <w:rPr>
          <w:lang w:val="nl-NL"/>
        </w:rPr>
        <w:tab/>
      </w:r>
      <w:r w:rsidR="00346FC1" w:rsidRPr="00F13431">
        <w:rPr>
          <w:lang w:val="nl-NL"/>
        </w:rPr>
        <w:tab/>
      </w:r>
      <w:r w:rsidR="00BD42B9" w:rsidRPr="00F13431">
        <w:rPr>
          <w:lang w:val="nl-NL"/>
        </w:rPr>
        <w:t xml:space="preserve">Ella </w:t>
      </w:r>
      <w:proofErr w:type="spellStart"/>
      <w:r w:rsidR="00BD42B9" w:rsidRPr="00F13431">
        <w:rPr>
          <w:lang w:val="nl-NL"/>
        </w:rPr>
        <w:t>Shohat</w:t>
      </w:r>
      <w:proofErr w:type="spellEnd"/>
      <w:r w:rsidR="00BD42B9" w:rsidRPr="00F13431">
        <w:rPr>
          <w:lang w:val="nl-NL"/>
        </w:rPr>
        <w:t xml:space="preserve"> en Robert Stam hebben een meer positieve kijk op de representatiemogelijkheden van media. </w:t>
      </w:r>
      <w:r w:rsidR="00BD42B9" w:rsidRPr="00F13431">
        <w:t xml:space="preserve">‘The media can normalize as well as </w:t>
      </w:r>
      <w:proofErr w:type="spellStart"/>
      <w:r w:rsidR="00BD42B9" w:rsidRPr="00F13431">
        <w:t>exoticize</w:t>
      </w:r>
      <w:proofErr w:type="spellEnd"/>
      <w:r w:rsidR="00BD42B9" w:rsidRPr="00F13431">
        <w:t xml:space="preserve"> other cultures, and can even fashion alternative communities and identities.’</w:t>
      </w:r>
      <w:r w:rsidR="00BD42B9" w:rsidRPr="00F13431">
        <w:rPr>
          <w:rStyle w:val="Voetnootmarkering"/>
        </w:rPr>
        <w:footnoteReference w:id="48"/>
      </w:r>
      <w:r w:rsidR="002B6991" w:rsidRPr="00F13431">
        <w:t xml:space="preserve"> </w:t>
      </w:r>
      <w:r w:rsidR="002B6991" w:rsidRPr="00F13431">
        <w:rPr>
          <w:lang w:val="nl-NL"/>
        </w:rPr>
        <w:t xml:space="preserve">Daarnaast moet de betreffende mediatekst geplaatst worden in een driehoeksverhouding met de kijker en de maatschappij, wil men iets zinnigs kunnen zeggen over de specifieke invloed van een medium. De ervaring van de kijker, die wordt gevormd binnen een maatschappij, kan volgens </w:t>
      </w:r>
      <w:proofErr w:type="spellStart"/>
      <w:r w:rsidR="002B6991" w:rsidRPr="00F13431">
        <w:rPr>
          <w:lang w:val="nl-NL"/>
        </w:rPr>
        <w:t>Shohat</w:t>
      </w:r>
      <w:proofErr w:type="spellEnd"/>
      <w:r w:rsidR="002B6991" w:rsidRPr="00F13431">
        <w:rPr>
          <w:lang w:val="nl-NL"/>
        </w:rPr>
        <w:t xml:space="preserve"> en Stam tegenwicht bieden aan de dominante representaties van een medium of mediatekst.</w:t>
      </w:r>
      <w:r w:rsidR="002B6991" w:rsidRPr="00F13431">
        <w:rPr>
          <w:rStyle w:val="Voetnootmarkering"/>
          <w:lang w:val="nl-NL"/>
        </w:rPr>
        <w:footnoteReference w:id="49"/>
      </w:r>
      <w:r w:rsidR="002B6991" w:rsidRPr="00F13431">
        <w:rPr>
          <w:lang w:val="nl-NL"/>
        </w:rPr>
        <w:t xml:space="preserve"> </w:t>
      </w:r>
    </w:p>
    <w:p w:rsidR="00CD29DE" w:rsidRPr="00F13431" w:rsidRDefault="00CD29DE" w:rsidP="00CD29DE">
      <w:pPr>
        <w:spacing w:after="0" w:line="360" w:lineRule="auto"/>
        <w:rPr>
          <w:lang w:val="nl-NL"/>
        </w:rPr>
      </w:pPr>
    </w:p>
    <w:p w:rsidR="00AB4470" w:rsidRPr="00F13431" w:rsidRDefault="00333127" w:rsidP="00CD29DE">
      <w:pPr>
        <w:spacing w:after="0" w:line="360" w:lineRule="auto"/>
        <w:rPr>
          <w:i/>
          <w:lang w:val="nl-NL"/>
        </w:rPr>
      </w:pPr>
      <w:r w:rsidRPr="00F13431">
        <w:rPr>
          <w:i/>
          <w:lang w:val="nl-NL"/>
        </w:rPr>
        <w:t>Minderheden en media</w:t>
      </w:r>
    </w:p>
    <w:p w:rsidR="00B046B8" w:rsidRPr="00F13431" w:rsidRDefault="00BA079C" w:rsidP="00CD29DE">
      <w:pPr>
        <w:spacing w:after="0" w:line="360" w:lineRule="auto"/>
        <w:rPr>
          <w:lang w:val="nl-NL"/>
        </w:rPr>
      </w:pPr>
      <w:r w:rsidRPr="00F13431">
        <w:rPr>
          <w:lang w:val="nl-NL"/>
        </w:rPr>
        <w:t xml:space="preserve">Het medium televisie ziet zelf ook zijn </w:t>
      </w:r>
      <w:r w:rsidR="00687910" w:rsidRPr="00F13431">
        <w:rPr>
          <w:lang w:val="nl-NL"/>
        </w:rPr>
        <w:t xml:space="preserve">invloedrijke rol in </w:t>
      </w:r>
      <w:r w:rsidRPr="00F13431">
        <w:rPr>
          <w:lang w:val="nl-NL"/>
        </w:rPr>
        <w:t xml:space="preserve">de </w:t>
      </w:r>
      <w:r w:rsidR="00687910" w:rsidRPr="00F13431">
        <w:rPr>
          <w:lang w:val="nl-NL"/>
        </w:rPr>
        <w:t xml:space="preserve">moderne </w:t>
      </w:r>
      <w:r w:rsidRPr="00F13431">
        <w:rPr>
          <w:lang w:val="nl-NL"/>
        </w:rPr>
        <w:t>maatschappij in.</w:t>
      </w:r>
      <w:r w:rsidR="00BF41CE" w:rsidRPr="00F13431">
        <w:rPr>
          <w:lang w:val="nl-NL"/>
        </w:rPr>
        <w:t xml:space="preserve"> </w:t>
      </w:r>
      <w:r w:rsidR="0030638E" w:rsidRPr="00F13431">
        <w:rPr>
          <w:lang w:val="nl-NL"/>
        </w:rPr>
        <w:t xml:space="preserve">Omdat in 1989 pas de eerste commerciële zender, RTL </w:t>
      </w:r>
      <w:proofErr w:type="spellStart"/>
      <w:r w:rsidR="0030638E" w:rsidRPr="00F13431">
        <w:rPr>
          <w:lang w:val="nl-NL"/>
        </w:rPr>
        <w:t>Véronique</w:t>
      </w:r>
      <w:proofErr w:type="spellEnd"/>
      <w:r w:rsidR="0030638E" w:rsidRPr="00F13431">
        <w:rPr>
          <w:lang w:val="nl-NL"/>
        </w:rPr>
        <w:t xml:space="preserve">, wordt </w:t>
      </w:r>
      <w:r w:rsidR="0030638E" w:rsidRPr="00F13431">
        <w:rPr>
          <w:lang w:val="nl-NL"/>
        </w:rPr>
        <w:lastRenderedPageBreak/>
        <w:t>opgericht, heeft de publieke omroep tot dan toe een monopoliepositie</w:t>
      </w:r>
      <w:r w:rsidR="00687910" w:rsidRPr="00F13431">
        <w:rPr>
          <w:lang w:val="nl-NL"/>
        </w:rPr>
        <w:t>.</w:t>
      </w:r>
      <w:r w:rsidR="0030638E" w:rsidRPr="00F13431">
        <w:rPr>
          <w:rStyle w:val="Voetnootmarkering"/>
          <w:lang w:val="nl-NL"/>
        </w:rPr>
        <w:footnoteReference w:id="50"/>
      </w:r>
      <w:r w:rsidR="00687910" w:rsidRPr="00F13431">
        <w:rPr>
          <w:lang w:val="nl-NL"/>
        </w:rPr>
        <w:t xml:space="preserve"> </w:t>
      </w:r>
      <w:r w:rsidRPr="00F13431">
        <w:rPr>
          <w:lang w:val="nl-NL"/>
        </w:rPr>
        <w:t xml:space="preserve">Volgens Peeters en d’ </w:t>
      </w:r>
      <w:proofErr w:type="spellStart"/>
      <w:r w:rsidRPr="00F13431">
        <w:rPr>
          <w:lang w:val="nl-NL"/>
        </w:rPr>
        <w:t>Haenens</w:t>
      </w:r>
      <w:proofErr w:type="spellEnd"/>
      <w:r w:rsidRPr="00F13431">
        <w:rPr>
          <w:lang w:val="nl-NL"/>
        </w:rPr>
        <w:t xml:space="preserve"> wil de publieke omroep zijn steentje bijdragen aan de multiculturele samenleving. </w:t>
      </w:r>
      <w:r w:rsidRPr="00F13431">
        <w:t>‘(..) the public broadcasting system in the Netherlands aspires to make programs presenting a well-balanced image of all the people in our society and reflecting its multicultural nature.’</w:t>
      </w:r>
      <w:r w:rsidRPr="00F13431">
        <w:rPr>
          <w:rStyle w:val="Voetnootmarkering"/>
        </w:rPr>
        <w:footnoteReference w:id="51"/>
      </w:r>
      <w:r w:rsidRPr="00F13431">
        <w:t xml:space="preserve"> </w:t>
      </w:r>
      <w:r w:rsidRPr="00F13431">
        <w:rPr>
          <w:lang w:val="nl-NL"/>
        </w:rPr>
        <w:t>Dit blijkt</w:t>
      </w:r>
      <w:r w:rsidR="00D24E2F" w:rsidRPr="00F13431">
        <w:rPr>
          <w:lang w:val="nl-NL"/>
        </w:rPr>
        <w:t xml:space="preserve"> ook uit de slogan van de NPO, welke </w:t>
      </w:r>
      <w:r w:rsidRPr="00F13431">
        <w:rPr>
          <w:lang w:val="nl-NL"/>
        </w:rPr>
        <w:t>luidt: ‘De publieke omroep is van en voor iedereen.’</w:t>
      </w:r>
      <w:r w:rsidRPr="00F13431">
        <w:rPr>
          <w:rStyle w:val="Voetnootmarkering"/>
          <w:lang w:val="nl-NL"/>
        </w:rPr>
        <w:footnoteReference w:id="52"/>
      </w:r>
      <w:r w:rsidR="00156395" w:rsidRPr="00F13431">
        <w:rPr>
          <w:lang w:val="nl-NL"/>
        </w:rPr>
        <w:tab/>
      </w:r>
      <w:r w:rsidR="00156395" w:rsidRPr="00F13431">
        <w:rPr>
          <w:lang w:val="nl-NL"/>
        </w:rPr>
        <w:tab/>
      </w:r>
      <w:r w:rsidR="00346FC1" w:rsidRPr="00F13431">
        <w:rPr>
          <w:lang w:val="nl-NL"/>
        </w:rPr>
        <w:tab/>
      </w:r>
      <w:r w:rsidR="00346FC1" w:rsidRPr="00F13431">
        <w:rPr>
          <w:lang w:val="nl-NL"/>
        </w:rPr>
        <w:tab/>
      </w:r>
      <w:r w:rsidR="00057D5B" w:rsidRPr="00F13431">
        <w:rPr>
          <w:lang w:val="nl-NL"/>
        </w:rPr>
        <w:t xml:space="preserve">In de Minderhedennota van 1983 werd ook een beleidsonderdeel betreffende radio en televisie voor minderheden opgenomen. Hierin stond: ‘Speciale aandacht voor </w:t>
      </w:r>
      <w:proofErr w:type="spellStart"/>
      <w:r w:rsidR="00937C57" w:rsidRPr="00F13431">
        <w:rPr>
          <w:lang w:val="nl-NL"/>
        </w:rPr>
        <w:t>voor</w:t>
      </w:r>
      <w:proofErr w:type="spellEnd"/>
      <w:r w:rsidR="00937C57" w:rsidRPr="00F13431">
        <w:rPr>
          <w:lang w:val="nl-NL"/>
        </w:rPr>
        <w:t xml:space="preserve"> </w:t>
      </w:r>
      <w:r w:rsidR="00057D5B" w:rsidRPr="00F13431">
        <w:rPr>
          <w:lang w:val="nl-NL"/>
        </w:rPr>
        <w:t>minderheden bestemde radio- en televisieprogramma’s is gerechtvaardigd vanwege de grote betekenis, die deze media zowel landelijk als lokaal kunnen hebben voor het ‘</w:t>
      </w:r>
      <w:proofErr w:type="spellStart"/>
      <w:r w:rsidR="00057D5B" w:rsidRPr="00F13431">
        <w:rPr>
          <w:lang w:val="nl-NL"/>
        </w:rPr>
        <w:t>inburgeringsproces</w:t>
      </w:r>
      <w:proofErr w:type="spellEnd"/>
      <w:r w:rsidR="00057D5B" w:rsidRPr="00F13431">
        <w:rPr>
          <w:lang w:val="nl-NL"/>
        </w:rPr>
        <w:t>’ van minderheden in de Nederlandse samenleving, evenals voor hun eigen cultuurbeleving en –ontwikkeling.’</w:t>
      </w:r>
      <w:r w:rsidR="00057D5B" w:rsidRPr="00F13431">
        <w:rPr>
          <w:rStyle w:val="Voetnootmarkering"/>
          <w:lang w:val="nl-NL"/>
        </w:rPr>
        <w:footnoteReference w:id="53"/>
      </w:r>
      <w:r w:rsidR="00046058" w:rsidRPr="00F13431">
        <w:rPr>
          <w:lang w:val="nl-NL"/>
        </w:rPr>
        <w:t xml:space="preserve"> Hierbij</w:t>
      </w:r>
      <w:r w:rsidR="007C3613" w:rsidRPr="00F13431">
        <w:rPr>
          <w:lang w:val="nl-NL"/>
        </w:rPr>
        <w:t xml:space="preserve"> werd ook vastgelegd dat de NOS etnische minderheden van programma’s moest voorzien, wanneer andere om</w:t>
      </w:r>
      <w:r w:rsidR="00885FC7" w:rsidRPr="00F13431">
        <w:rPr>
          <w:lang w:val="nl-NL"/>
        </w:rPr>
        <w:t>roepen dit nalieten.</w:t>
      </w:r>
      <w:r w:rsidR="00687910" w:rsidRPr="00F13431">
        <w:rPr>
          <w:rStyle w:val="Voetnootmarkering"/>
          <w:lang w:val="nl-NL"/>
        </w:rPr>
        <w:footnoteReference w:id="54"/>
      </w:r>
      <w:r w:rsidR="00885FC7" w:rsidRPr="00F13431">
        <w:rPr>
          <w:lang w:val="nl-NL"/>
        </w:rPr>
        <w:t xml:space="preserve"> De NOS had echter al eerder een beleidsplan opgesteld betreffende media en minderheden. V</w:t>
      </w:r>
      <w:r w:rsidR="007C3613" w:rsidRPr="00F13431">
        <w:rPr>
          <w:lang w:val="nl-NL"/>
        </w:rPr>
        <w:t xml:space="preserve">anaf halverwege de jaren zeventig </w:t>
      </w:r>
      <w:r w:rsidR="00885FC7" w:rsidRPr="00F13431">
        <w:rPr>
          <w:lang w:val="nl-NL"/>
        </w:rPr>
        <w:t xml:space="preserve">zond de omroep </w:t>
      </w:r>
      <w:r w:rsidR="007C3613" w:rsidRPr="00F13431">
        <w:rPr>
          <w:lang w:val="nl-NL"/>
        </w:rPr>
        <w:t xml:space="preserve">met regelmaat programma’s voor etnische minderheden uit, zoals het programma </w:t>
      </w:r>
      <w:r w:rsidR="007C3613" w:rsidRPr="00F13431">
        <w:rPr>
          <w:smallCaps/>
          <w:lang w:val="nl-NL"/>
        </w:rPr>
        <w:t>Paspoort</w:t>
      </w:r>
      <w:r w:rsidR="007C3613" w:rsidRPr="00F13431">
        <w:rPr>
          <w:lang w:val="nl-NL"/>
        </w:rPr>
        <w:t>, waarin iedere aflevering een andere minderheid de mogelijkheid werd geboden nieuws over zowel Nederland als het thuisland te vergaren.</w:t>
      </w:r>
      <w:r w:rsidR="007C3613" w:rsidRPr="00F13431">
        <w:rPr>
          <w:rStyle w:val="Voetnootmarkering"/>
          <w:lang w:val="nl-NL"/>
        </w:rPr>
        <w:footnoteReference w:id="55"/>
      </w:r>
      <w:r w:rsidR="00885FC7" w:rsidRPr="00F13431">
        <w:rPr>
          <w:lang w:val="nl-NL"/>
        </w:rPr>
        <w:t xml:space="preserve"> </w:t>
      </w:r>
      <w:r w:rsidR="0044607D" w:rsidRPr="00F13431">
        <w:rPr>
          <w:lang w:val="nl-NL"/>
        </w:rPr>
        <w:t>Deze programma’s hadden voornamelijk een educatief karakter en waren bedoeld om de allochtone bevolking meer te leren over Nederland in al zijn facetten.</w:t>
      </w:r>
      <w:r w:rsidR="0044607D" w:rsidRPr="00F13431">
        <w:rPr>
          <w:rStyle w:val="Voetnootmarkering"/>
          <w:lang w:val="nl-NL"/>
        </w:rPr>
        <w:footnoteReference w:id="56"/>
      </w:r>
      <w:r w:rsidR="0044607D" w:rsidRPr="00F13431">
        <w:rPr>
          <w:lang w:val="nl-NL"/>
        </w:rPr>
        <w:t xml:space="preserve"> </w:t>
      </w:r>
      <w:r w:rsidR="00904B43" w:rsidRPr="00F13431">
        <w:rPr>
          <w:lang w:val="nl-NL"/>
        </w:rPr>
        <w:t>Omroepen op lokaal niveau werden na de Minderhedennota ook als zeer geschikt bevonden voor programma’s voor minderheden. Migrantentelevisie Amsterdam, Samenwerkingsverband Etnische Groepen Lokale Omroep en Migranten Omroep Stichting Den Haag, zijn hiervan voorbeelden.</w:t>
      </w:r>
      <w:r w:rsidR="00E642DD" w:rsidRPr="00F13431">
        <w:rPr>
          <w:rStyle w:val="Voetnootmarkering"/>
          <w:lang w:val="nl-NL"/>
        </w:rPr>
        <w:footnoteReference w:id="57"/>
      </w:r>
      <w:r w:rsidR="00904B43" w:rsidRPr="00F13431">
        <w:rPr>
          <w:lang w:val="nl-NL"/>
        </w:rPr>
        <w:t xml:space="preserve"> Ook in het mediabeleid verschoof de nadruk eind jaren </w:t>
      </w:r>
      <w:r w:rsidR="006C0AC2" w:rsidRPr="00F13431">
        <w:rPr>
          <w:lang w:val="nl-NL"/>
        </w:rPr>
        <w:t>‘80</w:t>
      </w:r>
      <w:r w:rsidR="00904B43" w:rsidRPr="00F13431">
        <w:rPr>
          <w:lang w:val="nl-NL"/>
        </w:rPr>
        <w:t xml:space="preserve"> van </w:t>
      </w:r>
      <w:r w:rsidR="00E642DD" w:rsidRPr="00F13431">
        <w:rPr>
          <w:lang w:val="nl-NL"/>
        </w:rPr>
        <w:lastRenderedPageBreak/>
        <w:t>emancipatie naar integratie van de allochtone bevolking en werd de nadruk weer meer gelegd op Nederlands georiënteerde programma’s.</w:t>
      </w:r>
      <w:r w:rsidR="00E642DD" w:rsidRPr="00F13431">
        <w:rPr>
          <w:rStyle w:val="Voetnootmarkering"/>
          <w:lang w:val="nl-NL"/>
        </w:rPr>
        <w:footnoteReference w:id="58"/>
      </w:r>
      <w:r w:rsidR="00A11C93" w:rsidRPr="00F13431">
        <w:rPr>
          <w:lang w:val="nl-NL"/>
        </w:rPr>
        <w:t xml:space="preserve"> </w:t>
      </w:r>
    </w:p>
    <w:p w:rsidR="00AB4470" w:rsidRPr="00F13431" w:rsidRDefault="00AB4470" w:rsidP="00CD29DE">
      <w:pPr>
        <w:spacing w:after="0" w:line="360" w:lineRule="auto"/>
        <w:rPr>
          <w:lang w:val="nl-NL"/>
        </w:rPr>
      </w:pPr>
    </w:p>
    <w:p w:rsidR="00AB4470" w:rsidRPr="00F13431" w:rsidRDefault="00152814" w:rsidP="00CD29DE">
      <w:pPr>
        <w:spacing w:after="0" w:line="360" w:lineRule="auto"/>
        <w:rPr>
          <w:i/>
          <w:lang w:val="nl-NL"/>
        </w:rPr>
      </w:pPr>
      <w:r>
        <w:rPr>
          <w:i/>
          <w:lang w:val="nl-NL"/>
        </w:rPr>
        <w:t xml:space="preserve">Analyse </w:t>
      </w:r>
      <w:r w:rsidR="00B046B8" w:rsidRPr="00152814">
        <w:rPr>
          <w:i/>
          <w:smallCaps/>
          <w:lang w:val="nl-NL"/>
        </w:rPr>
        <w:t>Medelanders Nederlanders</w:t>
      </w:r>
    </w:p>
    <w:p w:rsidR="0074411C" w:rsidRPr="00F13431" w:rsidRDefault="00A11C93" w:rsidP="00CD29DE">
      <w:pPr>
        <w:spacing w:after="0" w:line="360" w:lineRule="auto"/>
        <w:rPr>
          <w:smallCaps/>
          <w:lang w:val="nl-NL"/>
        </w:rPr>
      </w:pPr>
      <w:r w:rsidRPr="00F13431">
        <w:rPr>
          <w:lang w:val="nl-NL"/>
        </w:rPr>
        <w:t xml:space="preserve">Tot deze tijd blijft de minderheidprogrammering zich echter richten op specifieke doelgroepen in plaats van de allochtone bevolking in zijn algemeen aan te spreken. Een voorbeeld van deze specifieke doelgroepprogrammering is te herkennen in het informatieve </w:t>
      </w:r>
      <w:r w:rsidR="00B046B8" w:rsidRPr="00F13431">
        <w:rPr>
          <w:lang w:val="nl-NL"/>
        </w:rPr>
        <w:t xml:space="preserve">KRO programma </w:t>
      </w:r>
      <w:r w:rsidR="00B046B8" w:rsidRPr="00F13431">
        <w:rPr>
          <w:smallCaps/>
          <w:lang w:val="nl-NL"/>
        </w:rPr>
        <w:t xml:space="preserve">Medelanders Nederlanders, </w:t>
      </w:r>
      <w:r w:rsidR="00B046B8" w:rsidRPr="00F13431">
        <w:rPr>
          <w:lang w:val="nl-NL"/>
        </w:rPr>
        <w:t xml:space="preserve">waarin tijdens de jaren ’80 iedere aflevering </w:t>
      </w:r>
      <w:r w:rsidR="00937C57" w:rsidRPr="00F13431">
        <w:rPr>
          <w:lang w:val="nl-NL"/>
        </w:rPr>
        <w:t>voorlichting en informatie werd</w:t>
      </w:r>
      <w:r w:rsidR="00B046B8" w:rsidRPr="00F13431">
        <w:rPr>
          <w:lang w:val="nl-NL"/>
        </w:rPr>
        <w:t xml:space="preserve"> gegeven over</w:t>
      </w:r>
      <w:r w:rsidR="00AB3917" w:rsidRPr="00F13431">
        <w:rPr>
          <w:lang w:val="nl-NL"/>
        </w:rPr>
        <w:t xml:space="preserve"> </w:t>
      </w:r>
      <w:r w:rsidR="00B046B8" w:rsidRPr="00F13431">
        <w:rPr>
          <w:lang w:val="nl-NL"/>
        </w:rPr>
        <w:t>een andere etnische groepering.</w:t>
      </w:r>
      <w:r w:rsidR="00B046B8" w:rsidRPr="00F13431">
        <w:rPr>
          <w:rStyle w:val="Voetnootmarkering"/>
          <w:lang w:val="nl-NL"/>
        </w:rPr>
        <w:footnoteReference w:id="59"/>
      </w:r>
      <w:r w:rsidR="00B046B8" w:rsidRPr="00F13431">
        <w:rPr>
          <w:lang w:val="nl-NL"/>
        </w:rPr>
        <w:t xml:space="preserve"> </w:t>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346FC1" w:rsidRPr="00F13431">
        <w:rPr>
          <w:lang w:val="nl-NL"/>
        </w:rPr>
        <w:tab/>
      </w:r>
      <w:r w:rsidR="00346FC1" w:rsidRPr="00F13431">
        <w:rPr>
          <w:lang w:val="nl-NL"/>
        </w:rPr>
        <w:tab/>
      </w:r>
      <w:r w:rsidR="00346FC1" w:rsidRPr="00F13431">
        <w:rPr>
          <w:lang w:val="nl-NL"/>
        </w:rPr>
        <w:tab/>
      </w:r>
      <w:r w:rsidR="00346FC1" w:rsidRPr="00F13431">
        <w:rPr>
          <w:lang w:val="nl-NL"/>
        </w:rPr>
        <w:tab/>
      </w:r>
      <w:r w:rsidR="0049040E" w:rsidRPr="00F13431">
        <w:rPr>
          <w:lang w:val="nl-NL"/>
        </w:rPr>
        <w:t xml:space="preserve">Maar hoe verhoudt </w:t>
      </w:r>
      <w:r w:rsidR="0049040E" w:rsidRPr="00F13431">
        <w:rPr>
          <w:smallCaps/>
          <w:lang w:val="nl-NL"/>
        </w:rPr>
        <w:t xml:space="preserve">Medelanders Nederlanders </w:t>
      </w:r>
      <w:r w:rsidR="0049040E" w:rsidRPr="00F13431">
        <w:rPr>
          <w:lang w:val="nl-NL"/>
        </w:rPr>
        <w:t>zich tot de situatie van etnische minderhe</w:t>
      </w:r>
      <w:r w:rsidR="00341343" w:rsidRPr="00F13431">
        <w:rPr>
          <w:lang w:val="nl-NL"/>
        </w:rPr>
        <w:t xml:space="preserve">den in Nederland in de jaren </w:t>
      </w:r>
      <w:r w:rsidR="006C0AC2" w:rsidRPr="00F13431">
        <w:rPr>
          <w:lang w:val="nl-NL"/>
        </w:rPr>
        <w:t>‘80</w:t>
      </w:r>
      <w:r w:rsidR="0049040E" w:rsidRPr="00F13431">
        <w:rPr>
          <w:lang w:val="nl-NL"/>
        </w:rPr>
        <w:t>? Hoe wordt er met het discours over culturele identiteit omgegaan in dit programma? Aan de hand van de eerder beschreven theorie, zijn enkele deelvragen geformuleerd</w:t>
      </w:r>
      <w:r w:rsidR="0074411C" w:rsidRPr="00F13431">
        <w:rPr>
          <w:lang w:val="nl-NL"/>
        </w:rPr>
        <w:t xml:space="preserve">. Antwoord op deze deelvragen zal worden gegeven middels een analyse van enkele afleveringen van </w:t>
      </w:r>
      <w:r w:rsidR="0074411C" w:rsidRPr="00F13431">
        <w:rPr>
          <w:smallCaps/>
          <w:lang w:val="nl-NL"/>
        </w:rPr>
        <w:t xml:space="preserve">Medelanders Nederlanders. </w:t>
      </w:r>
    </w:p>
    <w:p w:rsidR="002E1395" w:rsidRPr="00F13431" w:rsidRDefault="002E1395" w:rsidP="00CD29DE">
      <w:pPr>
        <w:spacing w:after="0" w:line="360" w:lineRule="auto"/>
        <w:rPr>
          <w:i/>
          <w:lang w:val="nl-NL"/>
        </w:rPr>
      </w:pPr>
    </w:p>
    <w:p w:rsidR="004774C8" w:rsidRPr="00F13431" w:rsidRDefault="002E1395" w:rsidP="00CD29DE">
      <w:pPr>
        <w:spacing w:after="0" w:line="360" w:lineRule="auto"/>
        <w:rPr>
          <w:i/>
          <w:lang w:val="nl-NL"/>
        </w:rPr>
      </w:pPr>
      <w:r w:rsidRPr="00F13431">
        <w:rPr>
          <w:i/>
          <w:lang w:val="nl-NL"/>
        </w:rPr>
        <w:t>Op welke manier wordt in de serie een beeld gevormd van de autochtone Nederlandse bevolking?</w:t>
      </w:r>
    </w:p>
    <w:p w:rsidR="002E1395" w:rsidRPr="00F13431" w:rsidRDefault="00A060EA" w:rsidP="00CD29DE">
      <w:pPr>
        <w:spacing w:after="0" w:line="360" w:lineRule="auto"/>
        <w:rPr>
          <w:lang w:val="nl-NL"/>
        </w:rPr>
      </w:pPr>
      <w:r w:rsidRPr="00F13431">
        <w:rPr>
          <w:lang w:val="nl-NL"/>
        </w:rPr>
        <w:t xml:space="preserve">Volgens </w:t>
      </w:r>
      <w:proofErr w:type="spellStart"/>
      <w:r w:rsidRPr="00F13431">
        <w:rPr>
          <w:lang w:val="nl-NL"/>
        </w:rPr>
        <w:t>Stuart</w:t>
      </w:r>
      <w:proofErr w:type="spellEnd"/>
      <w:r w:rsidRPr="00F13431">
        <w:rPr>
          <w:lang w:val="nl-NL"/>
        </w:rPr>
        <w:t xml:space="preserve"> Hall worden identiteiten meer gevormd door verschil en exclusie dan door eenheid en insluiting. Dit komt dan ook duidelijk naar voren in de manier waarop het programma de autochtone Nederlandse bevolking tegenover de etnische minderheden plaatst.</w:t>
      </w:r>
      <w:r w:rsidR="004774C8" w:rsidRPr="00F13431">
        <w:rPr>
          <w:lang w:val="nl-NL"/>
        </w:rPr>
        <w:t xml:space="preserve"> </w:t>
      </w:r>
      <w:r w:rsidR="00CE30A6" w:rsidRPr="00F13431">
        <w:rPr>
          <w:lang w:val="nl-NL"/>
        </w:rPr>
        <w:t xml:space="preserve">Een gedicht van </w:t>
      </w:r>
      <w:r w:rsidR="0062348C" w:rsidRPr="00F13431">
        <w:rPr>
          <w:lang w:val="nl-NL"/>
        </w:rPr>
        <w:t xml:space="preserve">dichter </w:t>
      </w:r>
      <w:proofErr w:type="spellStart"/>
      <w:r w:rsidR="0062348C" w:rsidRPr="00F13431">
        <w:rPr>
          <w:lang w:val="nl-NL"/>
        </w:rPr>
        <w:t>Ro</w:t>
      </w:r>
      <w:proofErr w:type="spellEnd"/>
      <w:r w:rsidR="0062348C" w:rsidRPr="00F13431">
        <w:rPr>
          <w:lang w:val="nl-NL"/>
        </w:rPr>
        <w:t xml:space="preserve"> Heilbron </w:t>
      </w:r>
      <w:r w:rsidR="00CE30A6" w:rsidRPr="00F13431">
        <w:rPr>
          <w:lang w:val="nl-NL"/>
        </w:rPr>
        <w:t xml:space="preserve">bevestigt dit: </w:t>
      </w:r>
      <w:r w:rsidR="004774C8" w:rsidRPr="00F13431">
        <w:rPr>
          <w:lang w:val="nl-NL"/>
        </w:rPr>
        <w:t>‘Ook jou haalden ze van je land en ze beloofden je goud, zodat je kon proeven van hun wereld van plastic. Van hen die meer kwaad deden dan een misdadiger kan doen. Mijn kinderen leden honger, omdat jij alles opvrat.’</w:t>
      </w:r>
      <w:r w:rsidR="004774C8" w:rsidRPr="00F13431">
        <w:rPr>
          <w:rStyle w:val="Voetnootmarkering"/>
          <w:lang w:val="nl-NL"/>
        </w:rPr>
        <w:footnoteReference w:id="60"/>
      </w:r>
      <w:r w:rsidRPr="00F13431">
        <w:rPr>
          <w:lang w:val="nl-NL"/>
        </w:rPr>
        <w:t xml:space="preserve"> </w:t>
      </w:r>
      <w:r w:rsidR="00CE30A6" w:rsidRPr="00F13431">
        <w:rPr>
          <w:lang w:val="nl-NL"/>
        </w:rPr>
        <w:t xml:space="preserve">Dit is slechts </w:t>
      </w:r>
      <w:r w:rsidRPr="00F13431">
        <w:rPr>
          <w:lang w:val="nl-NL"/>
        </w:rPr>
        <w:t xml:space="preserve">een voorbeeld van de vele symbolische verwijzingen naar het koloniale verleden van Nederland, die in de serie worden toegepast. </w:t>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2E1395" w:rsidRPr="00F13431">
        <w:rPr>
          <w:lang w:val="nl-NL"/>
        </w:rPr>
        <w:t xml:space="preserve">Hoewel het programma streeft naar gelijkwaardigheid, staan machtsverhoudingen en ongelijkwaardigheid tussen bevolkingsgroepen centraal. Meerdere malen wordt direct of indirect verwezen naar de slavernij en het kolonialisme dat de Nederlanders hebben veroorzaakt. In de eerste aflevering </w:t>
      </w:r>
      <w:r w:rsidR="002E1395" w:rsidRPr="00F13431">
        <w:rPr>
          <w:lang w:val="nl-NL"/>
        </w:rPr>
        <w:lastRenderedPageBreak/>
        <w:t xml:space="preserve">interviewt de Surinaamse schrijver </w:t>
      </w:r>
      <w:proofErr w:type="spellStart"/>
      <w:r w:rsidR="002E1395" w:rsidRPr="00F13431">
        <w:rPr>
          <w:lang w:val="nl-NL"/>
        </w:rPr>
        <w:t>Motilal</w:t>
      </w:r>
      <w:proofErr w:type="spellEnd"/>
      <w:r w:rsidR="002E1395" w:rsidRPr="00F13431">
        <w:rPr>
          <w:lang w:val="nl-NL"/>
        </w:rPr>
        <w:t xml:space="preserve"> </w:t>
      </w:r>
      <w:proofErr w:type="spellStart"/>
      <w:r w:rsidR="002E1395" w:rsidRPr="00F13431">
        <w:rPr>
          <w:lang w:val="nl-NL"/>
        </w:rPr>
        <w:t>Marhé</w:t>
      </w:r>
      <w:proofErr w:type="spellEnd"/>
      <w:r w:rsidR="002E1395" w:rsidRPr="00F13431">
        <w:rPr>
          <w:lang w:val="nl-NL"/>
        </w:rPr>
        <w:t xml:space="preserve"> zijn grootmoeder. Zij vertelt over het werken op de Surinaamse plantages en </w:t>
      </w:r>
      <w:r w:rsidR="00906A1B" w:rsidRPr="00F13431">
        <w:rPr>
          <w:lang w:val="nl-NL"/>
        </w:rPr>
        <w:t>de erbarmelijke omstandigheden. Maar n</w:t>
      </w:r>
      <w:r w:rsidR="002E1395" w:rsidRPr="00F13431">
        <w:rPr>
          <w:lang w:val="nl-NL"/>
        </w:rPr>
        <w:t>iet alleen door middel van interviews, maar ook door symbolisme laat het programma het koloniale verleden voorbij komen. Een voorbeeld hiervan is de voordracht van dichter Paul Middellijn, waarin hij vertelt over een Surinaamse jongen die geen bevelen meer wil opvolgen, maar slechts nog danst wanneer hij er zelf zin in heeft. Middellijn verwijst met dit gedicht naar de tijd van de slavernij, waarin Nederlandse koloniale machthebbers macht uitoefenden over de Surinaamse slaven. In een ander gedicht spreekt Middellijn van de migratie naar Nederland: ‘Met schepen vol gingen wij op de kleurentelevisie af.’</w:t>
      </w:r>
      <w:r w:rsidR="0062348C" w:rsidRPr="00F13431">
        <w:rPr>
          <w:rStyle w:val="Voetnootmarkering"/>
          <w:lang w:val="nl-NL"/>
        </w:rPr>
        <w:footnoteReference w:id="61"/>
      </w:r>
      <w:r w:rsidR="002E1395" w:rsidRPr="00F13431">
        <w:rPr>
          <w:lang w:val="nl-NL"/>
        </w:rPr>
        <w:t xml:space="preserve"> Hiermee duidt Middellijn op de aantrekkingskracht van de beloofde welvaart in het rijke Westerse Nederland.</w:t>
      </w:r>
      <w:r w:rsidRPr="00F13431">
        <w:rPr>
          <w:lang w:val="nl-NL"/>
        </w:rPr>
        <w:t xml:space="preserve"> </w:t>
      </w:r>
      <w:r w:rsidR="00CD29DE" w:rsidRPr="00F13431">
        <w:rPr>
          <w:lang w:val="nl-NL"/>
        </w:rPr>
        <w:tab/>
      </w:r>
      <w:r w:rsidR="00CD29DE" w:rsidRPr="00F13431">
        <w:rPr>
          <w:lang w:val="nl-NL"/>
        </w:rPr>
        <w:tab/>
      </w:r>
      <w:r w:rsidR="002E1395" w:rsidRPr="00F13431">
        <w:rPr>
          <w:lang w:val="nl-NL"/>
        </w:rPr>
        <w:t xml:space="preserve">Doctorandus Frank Zaandam </w:t>
      </w:r>
      <w:r w:rsidR="00FB5044" w:rsidRPr="00F13431">
        <w:rPr>
          <w:lang w:val="nl-NL"/>
        </w:rPr>
        <w:t xml:space="preserve">stelt dat de etnische minderheden </w:t>
      </w:r>
      <w:r w:rsidR="004774C8" w:rsidRPr="00F13431">
        <w:rPr>
          <w:lang w:val="nl-NL"/>
        </w:rPr>
        <w:t xml:space="preserve">nog altijd last hebben van de inferieure positie die hen tijdens het kolonialisme is opgelegd, door te verwijzen </w:t>
      </w:r>
      <w:r w:rsidR="00FB5044" w:rsidRPr="00F13431">
        <w:rPr>
          <w:lang w:val="nl-NL"/>
        </w:rPr>
        <w:t>naar het Derde Wereld vraagstuk</w:t>
      </w:r>
      <w:r w:rsidR="004774C8" w:rsidRPr="00F13431">
        <w:rPr>
          <w:lang w:val="nl-NL"/>
        </w:rPr>
        <w:t xml:space="preserve">. Nederland voelt de noodzaak zijn inferieure medeburger te onderwijzen en op te voeden en beschaving bij te brengen, zoals de Nederlandse burger deze kent. Deze ‘white </w:t>
      </w:r>
      <w:proofErr w:type="spellStart"/>
      <w:r w:rsidR="004774C8" w:rsidRPr="00F13431">
        <w:rPr>
          <w:lang w:val="nl-NL"/>
        </w:rPr>
        <w:t>man’s</w:t>
      </w:r>
      <w:proofErr w:type="spellEnd"/>
      <w:r w:rsidR="004774C8" w:rsidRPr="00F13431">
        <w:rPr>
          <w:lang w:val="nl-NL"/>
        </w:rPr>
        <w:t xml:space="preserve"> </w:t>
      </w:r>
      <w:proofErr w:type="spellStart"/>
      <w:r w:rsidR="004774C8" w:rsidRPr="00F13431">
        <w:rPr>
          <w:lang w:val="nl-NL"/>
        </w:rPr>
        <w:t>burden</w:t>
      </w:r>
      <w:proofErr w:type="spellEnd"/>
      <w:r w:rsidR="004774C8" w:rsidRPr="00F13431">
        <w:rPr>
          <w:lang w:val="nl-NL"/>
        </w:rPr>
        <w:t xml:space="preserve">’, is een last voor de etnische minderheden, stelt Zaandam. Het zorgt ervoor dat hen niet de mogelijkheid wordt gegeven om als volwaardig burger te participeren in de Nederlandse samenleving. Volgens de Antilliaanse Ruth </w:t>
      </w:r>
      <w:proofErr w:type="spellStart"/>
      <w:r w:rsidR="004774C8" w:rsidRPr="00F13431">
        <w:rPr>
          <w:lang w:val="nl-NL"/>
        </w:rPr>
        <w:t>Bernardina</w:t>
      </w:r>
      <w:proofErr w:type="spellEnd"/>
      <w:r w:rsidR="004774C8" w:rsidRPr="00F13431">
        <w:rPr>
          <w:lang w:val="nl-NL"/>
        </w:rPr>
        <w:t xml:space="preserve"> zullen Nederlanders etnische minderheden pas echt accepteren wanneer zij zich via massamedia manifesteren. Via deze massamedia wordt het namelijk mogelijk om te tonen dat zij ‘leven als normale mensen, die zich niet steeds hoeven te verdedigen.’</w:t>
      </w:r>
      <w:r w:rsidR="004774C8" w:rsidRPr="00F13431">
        <w:rPr>
          <w:rStyle w:val="Voetnootmarkering"/>
          <w:lang w:val="nl-NL"/>
        </w:rPr>
        <w:footnoteReference w:id="62"/>
      </w:r>
      <w:r w:rsidR="004774C8" w:rsidRPr="00F13431">
        <w:rPr>
          <w:lang w:val="nl-NL"/>
        </w:rPr>
        <w:t xml:space="preserve"> Ook hierin komt het streven naar emancipatie weer terug. </w:t>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CD29DE" w:rsidRPr="00F13431">
        <w:rPr>
          <w:lang w:val="nl-NL"/>
        </w:rPr>
        <w:tab/>
      </w:r>
      <w:r w:rsidR="004774C8" w:rsidRPr="00F13431">
        <w:rPr>
          <w:lang w:val="nl-NL"/>
        </w:rPr>
        <w:t xml:space="preserve">Vanuit de gesprekken met de </w:t>
      </w:r>
      <w:proofErr w:type="spellStart"/>
      <w:r w:rsidR="004774C8" w:rsidRPr="00F13431">
        <w:rPr>
          <w:lang w:val="nl-NL"/>
        </w:rPr>
        <w:t>Molukkers</w:t>
      </w:r>
      <w:proofErr w:type="spellEnd"/>
      <w:r w:rsidR="004774C8" w:rsidRPr="00F13431">
        <w:rPr>
          <w:lang w:val="nl-NL"/>
        </w:rPr>
        <w:t xml:space="preserve">, </w:t>
      </w:r>
      <w:proofErr w:type="spellStart"/>
      <w:r w:rsidR="004774C8" w:rsidRPr="00F13431">
        <w:rPr>
          <w:lang w:val="nl-NL"/>
        </w:rPr>
        <w:t>Antillianen</w:t>
      </w:r>
      <w:proofErr w:type="spellEnd"/>
      <w:r w:rsidR="004774C8" w:rsidRPr="00F13431">
        <w:rPr>
          <w:lang w:val="nl-NL"/>
        </w:rPr>
        <w:t xml:space="preserve"> en </w:t>
      </w:r>
      <w:proofErr w:type="spellStart"/>
      <w:r w:rsidR="004774C8" w:rsidRPr="00F13431">
        <w:rPr>
          <w:lang w:val="nl-NL"/>
        </w:rPr>
        <w:t>Surinamers</w:t>
      </w:r>
      <w:proofErr w:type="spellEnd"/>
      <w:r w:rsidR="004774C8" w:rsidRPr="00F13431">
        <w:rPr>
          <w:lang w:val="nl-NL"/>
        </w:rPr>
        <w:t xml:space="preserve"> wordt een tweeledigheid in de verhouding tussen de allochtone en autochtone bevolking duidelijk. De ene burger blijkt veel contact te hebben met haar Nederlandse medeburgers, terwijl de ander stelt dat het wederzijdse onbegrip zorgt voor een grote kloof. </w:t>
      </w:r>
      <w:r w:rsidR="00CE30A6" w:rsidRPr="00F13431">
        <w:rPr>
          <w:lang w:val="nl-NL"/>
        </w:rPr>
        <w:tab/>
      </w:r>
      <w:r w:rsidR="00CE30A6" w:rsidRPr="00F13431">
        <w:rPr>
          <w:lang w:val="nl-NL"/>
        </w:rPr>
        <w:tab/>
      </w:r>
      <w:r w:rsidR="00CE30A6" w:rsidRPr="00F13431">
        <w:rPr>
          <w:lang w:val="nl-NL"/>
        </w:rPr>
        <w:tab/>
      </w:r>
      <w:r w:rsidR="00CD29DE" w:rsidRPr="00F13431">
        <w:rPr>
          <w:lang w:val="nl-NL"/>
        </w:rPr>
        <w:tab/>
      </w:r>
      <w:r w:rsidR="00CD29DE" w:rsidRPr="00F13431">
        <w:rPr>
          <w:lang w:val="nl-NL"/>
        </w:rPr>
        <w:tab/>
      </w:r>
      <w:r w:rsidR="00CD29DE" w:rsidRPr="00F13431">
        <w:rPr>
          <w:lang w:val="nl-NL"/>
        </w:rPr>
        <w:tab/>
      </w:r>
      <w:r w:rsidR="00346FC1" w:rsidRPr="00F13431">
        <w:rPr>
          <w:lang w:val="nl-NL"/>
        </w:rPr>
        <w:tab/>
      </w:r>
      <w:r w:rsidR="00346FC1" w:rsidRPr="00F13431">
        <w:rPr>
          <w:lang w:val="nl-NL"/>
        </w:rPr>
        <w:tab/>
      </w:r>
      <w:r w:rsidR="00346FC1" w:rsidRPr="00F13431">
        <w:rPr>
          <w:lang w:val="nl-NL"/>
        </w:rPr>
        <w:tab/>
      </w:r>
      <w:r w:rsidR="00CE30A6" w:rsidRPr="00F13431">
        <w:rPr>
          <w:lang w:val="nl-NL"/>
        </w:rPr>
        <w:t xml:space="preserve">Opvallend is het feit dat de serie wordt geproduceerd door een grotendeels uit Nederlanders bestaand productieteam en wordt uitgezonden op een Nederlandse zender, gezien de negatieve manier waarop de Nederlander wordt neergezet in het programma. Zoals eerder genoemd door van der Lans en </w:t>
      </w:r>
      <w:proofErr w:type="spellStart"/>
      <w:r w:rsidR="00CE30A6" w:rsidRPr="00F13431">
        <w:rPr>
          <w:lang w:val="nl-NL"/>
        </w:rPr>
        <w:t>Vuijsje</w:t>
      </w:r>
      <w:proofErr w:type="spellEnd"/>
      <w:r w:rsidR="00CE30A6" w:rsidRPr="00F13431">
        <w:rPr>
          <w:lang w:val="nl-NL"/>
        </w:rPr>
        <w:t xml:space="preserve">, is het schuldgevoel over de behandeling van etnische minderheden in het verleden en de voorzichtige benadering van migranten echter kenmerkend voor de jaren </w:t>
      </w:r>
      <w:r w:rsidR="006C0AC2" w:rsidRPr="00F13431">
        <w:rPr>
          <w:lang w:val="nl-NL"/>
        </w:rPr>
        <w:t>‘80</w:t>
      </w:r>
      <w:r w:rsidR="00CE30A6" w:rsidRPr="00F13431">
        <w:rPr>
          <w:lang w:val="nl-NL"/>
        </w:rPr>
        <w:t xml:space="preserve">. </w:t>
      </w:r>
    </w:p>
    <w:p w:rsidR="00A44C40" w:rsidRPr="00F13431" w:rsidRDefault="00A44C40" w:rsidP="00CD29DE">
      <w:pPr>
        <w:spacing w:after="0" w:line="360" w:lineRule="auto"/>
        <w:rPr>
          <w:i/>
          <w:lang w:val="nl-NL"/>
        </w:rPr>
      </w:pPr>
    </w:p>
    <w:p w:rsidR="00D720F8" w:rsidRPr="00F13431" w:rsidRDefault="004134EC" w:rsidP="00CD29DE">
      <w:pPr>
        <w:spacing w:after="0" w:line="360" w:lineRule="auto"/>
        <w:rPr>
          <w:i/>
          <w:lang w:val="nl-NL"/>
        </w:rPr>
      </w:pPr>
      <w:r w:rsidRPr="00F13431">
        <w:rPr>
          <w:i/>
          <w:lang w:val="nl-NL"/>
        </w:rPr>
        <w:t>Op welke manier sluit de thematiek van de afleveringen aa</w:t>
      </w:r>
      <w:r w:rsidR="008E28A6" w:rsidRPr="00F13431">
        <w:rPr>
          <w:i/>
          <w:lang w:val="nl-NL"/>
        </w:rPr>
        <w:t>n bij het discours rondom etniciteit en identiteit</w:t>
      </w:r>
      <w:r w:rsidRPr="00F13431">
        <w:rPr>
          <w:i/>
          <w:lang w:val="nl-NL"/>
        </w:rPr>
        <w:t>?</w:t>
      </w:r>
    </w:p>
    <w:p w:rsidR="00A44C40" w:rsidRPr="00F13431" w:rsidRDefault="008E28A6" w:rsidP="00CD29DE">
      <w:pPr>
        <w:spacing w:after="0" w:line="360" w:lineRule="auto"/>
        <w:rPr>
          <w:lang w:val="nl-NL"/>
        </w:rPr>
      </w:pPr>
      <w:r w:rsidRPr="00F13431">
        <w:rPr>
          <w:lang w:val="nl-NL"/>
        </w:rPr>
        <w:t>Een zeer frequent terugkerend</w:t>
      </w:r>
      <w:r w:rsidR="006C7BE1" w:rsidRPr="00F13431">
        <w:rPr>
          <w:lang w:val="nl-NL"/>
        </w:rPr>
        <w:t xml:space="preserve"> thema in de afleveringen, is taal. </w:t>
      </w:r>
      <w:r w:rsidR="00D720F8" w:rsidRPr="00F13431">
        <w:rPr>
          <w:lang w:val="nl-NL"/>
        </w:rPr>
        <w:t xml:space="preserve">Volgens schrijver </w:t>
      </w:r>
      <w:proofErr w:type="spellStart"/>
      <w:r w:rsidR="00D720F8" w:rsidRPr="00F13431">
        <w:rPr>
          <w:lang w:val="nl-NL"/>
        </w:rPr>
        <w:t>Motilal</w:t>
      </w:r>
      <w:proofErr w:type="spellEnd"/>
      <w:r w:rsidR="00D720F8" w:rsidRPr="00F13431">
        <w:rPr>
          <w:lang w:val="nl-NL"/>
        </w:rPr>
        <w:t xml:space="preserve"> </w:t>
      </w:r>
      <w:proofErr w:type="spellStart"/>
      <w:r w:rsidR="00D720F8" w:rsidRPr="00F13431">
        <w:rPr>
          <w:lang w:val="nl-NL"/>
        </w:rPr>
        <w:t>Marhé</w:t>
      </w:r>
      <w:proofErr w:type="spellEnd"/>
      <w:r w:rsidR="00D720F8" w:rsidRPr="00F13431">
        <w:rPr>
          <w:lang w:val="nl-NL"/>
        </w:rPr>
        <w:t xml:space="preserve"> kan met taal de eigen identiteit worden behouden en versterkt. ‘Kennis van meerdere talen zorgt ervoor dat culturen elkaar beter leren kennen’, stelt </w:t>
      </w:r>
      <w:proofErr w:type="spellStart"/>
      <w:r w:rsidR="00D720F8" w:rsidRPr="00F13431">
        <w:rPr>
          <w:lang w:val="nl-NL"/>
        </w:rPr>
        <w:t>Marhé</w:t>
      </w:r>
      <w:proofErr w:type="spellEnd"/>
      <w:r w:rsidR="00D720F8" w:rsidRPr="00F13431">
        <w:rPr>
          <w:lang w:val="nl-NL"/>
        </w:rPr>
        <w:t xml:space="preserve"> in de eerste aflevering.</w:t>
      </w:r>
      <w:r w:rsidR="00D720F8" w:rsidRPr="00F13431">
        <w:rPr>
          <w:rStyle w:val="Voetnootmarkering"/>
          <w:lang w:val="nl-NL"/>
        </w:rPr>
        <w:footnoteReference w:id="63"/>
      </w:r>
      <w:r w:rsidR="00D720F8" w:rsidRPr="00F13431">
        <w:rPr>
          <w:lang w:val="nl-NL"/>
        </w:rPr>
        <w:t xml:space="preserve"> </w:t>
      </w:r>
      <w:r w:rsidR="006C7BE1" w:rsidRPr="00F13431">
        <w:rPr>
          <w:lang w:val="nl-NL"/>
        </w:rPr>
        <w:t xml:space="preserve">Wat hieraan bijdraagt, is het feit dat in het overgrote deel van de afleveringen in de moedertaal van de </w:t>
      </w:r>
      <w:proofErr w:type="spellStart"/>
      <w:r w:rsidR="006C7BE1" w:rsidRPr="00F13431">
        <w:rPr>
          <w:lang w:val="nl-NL"/>
        </w:rPr>
        <w:t>Surinamers</w:t>
      </w:r>
      <w:proofErr w:type="spellEnd"/>
      <w:r w:rsidR="006C7BE1" w:rsidRPr="00F13431">
        <w:rPr>
          <w:lang w:val="nl-NL"/>
        </w:rPr>
        <w:t xml:space="preserve">, </w:t>
      </w:r>
      <w:proofErr w:type="spellStart"/>
      <w:r w:rsidR="006C7BE1" w:rsidRPr="00F13431">
        <w:rPr>
          <w:lang w:val="nl-NL"/>
        </w:rPr>
        <w:t>Antillianen</w:t>
      </w:r>
      <w:proofErr w:type="spellEnd"/>
      <w:r w:rsidR="006C7BE1" w:rsidRPr="00F13431">
        <w:rPr>
          <w:lang w:val="nl-NL"/>
        </w:rPr>
        <w:t xml:space="preserve"> en </w:t>
      </w:r>
      <w:proofErr w:type="spellStart"/>
      <w:r w:rsidR="006C7BE1" w:rsidRPr="00F13431">
        <w:rPr>
          <w:lang w:val="nl-NL"/>
        </w:rPr>
        <w:t>Molukkers</w:t>
      </w:r>
      <w:proofErr w:type="spellEnd"/>
      <w:r w:rsidR="006C7BE1" w:rsidRPr="00F13431">
        <w:rPr>
          <w:lang w:val="nl-NL"/>
        </w:rPr>
        <w:t xml:space="preserve"> wordt gesproken. De Surinaamse dichter Oskar </w:t>
      </w:r>
      <w:proofErr w:type="spellStart"/>
      <w:r w:rsidR="006C7BE1" w:rsidRPr="00F13431">
        <w:rPr>
          <w:lang w:val="nl-NL"/>
        </w:rPr>
        <w:t>Kemble</w:t>
      </w:r>
      <w:proofErr w:type="spellEnd"/>
      <w:r w:rsidR="006C7BE1" w:rsidRPr="00F13431">
        <w:rPr>
          <w:lang w:val="nl-NL"/>
        </w:rPr>
        <w:t xml:space="preserve"> stelt dat hiervoor wordt gekozen, omdat de moedertaal ‘niets meer, maar ook niets minder waard is dan uw Nederlandse taal.’</w:t>
      </w:r>
      <w:r w:rsidR="006C7BE1" w:rsidRPr="00F13431">
        <w:rPr>
          <w:rStyle w:val="Voetnootmarkering"/>
          <w:lang w:val="nl-NL"/>
        </w:rPr>
        <w:footnoteReference w:id="64"/>
      </w:r>
      <w:r w:rsidR="006C7BE1" w:rsidRPr="00F13431">
        <w:rPr>
          <w:lang w:val="nl-NL"/>
        </w:rPr>
        <w:t xml:space="preserve"> </w:t>
      </w:r>
      <w:r w:rsidR="00D720F8" w:rsidRPr="00F13431">
        <w:rPr>
          <w:lang w:val="nl-NL"/>
        </w:rPr>
        <w:t xml:space="preserve">Uit deze uitspraak van </w:t>
      </w:r>
      <w:proofErr w:type="spellStart"/>
      <w:r w:rsidR="00D720F8" w:rsidRPr="00F13431">
        <w:rPr>
          <w:lang w:val="nl-NL"/>
        </w:rPr>
        <w:t>Kemble</w:t>
      </w:r>
      <w:proofErr w:type="spellEnd"/>
      <w:r w:rsidR="00D720F8" w:rsidRPr="00F13431">
        <w:rPr>
          <w:lang w:val="nl-NL"/>
        </w:rPr>
        <w:t xml:space="preserve"> blijkt dat er wel degelijk wordt verwacht dat ook de autochtone Nederlandse bevolking naar het programma zal kijken. Dit blijkt ook uit de ondertiteling, die meestal aanwezig is. </w:t>
      </w:r>
      <w:r w:rsidR="00A44C40" w:rsidRPr="00F13431">
        <w:rPr>
          <w:lang w:val="nl-NL"/>
        </w:rPr>
        <w:t xml:space="preserve">Dit maakt het voor de autochtone Nederlandse kijker mogelijk om het programma  te volgen en zo kennis te vergaren over de etnische minderheden die aan bod komen. </w:t>
      </w:r>
      <w:r w:rsidR="00346FC1" w:rsidRPr="00F13431">
        <w:rPr>
          <w:lang w:val="nl-NL"/>
        </w:rPr>
        <w:tab/>
      </w:r>
      <w:r w:rsidRPr="00F13431">
        <w:rPr>
          <w:lang w:val="nl-NL"/>
        </w:rPr>
        <w:t xml:space="preserve">De aanpassing aan de Nederlandse taal, wordt in het programma op een negatieve manier benaderd. De geïnterviewden geven aan de voorkeur te hebben voor het spreken van de moedertaal, maar erkennen ook dat zij zich moeten aanpassen aan de Nederlandse taal, om in de Nederlandse samenleving te kunnen participeren. Als hoofdreden voor de afkeer van de Nederlandse taal, wordt </w:t>
      </w:r>
      <w:r w:rsidR="00965194" w:rsidRPr="00F13431">
        <w:rPr>
          <w:lang w:val="nl-NL"/>
        </w:rPr>
        <w:t xml:space="preserve">het koloniale verleden gegeven, zoals hierboven al is aangegeven. </w:t>
      </w:r>
    </w:p>
    <w:p w:rsidR="00965194" w:rsidRPr="00F13431" w:rsidRDefault="00965194" w:rsidP="00CD29DE">
      <w:pPr>
        <w:spacing w:after="0" w:line="360" w:lineRule="auto"/>
        <w:rPr>
          <w:lang w:val="nl-NL"/>
        </w:rPr>
      </w:pPr>
      <w:r w:rsidRPr="00F13431">
        <w:rPr>
          <w:lang w:val="nl-NL"/>
        </w:rPr>
        <w:tab/>
        <w:t xml:space="preserve">Een thema dat goed aansluit op taal, is onderwijs. Ook dit onderwerp wordt veelvuldig besproken in </w:t>
      </w:r>
      <w:r w:rsidRPr="00F13431">
        <w:rPr>
          <w:smallCaps/>
          <w:lang w:val="nl-NL"/>
        </w:rPr>
        <w:t>Medelanders Nederlanders</w:t>
      </w:r>
      <w:r w:rsidRPr="00F13431">
        <w:rPr>
          <w:lang w:val="nl-NL"/>
        </w:rPr>
        <w:t>. Het gesprek rondom onderwijs voor etnische minderheden, grijpt allereerst terug op het koloniale ve</w:t>
      </w:r>
      <w:r w:rsidR="008465CB" w:rsidRPr="00F13431">
        <w:rPr>
          <w:lang w:val="nl-NL"/>
        </w:rPr>
        <w:t>rleden. Volgens Middellijn stichtten de koloniale machthebbers Nederlandse scholen in de koloniën, waar enkel Nederlandstalig onderwijs werd gegeven en waar maar weinig etnische minderheden van konden profiteren. Volgens hem werden deze etnische minderheden bewust domgehouden, om hen ‘te vervreemden van eigen geest’.</w:t>
      </w:r>
      <w:r w:rsidR="0062348C" w:rsidRPr="00F13431">
        <w:rPr>
          <w:rStyle w:val="Voetnootmarkering"/>
          <w:lang w:val="nl-NL"/>
        </w:rPr>
        <w:footnoteReference w:id="65"/>
      </w:r>
      <w:r w:rsidR="008465CB" w:rsidRPr="00F13431">
        <w:rPr>
          <w:lang w:val="nl-NL"/>
        </w:rPr>
        <w:t xml:space="preserve"> Velen sluiten zich aan bij </w:t>
      </w:r>
      <w:proofErr w:type="spellStart"/>
      <w:r w:rsidR="008465CB" w:rsidRPr="00F13431">
        <w:rPr>
          <w:lang w:val="nl-NL"/>
        </w:rPr>
        <w:t>Middellijns</w:t>
      </w:r>
      <w:proofErr w:type="spellEnd"/>
      <w:r w:rsidR="008465CB" w:rsidRPr="00F13431">
        <w:rPr>
          <w:lang w:val="nl-NL"/>
        </w:rPr>
        <w:t xml:space="preserve"> opvatting. Zo stelt Zaandam dat de Antilliaanse bevolking door het gebrek aan onderwijsdeelname niet genoeg kennis heeft van zaken die hen aangaan, waardoor de oorspronkelijke bevolking zich niet verder kan ontwikkelen.</w:t>
      </w:r>
    </w:p>
    <w:p w:rsidR="008465CB" w:rsidRPr="00F13431" w:rsidRDefault="008465CB" w:rsidP="00CD29DE">
      <w:pPr>
        <w:spacing w:after="0" w:line="360" w:lineRule="auto"/>
        <w:rPr>
          <w:lang w:val="nl-NL"/>
        </w:rPr>
      </w:pPr>
      <w:r w:rsidRPr="00F13431">
        <w:rPr>
          <w:lang w:val="nl-NL"/>
        </w:rPr>
        <w:tab/>
        <w:t xml:space="preserve">Anderzijds wordt er ook een positief licht geworpen op het Nederlandse onderwijs, door het intercultureel onderwijs aan bod te laten komen. </w:t>
      </w:r>
      <w:r w:rsidRPr="00F13431">
        <w:rPr>
          <w:lang w:val="nl-NL"/>
        </w:rPr>
        <w:lastRenderedPageBreak/>
        <w:t xml:space="preserve">Schoolcontactpersoon </w:t>
      </w:r>
      <w:proofErr w:type="spellStart"/>
      <w:r w:rsidRPr="00F13431">
        <w:rPr>
          <w:lang w:val="nl-NL"/>
        </w:rPr>
        <w:t>Olga</w:t>
      </w:r>
      <w:proofErr w:type="spellEnd"/>
      <w:r w:rsidRPr="00F13431">
        <w:rPr>
          <w:lang w:val="nl-NL"/>
        </w:rPr>
        <w:t xml:space="preserve"> Cameron ziet de voordelen van intercultureel onderwijs in. ‘Intercultureel onderwijs zorgt ervoor dat kinderen zich met elkaar gaan identificeren. Hiermee kunnen minderwaardigheidsgevoelens worden voorkomen, wat kan leiden tot verdraagzaamheid.’</w:t>
      </w:r>
      <w:r w:rsidR="0062348C" w:rsidRPr="00F13431">
        <w:rPr>
          <w:rStyle w:val="Voetnootmarkering"/>
          <w:lang w:val="nl-NL"/>
        </w:rPr>
        <w:footnoteReference w:id="66"/>
      </w:r>
      <w:r w:rsidRPr="00F13431">
        <w:rPr>
          <w:lang w:val="nl-NL"/>
        </w:rPr>
        <w:t xml:space="preserve"> </w:t>
      </w:r>
    </w:p>
    <w:p w:rsidR="00FC5BCE" w:rsidRPr="00F13431" w:rsidRDefault="00FC5BCE" w:rsidP="00CD29DE">
      <w:pPr>
        <w:spacing w:after="0" w:line="360" w:lineRule="auto"/>
        <w:rPr>
          <w:lang w:val="nl-NL"/>
        </w:rPr>
      </w:pPr>
    </w:p>
    <w:p w:rsidR="00B54761" w:rsidRPr="00F13431" w:rsidRDefault="004134EC" w:rsidP="00CD29DE">
      <w:pPr>
        <w:spacing w:after="0" w:line="360" w:lineRule="auto"/>
        <w:rPr>
          <w:i/>
          <w:lang w:val="nl-NL"/>
        </w:rPr>
      </w:pPr>
      <w:r w:rsidRPr="00F13431">
        <w:rPr>
          <w:i/>
          <w:lang w:val="nl-NL"/>
        </w:rPr>
        <w:t>Op welke manier komt het minderhedenbeleid van de jaren ’80 naar voren in de serie?</w:t>
      </w:r>
    </w:p>
    <w:p w:rsidR="008D4E91" w:rsidRPr="00F13431" w:rsidRDefault="006C7BE1" w:rsidP="00CD29DE">
      <w:pPr>
        <w:spacing w:after="0" w:line="360" w:lineRule="auto"/>
        <w:rPr>
          <w:lang w:val="nl-NL"/>
        </w:rPr>
      </w:pPr>
      <w:r w:rsidRPr="00F13431">
        <w:rPr>
          <w:lang w:val="nl-NL"/>
        </w:rPr>
        <w:t xml:space="preserve">“Een serie voor </w:t>
      </w:r>
      <w:proofErr w:type="spellStart"/>
      <w:r w:rsidRPr="00F13431">
        <w:rPr>
          <w:lang w:val="nl-NL"/>
        </w:rPr>
        <w:t>Surinamers</w:t>
      </w:r>
      <w:proofErr w:type="spellEnd"/>
      <w:r w:rsidRPr="00F13431">
        <w:rPr>
          <w:lang w:val="nl-NL"/>
        </w:rPr>
        <w:t xml:space="preserve">, </w:t>
      </w:r>
      <w:proofErr w:type="spellStart"/>
      <w:r w:rsidRPr="00F13431">
        <w:rPr>
          <w:lang w:val="nl-NL"/>
        </w:rPr>
        <w:t>Antillianen</w:t>
      </w:r>
      <w:proofErr w:type="spellEnd"/>
      <w:r w:rsidRPr="00F13431">
        <w:rPr>
          <w:lang w:val="nl-NL"/>
        </w:rPr>
        <w:t xml:space="preserve"> en </w:t>
      </w:r>
      <w:proofErr w:type="spellStart"/>
      <w:r w:rsidRPr="00F13431">
        <w:rPr>
          <w:lang w:val="nl-NL"/>
        </w:rPr>
        <w:t>Molukkers</w:t>
      </w:r>
      <w:proofErr w:type="spellEnd"/>
      <w:r w:rsidRPr="00F13431">
        <w:rPr>
          <w:lang w:val="nl-NL"/>
        </w:rPr>
        <w:t xml:space="preserve">”, zo wordt het programma </w:t>
      </w:r>
      <w:r w:rsidRPr="00F13431">
        <w:rPr>
          <w:smallCaps/>
          <w:lang w:val="nl-NL"/>
        </w:rPr>
        <w:t xml:space="preserve">Medelanders Nederlanders </w:t>
      </w:r>
      <w:r w:rsidRPr="00F13431">
        <w:rPr>
          <w:lang w:val="nl-NL"/>
        </w:rPr>
        <w:t xml:space="preserve">ingeleid aan het begin van de aflevering. </w:t>
      </w:r>
      <w:r w:rsidR="0062348C" w:rsidRPr="00F13431">
        <w:rPr>
          <w:rStyle w:val="Voetnootmarkering"/>
          <w:lang w:val="nl-NL"/>
        </w:rPr>
        <w:footnoteReference w:id="67"/>
      </w:r>
      <w:r w:rsidR="0062348C" w:rsidRPr="00F13431">
        <w:rPr>
          <w:lang w:val="nl-NL"/>
        </w:rPr>
        <w:t xml:space="preserve"> </w:t>
      </w:r>
      <w:r w:rsidRPr="00F13431">
        <w:rPr>
          <w:lang w:val="nl-NL"/>
        </w:rPr>
        <w:t xml:space="preserve">Hiermee zet het programma zichzelf direct neer als doelgroeptelevisie. Dit sluit goed aan bij het beleid in de eerste helft van de jaren </w:t>
      </w:r>
      <w:r w:rsidR="006C0AC2" w:rsidRPr="00F13431">
        <w:rPr>
          <w:lang w:val="nl-NL"/>
        </w:rPr>
        <w:t>‘80</w:t>
      </w:r>
      <w:r w:rsidRPr="00F13431">
        <w:rPr>
          <w:lang w:val="nl-NL"/>
        </w:rPr>
        <w:t>, dat zich richtte op de emancipatie van etnische minderheden. Televisieprogramma’s voor de autochtone Nederlandse bevolking waren er immers al genoeg, nu was het voor de publieke omroep zaak om het multiculturele karakter van de samenleving te representeren, zoals zij dit zichzelf ten doel hadden gesteld. Dat er niet wordt geadresseerd aan de Nederlandse kijker, is enigszins in strijd met het doel van het programma. Het creëren van wederzijds begrip is immers alleen mogelijk wanneer ook de autochtone bevolking door het programma wordt aangesproken.</w:t>
      </w:r>
      <w:r w:rsidR="008D4E91" w:rsidRPr="00F13431">
        <w:rPr>
          <w:lang w:val="nl-NL"/>
        </w:rPr>
        <w:t xml:space="preserve"> </w:t>
      </w:r>
    </w:p>
    <w:p w:rsidR="004134EC" w:rsidRPr="00F13431" w:rsidRDefault="00B54761" w:rsidP="00CD29DE">
      <w:pPr>
        <w:spacing w:after="0" w:line="360" w:lineRule="auto"/>
        <w:ind w:firstLine="708"/>
        <w:rPr>
          <w:lang w:val="nl-NL"/>
        </w:rPr>
      </w:pPr>
      <w:proofErr w:type="spellStart"/>
      <w:r w:rsidRPr="00F13431">
        <w:rPr>
          <w:lang w:val="nl-NL"/>
        </w:rPr>
        <w:t>Kemble</w:t>
      </w:r>
      <w:proofErr w:type="spellEnd"/>
      <w:r w:rsidRPr="00F13431">
        <w:rPr>
          <w:lang w:val="nl-NL"/>
        </w:rPr>
        <w:t xml:space="preserve"> verduidelijkt </w:t>
      </w:r>
      <w:r w:rsidR="00556390" w:rsidRPr="00F13431">
        <w:rPr>
          <w:lang w:val="nl-NL"/>
        </w:rPr>
        <w:t xml:space="preserve">in het begin van de eerste aflevering </w:t>
      </w:r>
      <w:r w:rsidRPr="00F13431">
        <w:rPr>
          <w:lang w:val="nl-NL"/>
        </w:rPr>
        <w:t xml:space="preserve">het doel van de serie: Elkaar beter leren begrijpen en zelf beter begrepen worden. Volgens </w:t>
      </w:r>
      <w:proofErr w:type="spellStart"/>
      <w:r w:rsidRPr="00F13431">
        <w:rPr>
          <w:lang w:val="nl-NL"/>
        </w:rPr>
        <w:t>Kemble</w:t>
      </w:r>
      <w:proofErr w:type="spellEnd"/>
      <w:r w:rsidRPr="00F13431">
        <w:rPr>
          <w:lang w:val="nl-NL"/>
        </w:rPr>
        <w:t xml:space="preserve"> is het noodzakelijk om ‘los te komen van zaken die voor de kijker vanzelfsprekend zijn en los te komen van superioriteitsgevoelens jegens andere mensen en open te staan om elkaar in gelijkwaardigheid tegemoet te treden.’</w:t>
      </w:r>
      <w:r w:rsidRPr="00F13431">
        <w:rPr>
          <w:rStyle w:val="Voetnootmarkering"/>
          <w:lang w:val="nl-NL"/>
        </w:rPr>
        <w:footnoteReference w:id="68"/>
      </w:r>
      <w:r w:rsidR="0062348C" w:rsidRPr="00F13431">
        <w:rPr>
          <w:lang w:val="nl-NL"/>
        </w:rPr>
        <w:t xml:space="preserve"> </w:t>
      </w:r>
      <w:r w:rsidR="00A44C40" w:rsidRPr="00F13431">
        <w:rPr>
          <w:lang w:val="nl-NL"/>
        </w:rPr>
        <w:t xml:space="preserve">‘Dit begrip gaat echter verder dan alleen dezelfde taal spreken’, stelt </w:t>
      </w:r>
      <w:proofErr w:type="spellStart"/>
      <w:r w:rsidR="00A44C40" w:rsidRPr="00F13431">
        <w:rPr>
          <w:lang w:val="nl-NL"/>
        </w:rPr>
        <w:t>Kemble</w:t>
      </w:r>
      <w:proofErr w:type="spellEnd"/>
      <w:r w:rsidR="00A44C40" w:rsidRPr="00F13431">
        <w:rPr>
          <w:lang w:val="nl-NL"/>
        </w:rPr>
        <w:t>.</w:t>
      </w:r>
      <w:r w:rsidR="0062348C" w:rsidRPr="00F13431">
        <w:rPr>
          <w:rStyle w:val="Voetnootmarkering"/>
          <w:lang w:val="nl-NL"/>
        </w:rPr>
        <w:footnoteReference w:id="69"/>
      </w:r>
      <w:r w:rsidR="00A44C40" w:rsidRPr="00F13431">
        <w:rPr>
          <w:lang w:val="nl-NL"/>
        </w:rPr>
        <w:t xml:space="preserve"> O</w:t>
      </w:r>
      <w:r w:rsidR="006C7BE1" w:rsidRPr="00F13431">
        <w:rPr>
          <w:lang w:val="nl-NL"/>
        </w:rPr>
        <w:t>ok kennis van elkaars leef- en denkwijze en elkaars cultuu</w:t>
      </w:r>
      <w:r w:rsidR="00A44C40" w:rsidRPr="00F13431">
        <w:rPr>
          <w:lang w:val="nl-NL"/>
        </w:rPr>
        <w:t>r, is noodzakelijk.</w:t>
      </w:r>
      <w:r w:rsidR="00A44C40" w:rsidRPr="00F13431">
        <w:rPr>
          <w:rStyle w:val="Voetnootmarkering"/>
          <w:lang w:val="nl-NL"/>
        </w:rPr>
        <w:footnoteReference w:id="70"/>
      </w:r>
      <w:r w:rsidR="00556390" w:rsidRPr="00F13431">
        <w:rPr>
          <w:lang w:val="nl-NL"/>
        </w:rPr>
        <w:t xml:space="preserve"> De kennis die middels het televisieprogramma wordt overgedragen, zal dus een veelzijdig beeld moeten geven van zowel de taal als de cultuur en de geschiedenis van de etnische minderheden die aan bod komen. </w:t>
      </w:r>
      <w:r w:rsidR="00965194" w:rsidRPr="00F13431">
        <w:rPr>
          <w:lang w:val="nl-NL"/>
        </w:rPr>
        <w:t xml:space="preserve">Het eerdergenoemde intercultureel onderwijs is een voorbeeld van de manier waarop dit veelzijdige beeld tot stand moet komen. </w:t>
      </w:r>
      <w:r w:rsidR="00A060EA" w:rsidRPr="00F13431">
        <w:rPr>
          <w:lang w:val="nl-NL"/>
        </w:rPr>
        <w:tab/>
      </w:r>
      <w:r w:rsidR="00A060EA" w:rsidRPr="00F13431">
        <w:rPr>
          <w:lang w:val="nl-NL"/>
        </w:rPr>
        <w:tab/>
      </w:r>
      <w:r w:rsidR="00A060EA" w:rsidRPr="00F13431">
        <w:rPr>
          <w:lang w:val="nl-NL"/>
        </w:rPr>
        <w:tab/>
      </w:r>
      <w:r w:rsidR="00A060EA" w:rsidRPr="00F13431">
        <w:rPr>
          <w:lang w:val="nl-NL"/>
        </w:rPr>
        <w:tab/>
      </w:r>
      <w:r w:rsidR="00A060EA" w:rsidRPr="00F13431">
        <w:rPr>
          <w:lang w:val="nl-NL"/>
        </w:rPr>
        <w:tab/>
      </w:r>
      <w:r w:rsidR="00A060EA" w:rsidRPr="00F13431">
        <w:rPr>
          <w:lang w:val="nl-NL"/>
        </w:rPr>
        <w:tab/>
      </w:r>
      <w:r w:rsidR="00A060EA" w:rsidRPr="00F13431">
        <w:rPr>
          <w:lang w:val="nl-NL"/>
        </w:rPr>
        <w:tab/>
      </w:r>
      <w:r w:rsidR="00A060EA" w:rsidRPr="00F13431">
        <w:rPr>
          <w:lang w:val="nl-NL"/>
        </w:rPr>
        <w:tab/>
      </w:r>
    </w:p>
    <w:p w:rsidR="004134EC" w:rsidRPr="00F13431" w:rsidRDefault="004134EC" w:rsidP="00CD29DE">
      <w:pPr>
        <w:spacing w:after="0" w:line="360" w:lineRule="auto"/>
        <w:rPr>
          <w:i/>
          <w:lang w:val="nl-NL"/>
        </w:rPr>
      </w:pPr>
      <w:r w:rsidRPr="00F13431">
        <w:rPr>
          <w:i/>
          <w:lang w:val="nl-NL"/>
        </w:rPr>
        <w:t xml:space="preserve">Op welke manier </w:t>
      </w:r>
      <w:r w:rsidR="00C54484" w:rsidRPr="00F13431">
        <w:rPr>
          <w:i/>
          <w:lang w:val="nl-NL"/>
        </w:rPr>
        <w:t xml:space="preserve">dragen beeld en geluid </w:t>
      </w:r>
      <w:r w:rsidRPr="00F13431">
        <w:rPr>
          <w:i/>
          <w:lang w:val="nl-NL"/>
        </w:rPr>
        <w:t>bij aan de representatie van minderheden?</w:t>
      </w:r>
    </w:p>
    <w:p w:rsidR="004134EC" w:rsidRPr="00F13431" w:rsidRDefault="00556390" w:rsidP="00CD29DE">
      <w:pPr>
        <w:spacing w:after="0" w:line="360" w:lineRule="auto"/>
        <w:rPr>
          <w:lang w:val="nl-NL"/>
        </w:rPr>
      </w:pPr>
      <w:r w:rsidRPr="00F13431">
        <w:rPr>
          <w:lang w:val="nl-NL"/>
        </w:rPr>
        <w:t>Door het educatieve</w:t>
      </w:r>
      <w:r w:rsidR="00DC664A" w:rsidRPr="00F13431">
        <w:rPr>
          <w:lang w:val="nl-NL"/>
        </w:rPr>
        <w:t>/informatieve</w:t>
      </w:r>
      <w:r w:rsidRPr="00F13431">
        <w:rPr>
          <w:lang w:val="nl-NL"/>
        </w:rPr>
        <w:t xml:space="preserve"> karakter van het programma, wordt er voornamelijk gesproken in </w:t>
      </w:r>
      <w:r w:rsidR="00DC664A" w:rsidRPr="00F13431">
        <w:rPr>
          <w:lang w:val="nl-NL"/>
        </w:rPr>
        <w:t xml:space="preserve">de vorm van </w:t>
      </w:r>
      <w:r w:rsidRPr="00F13431">
        <w:rPr>
          <w:lang w:val="nl-NL"/>
        </w:rPr>
        <w:t xml:space="preserve">interviews. Er is daardoor relatief weinig </w:t>
      </w:r>
      <w:r w:rsidRPr="00F13431">
        <w:rPr>
          <w:lang w:val="nl-NL"/>
        </w:rPr>
        <w:lastRenderedPageBreak/>
        <w:t xml:space="preserve">aandacht besteed aan de cinematografische aspecten en mise-en-scène. De geïnterviewden doen hun verhaal over het algemeen voor een neutrale achtergrond. Waarschijnlijk is hier door de makers bewust voor gekozen, omdat de aandacht juist moet uitgaan naar de informatie de wordt verstrekt. </w:t>
      </w:r>
      <w:r w:rsidR="00DC664A" w:rsidRPr="00F13431">
        <w:rPr>
          <w:lang w:val="nl-NL"/>
        </w:rPr>
        <w:t>Dit informatieve wordt daarnaast versterkt door de beel</w:t>
      </w:r>
      <w:r w:rsidR="00CD29DE" w:rsidRPr="00F13431">
        <w:rPr>
          <w:lang w:val="nl-NL"/>
        </w:rPr>
        <w:t>den van oude wereldkaarten.</w:t>
      </w:r>
      <w:r w:rsidR="00CD29DE" w:rsidRPr="00F13431">
        <w:rPr>
          <w:lang w:val="nl-NL"/>
        </w:rPr>
        <w:tab/>
      </w:r>
      <w:r w:rsidR="00CD29DE" w:rsidRPr="00F13431">
        <w:rPr>
          <w:lang w:val="nl-NL"/>
        </w:rPr>
        <w:tab/>
      </w:r>
      <w:r w:rsidR="00CD29DE" w:rsidRPr="00F13431">
        <w:rPr>
          <w:lang w:val="nl-NL"/>
        </w:rPr>
        <w:tab/>
      </w:r>
      <w:r w:rsidRPr="00F13431">
        <w:rPr>
          <w:lang w:val="nl-NL"/>
        </w:rPr>
        <w:t xml:space="preserve">In het openingsshot wordt de titel gepresenteerd tegen een achtergrond waarop de Nederlandse vlag is te zien. Hoewel </w:t>
      </w:r>
      <w:r w:rsidR="008F3B20" w:rsidRPr="00F13431">
        <w:rPr>
          <w:lang w:val="nl-NL"/>
        </w:rPr>
        <w:t xml:space="preserve">dit programma zich richt op etnische minderheden, kan deze vlag worden gezien als een teken van multiculturalisme: Het typische Nederlandse wordt vermengd met ‘het Andere’, zoals Edward </w:t>
      </w:r>
      <w:proofErr w:type="spellStart"/>
      <w:r w:rsidR="008F3B20" w:rsidRPr="00F13431">
        <w:rPr>
          <w:lang w:val="nl-NL"/>
        </w:rPr>
        <w:t>Saïd</w:t>
      </w:r>
      <w:proofErr w:type="spellEnd"/>
      <w:r w:rsidR="008F3B20" w:rsidRPr="00F13431">
        <w:rPr>
          <w:lang w:val="nl-NL"/>
        </w:rPr>
        <w:t xml:space="preserve"> dit verwoordde. </w:t>
      </w:r>
      <w:r w:rsidR="00C54484" w:rsidRPr="00F13431">
        <w:rPr>
          <w:lang w:val="nl-NL"/>
        </w:rPr>
        <w:t xml:space="preserve"> </w:t>
      </w:r>
      <w:r w:rsidR="00AF6899" w:rsidRPr="00F13431">
        <w:rPr>
          <w:lang w:val="nl-NL"/>
        </w:rPr>
        <w:t xml:space="preserve">Tweezijdig is </w:t>
      </w:r>
      <w:r w:rsidR="008F3B20" w:rsidRPr="00F13431">
        <w:rPr>
          <w:lang w:val="nl-NL"/>
        </w:rPr>
        <w:t xml:space="preserve">echter de manier waarop er op diverse momenten in het programma over het behoud van de eigen identiteit wordt gesproken, terwijl op de achtergrond het Nederlandse landschap wordt getoond. </w:t>
      </w:r>
      <w:r w:rsidR="00DC664A" w:rsidRPr="00F13431">
        <w:rPr>
          <w:lang w:val="nl-NL"/>
        </w:rPr>
        <w:t xml:space="preserve">Zoals </w:t>
      </w:r>
      <w:proofErr w:type="spellStart"/>
      <w:r w:rsidR="00DC664A" w:rsidRPr="00F13431">
        <w:rPr>
          <w:lang w:val="nl-NL"/>
        </w:rPr>
        <w:t>Shohat</w:t>
      </w:r>
      <w:proofErr w:type="spellEnd"/>
      <w:r w:rsidR="00DC664A" w:rsidRPr="00F13431">
        <w:rPr>
          <w:lang w:val="nl-NL"/>
        </w:rPr>
        <w:t xml:space="preserve"> en Stam in hun onderzoek aangaven, kunnen media culturen zowel normaliseren als exotischer maken. </w:t>
      </w:r>
      <w:r w:rsidR="008E28A6" w:rsidRPr="00F13431">
        <w:rPr>
          <w:lang w:val="nl-NL"/>
        </w:rPr>
        <w:t>Hierbij wordt dus gebruik gemaak</w:t>
      </w:r>
      <w:r w:rsidR="0062348C" w:rsidRPr="00F13431">
        <w:rPr>
          <w:lang w:val="nl-NL"/>
        </w:rPr>
        <w:t xml:space="preserve">t van het door </w:t>
      </w:r>
      <w:proofErr w:type="spellStart"/>
      <w:r w:rsidR="0062348C" w:rsidRPr="00F13431">
        <w:rPr>
          <w:lang w:val="nl-NL"/>
        </w:rPr>
        <w:t>Putnam</w:t>
      </w:r>
      <w:proofErr w:type="spellEnd"/>
      <w:r w:rsidR="0062348C" w:rsidRPr="00F13431">
        <w:rPr>
          <w:lang w:val="nl-NL"/>
        </w:rPr>
        <w:t xml:space="preserve"> genoemde </w:t>
      </w:r>
      <w:proofErr w:type="spellStart"/>
      <w:r w:rsidR="0062348C" w:rsidRPr="00F13431">
        <w:rPr>
          <w:i/>
          <w:lang w:val="nl-NL"/>
        </w:rPr>
        <w:t>bridging</w:t>
      </w:r>
      <w:proofErr w:type="spellEnd"/>
      <w:r w:rsidR="0062348C" w:rsidRPr="00F13431">
        <w:rPr>
          <w:i/>
          <w:lang w:val="nl-NL"/>
        </w:rPr>
        <w:t xml:space="preserve"> </w:t>
      </w:r>
      <w:proofErr w:type="spellStart"/>
      <w:r w:rsidR="0062348C" w:rsidRPr="00F13431">
        <w:rPr>
          <w:i/>
          <w:lang w:val="nl-NL"/>
        </w:rPr>
        <w:t>social</w:t>
      </w:r>
      <w:proofErr w:type="spellEnd"/>
      <w:r w:rsidR="0062348C" w:rsidRPr="00F13431">
        <w:rPr>
          <w:i/>
          <w:lang w:val="nl-NL"/>
        </w:rPr>
        <w:t xml:space="preserve"> </w:t>
      </w:r>
      <w:proofErr w:type="spellStart"/>
      <w:r w:rsidR="0062348C" w:rsidRPr="00F13431">
        <w:rPr>
          <w:i/>
          <w:lang w:val="nl-NL"/>
        </w:rPr>
        <w:t>capital</w:t>
      </w:r>
      <w:proofErr w:type="spellEnd"/>
      <w:r w:rsidR="008E28A6" w:rsidRPr="00F13431">
        <w:rPr>
          <w:i/>
          <w:lang w:val="nl-NL"/>
        </w:rPr>
        <w:t xml:space="preserve">.  </w:t>
      </w:r>
      <w:r w:rsidR="008E28A6" w:rsidRPr="00F13431">
        <w:rPr>
          <w:lang w:val="nl-NL"/>
        </w:rPr>
        <w:t>Het vervagen van cultuurverschillen door de etnische minderheden in de Nederlandse context te tonen, moet ervoor zorgen dat er een wederzijds begrip tussen culturen ontstaat. Anderzijds had het tonen van meer beeldmateriaal uit de landen v</w:t>
      </w:r>
      <w:r w:rsidR="0062348C" w:rsidRPr="00F13431">
        <w:rPr>
          <w:lang w:val="nl-NL"/>
        </w:rPr>
        <w:t xml:space="preserve">an herkomst kunnen zorgen voor </w:t>
      </w:r>
      <w:r w:rsidR="0062348C" w:rsidRPr="00F13431">
        <w:rPr>
          <w:i/>
          <w:lang w:val="nl-NL"/>
        </w:rPr>
        <w:t xml:space="preserve">bonding </w:t>
      </w:r>
      <w:proofErr w:type="spellStart"/>
      <w:r w:rsidR="0062348C" w:rsidRPr="00F13431">
        <w:rPr>
          <w:i/>
          <w:lang w:val="nl-NL"/>
        </w:rPr>
        <w:t>social</w:t>
      </w:r>
      <w:proofErr w:type="spellEnd"/>
      <w:r w:rsidR="0062348C" w:rsidRPr="00F13431">
        <w:rPr>
          <w:i/>
          <w:lang w:val="nl-NL"/>
        </w:rPr>
        <w:t xml:space="preserve"> </w:t>
      </w:r>
      <w:proofErr w:type="spellStart"/>
      <w:r w:rsidR="0062348C" w:rsidRPr="00F13431">
        <w:rPr>
          <w:i/>
          <w:lang w:val="nl-NL"/>
        </w:rPr>
        <w:t>capital</w:t>
      </w:r>
      <w:proofErr w:type="spellEnd"/>
      <w:r w:rsidR="008E28A6" w:rsidRPr="00F13431">
        <w:rPr>
          <w:i/>
          <w:lang w:val="nl-NL"/>
        </w:rPr>
        <w:t>,</w:t>
      </w:r>
      <w:r w:rsidR="008E28A6" w:rsidRPr="00F13431">
        <w:rPr>
          <w:lang w:val="nl-NL"/>
        </w:rPr>
        <w:t xml:space="preserve"> waarbij juist geprobeerd wordt de eigen identiteit te behouden. </w:t>
      </w:r>
      <w:r w:rsidR="008E28A6" w:rsidRPr="00F13431">
        <w:rPr>
          <w:smallCaps/>
          <w:lang w:val="nl-NL"/>
        </w:rPr>
        <w:t xml:space="preserve">Medelanders Nederlanders </w:t>
      </w:r>
      <w:r w:rsidR="008E28A6" w:rsidRPr="00F13431">
        <w:rPr>
          <w:lang w:val="nl-NL"/>
        </w:rPr>
        <w:t>lijkt wat dit betreft in ambiguïteit te verkeren. Enerzijds wil het de hang naar het verleden en het behouden van de eigen identiteit stimuleren, terwijl het anderzijds wil opgaan in de Nederlandse samenleving, om ge</w:t>
      </w:r>
      <w:r w:rsidR="00CD29DE" w:rsidRPr="00F13431">
        <w:rPr>
          <w:lang w:val="nl-NL"/>
        </w:rPr>
        <w:t>accepteerd te kunnen worden.</w:t>
      </w:r>
      <w:r w:rsidR="00CD29DE" w:rsidRPr="00F13431">
        <w:rPr>
          <w:lang w:val="nl-NL"/>
        </w:rPr>
        <w:tab/>
      </w:r>
      <w:r w:rsidR="0062348C" w:rsidRPr="00F13431">
        <w:rPr>
          <w:lang w:val="nl-NL"/>
        </w:rPr>
        <w:tab/>
      </w:r>
      <w:r w:rsidR="008E28A6" w:rsidRPr="00F13431">
        <w:rPr>
          <w:lang w:val="nl-NL"/>
        </w:rPr>
        <w:t xml:space="preserve">Deels wordt het </w:t>
      </w:r>
      <w:r w:rsidR="00DC664A" w:rsidRPr="00F13431">
        <w:rPr>
          <w:lang w:val="nl-NL"/>
        </w:rPr>
        <w:t xml:space="preserve">gebrek aan beeldmateriaal </w:t>
      </w:r>
      <w:r w:rsidR="008E28A6" w:rsidRPr="00F13431">
        <w:rPr>
          <w:lang w:val="nl-NL"/>
        </w:rPr>
        <w:t xml:space="preserve">uit de landen van herkomst </w:t>
      </w:r>
      <w:r w:rsidR="00DC664A" w:rsidRPr="00F13431">
        <w:rPr>
          <w:lang w:val="nl-NL"/>
        </w:rPr>
        <w:t>opgevangen door dichters, zangers en muzikanten in het programma te laten optreden. Bij deze muziek wordt echter geen ondertiteling gegeven, waardoor het programma zich weer slechts richt op die etnische minderheid die de taal spreekt en verstaat. Voor mensen die geen achtergrondkennis van de taal en muziek hebben, klinkt er slechts een melodie zonder aanvullende betekenis.</w:t>
      </w:r>
      <w:r w:rsidR="00CD29DE" w:rsidRPr="00F13431">
        <w:rPr>
          <w:lang w:val="nl-NL"/>
        </w:rPr>
        <w:tab/>
      </w:r>
      <w:r w:rsidR="00CD29DE" w:rsidRPr="00F13431">
        <w:rPr>
          <w:lang w:val="nl-NL"/>
        </w:rPr>
        <w:tab/>
      </w:r>
      <w:r w:rsidR="00346FC1" w:rsidRPr="00F13431">
        <w:rPr>
          <w:lang w:val="nl-NL"/>
        </w:rPr>
        <w:tab/>
      </w:r>
      <w:r w:rsidR="00346FC1" w:rsidRPr="00F13431">
        <w:rPr>
          <w:lang w:val="nl-NL"/>
        </w:rPr>
        <w:tab/>
      </w:r>
      <w:r w:rsidR="00C54484" w:rsidRPr="00F13431">
        <w:rPr>
          <w:lang w:val="nl-NL"/>
        </w:rPr>
        <w:t xml:space="preserve">Ook op symbolisch niveau wordt de verhouding tussen de autochtone en allochtone bevolking duidelijk gemaakt. Een goed voorbeeld hiervan is het schilderij van kunstenaar </w:t>
      </w:r>
      <w:proofErr w:type="spellStart"/>
      <w:r w:rsidR="00C54484" w:rsidRPr="00F13431">
        <w:rPr>
          <w:lang w:val="nl-NL"/>
        </w:rPr>
        <w:t>Loupatty</w:t>
      </w:r>
      <w:proofErr w:type="spellEnd"/>
      <w:r w:rsidR="00C54484" w:rsidRPr="00F13431">
        <w:rPr>
          <w:lang w:val="nl-NL"/>
        </w:rPr>
        <w:t>. Het schilderij verbeeldt volgens hem de herinnering aan het vaderland. Vervolgens wordt het schilderij afgebeeld langs de kant van een snelweg.</w:t>
      </w:r>
      <w:r w:rsidR="00AF6899" w:rsidRPr="00F13431">
        <w:rPr>
          <w:rStyle w:val="Voetnootmarkering"/>
          <w:lang w:val="nl-NL"/>
        </w:rPr>
        <w:footnoteReference w:id="71"/>
      </w:r>
      <w:r w:rsidR="00C54484" w:rsidRPr="00F13431">
        <w:rPr>
          <w:lang w:val="nl-NL"/>
        </w:rPr>
        <w:t xml:space="preserve"> Deze compositie kan worden opgevat als de symboliek van enerzijds het vertrouwde vaderland op het schilderij </w:t>
      </w:r>
      <w:r w:rsidR="00AF6899" w:rsidRPr="00F13431">
        <w:rPr>
          <w:lang w:val="nl-NL"/>
        </w:rPr>
        <w:t xml:space="preserve">en anderzijds de anonimiteit van de migrant </w:t>
      </w:r>
      <w:r w:rsidR="00AF6899" w:rsidRPr="00F13431">
        <w:rPr>
          <w:lang w:val="nl-NL"/>
        </w:rPr>
        <w:lastRenderedPageBreak/>
        <w:t>in de Nederlandse cultuur, die aan hen voorbijraast en steeds verandert en zich, letterlijk en figuurlijk, via allerlei wegen aan de migrant opdringt.</w:t>
      </w:r>
    </w:p>
    <w:p w:rsidR="008465CB" w:rsidRPr="00CD29DE" w:rsidRDefault="008465CB" w:rsidP="00CD29DE">
      <w:pPr>
        <w:spacing w:after="0" w:line="360" w:lineRule="auto"/>
        <w:rPr>
          <w:lang w:val="nl-NL"/>
        </w:rPr>
      </w:pPr>
    </w:p>
    <w:p w:rsidR="004134EC" w:rsidRPr="00CD29DE" w:rsidRDefault="004134EC" w:rsidP="00CD29DE">
      <w:pPr>
        <w:spacing w:after="0" w:line="360" w:lineRule="auto"/>
        <w:rPr>
          <w:lang w:val="nl-NL"/>
        </w:rPr>
      </w:pPr>
    </w:p>
    <w:p w:rsidR="00FC5BCE" w:rsidRPr="00CD29DE" w:rsidRDefault="00FC5BCE" w:rsidP="00CD29DE">
      <w:pPr>
        <w:spacing w:after="0" w:line="360" w:lineRule="auto"/>
        <w:rPr>
          <w:i/>
          <w:lang w:val="nl-NL"/>
        </w:rPr>
      </w:pPr>
    </w:p>
    <w:p w:rsidR="007A765F" w:rsidRPr="00CD29DE" w:rsidRDefault="007A765F" w:rsidP="00CD29DE">
      <w:pPr>
        <w:spacing w:after="0" w:line="360" w:lineRule="auto"/>
        <w:rPr>
          <w:lang w:val="nl-NL"/>
        </w:rPr>
      </w:pPr>
      <w:r w:rsidRPr="00CD29DE">
        <w:rPr>
          <w:lang w:val="nl-NL"/>
        </w:rPr>
        <w:br w:type="page"/>
      </w:r>
    </w:p>
    <w:p w:rsidR="00B913AC" w:rsidRPr="00CD29DE" w:rsidRDefault="00B913AC" w:rsidP="00CD29DE">
      <w:pPr>
        <w:spacing w:after="0" w:line="360" w:lineRule="auto"/>
        <w:rPr>
          <w:lang w:val="nl-NL"/>
        </w:rPr>
      </w:pPr>
      <w:r w:rsidRPr="00CD29DE">
        <w:rPr>
          <w:lang w:val="nl-NL"/>
        </w:rPr>
        <w:lastRenderedPageBreak/>
        <w:t xml:space="preserve"> </w:t>
      </w:r>
    </w:p>
    <w:p w:rsidR="007A765F" w:rsidRPr="00CD29DE" w:rsidRDefault="007A765F" w:rsidP="00CD29DE">
      <w:pPr>
        <w:spacing w:after="0" w:line="360" w:lineRule="auto"/>
        <w:rPr>
          <w:b/>
          <w:lang w:val="nl-NL"/>
        </w:rPr>
      </w:pPr>
      <w:r w:rsidRPr="00CD29DE">
        <w:rPr>
          <w:b/>
          <w:lang w:val="nl-NL"/>
        </w:rPr>
        <w:t>Conclusie</w:t>
      </w:r>
    </w:p>
    <w:p w:rsidR="009602A3" w:rsidRPr="00CD29DE" w:rsidRDefault="007A765F" w:rsidP="00CD29DE">
      <w:pPr>
        <w:spacing w:after="0" w:line="360" w:lineRule="auto"/>
        <w:rPr>
          <w:lang w:val="nl-NL"/>
        </w:rPr>
      </w:pPr>
      <w:r w:rsidRPr="00CD29DE">
        <w:rPr>
          <w:lang w:val="nl-NL"/>
        </w:rPr>
        <w:t xml:space="preserve">Zoals duidelijk werd uit de toespraak van prinses </w:t>
      </w:r>
      <w:proofErr w:type="spellStart"/>
      <w:r w:rsidRPr="00CD29DE">
        <w:rPr>
          <w:lang w:val="nl-NL"/>
        </w:rPr>
        <w:t>Máxima</w:t>
      </w:r>
      <w:proofErr w:type="spellEnd"/>
      <w:r w:rsidRPr="00CD29DE">
        <w:rPr>
          <w:lang w:val="nl-NL"/>
        </w:rPr>
        <w:t xml:space="preserve">, is het discours rondom culturele identiteit een belangrijk onderdeel van de Nederlandse samenleving. Sinds de stijgende migratie vanaf de jaren ’60 is de Nederlandse samenleving tot een multiculturele verworden. Het minderhedenbeleid dat in de jaren </w:t>
      </w:r>
      <w:r w:rsidR="006C0AC2">
        <w:rPr>
          <w:lang w:val="nl-NL"/>
        </w:rPr>
        <w:t xml:space="preserve">’80 </w:t>
      </w:r>
      <w:r w:rsidRPr="00CD29DE">
        <w:rPr>
          <w:lang w:val="nl-NL"/>
        </w:rPr>
        <w:t xml:space="preserve">werd opgesteld, kende een omslagpunt halverwege het decennium, toen de emancipatie van migranten werd omgezet in een integratiebeleid. </w:t>
      </w:r>
      <w:r w:rsidR="009602A3" w:rsidRPr="00CD29DE">
        <w:rPr>
          <w:lang w:val="nl-NL"/>
        </w:rPr>
        <w:tab/>
      </w:r>
      <w:r w:rsidR="009602A3" w:rsidRPr="00CD29DE">
        <w:rPr>
          <w:lang w:val="nl-NL"/>
        </w:rPr>
        <w:tab/>
      </w:r>
      <w:r w:rsidR="00346FC1">
        <w:rPr>
          <w:lang w:val="nl-NL"/>
        </w:rPr>
        <w:tab/>
      </w:r>
      <w:r w:rsidR="00346FC1">
        <w:rPr>
          <w:lang w:val="nl-NL"/>
        </w:rPr>
        <w:tab/>
      </w:r>
      <w:r w:rsidRPr="00CD29DE">
        <w:rPr>
          <w:lang w:val="nl-NL"/>
        </w:rPr>
        <w:t xml:space="preserve">Dat het programma </w:t>
      </w:r>
      <w:r w:rsidRPr="00CD29DE">
        <w:rPr>
          <w:smallCaps/>
          <w:lang w:val="nl-NL"/>
        </w:rPr>
        <w:t xml:space="preserve">Medelanders Nederlanders </w:t>
      </w:r>
      <w:r w:rsidRPr="00CD29DE">
        <w:rPr>
          <w:lang w:val="nl-NL"/>
        </w:rPr>
        <w:t xml:space="preserve">precies werd uitgezonden rondom dit omslagpunt, wordt duidelijk uit de ambigue positie die naar voren komt in het programma. De </w:t>
      </w:r>
      <w:proofErr w:type="spellStart"/>
      <w:r w:rsidRPr="00CD29DE">
        <w:rPr>
          <w:lang w:val="nl-NL"/>
        </w:rPr>
        <w:t>Surinamers</w:t>
      </w:r>
      <w:proofErr w:type="spellEnd"/>
      <w:r w:rsidRPr="00CD29DE">
        <w:rPr>
          <w:lang w:val="nl-NL"/>
        </w:rPr>
        <w:t xml:space="preserve">, </w:t>
      </w:r>
      <w:proofErr w:type="spellStart"/>
      <w:r w:rsidRPr="00CD29DE">
        <w:rPr>
          <w:lang w:val="nl-NL"/>
        </w:rPr>
        <w:t>Antillianen</w:t>
      </w:r>
      <w:proofErr w:type="spellEnd"/>
      <w:r w:rsidRPr="00CD29DE">
        <w:rPr>
          <w:lang w:val="nl-NL"/>
        </w:rPr>
        <w:t xml:space="preserve"> en </w:t>
      </w:r>
      <w:proofErr w:type="spellStart"/>
      <w:r w:rsidRPr="00CD29DE">
        <w:rPr>
          <w:lang w:val="nl-NL"/>
        </w:rPr>
        <w:t>Molukkers</w:t>
      </w:r>
      <w:proofErr w:type="spellEnd"/>
      <w:r w:rsidRPr="00CD29DE">
        <w:rPr>
          <w:lang w:val="nl-NL"/>
        </w:rPr>
        <w:t xml:space="preserve"> die aan het woord komen in de serie, worden heen en weer geslingerd tussen de eigen oorspronkelijke cultuur en moedertaal en de Nederlandse. Het programma probeert vast te houden aan zowel </w:t>
      </w:r>
      <w:proofErr w:type="spellStart"/>
      <w:r w:rsidRPr="00CD29DE">
        <w:rPr>
          <w:i/>
          <w:lang w:val="nl-NL"/>
        </w:rPr>
        <w:t>bridging</w:t>
      </w:r>
      <w:proofErr w:type="spellEnd"/>
      <w:r w:rsidRPr="00CD29DE">
        <w:rPr>
          <w:lang w:val="nl-NL"/>
        </w:rPr>
        <w:t xml:space="preserve"> als </w:t>
      </w:r>
      <w:r w:rsidRPr="00CD29DE">
        <w:rPr>
          <w:i/>
          <w:lang w:val="nl-NL"/>
        </w:rPr>
        <w:t>bonding</w:t>
      </w:r>
      <w:r w:rsidRPr="00CD29DE">
        <w:rPr>
          <w:lang w:val="nl-NL"/>
        </w:rPr>
        <w:t xml:space="preserve">, waar Robert </w:t>
      </w:r>
      <w:proofErr w:type="spellStart"/>
      <w:r w:rsidRPr="00CD29DE">
        <w:rPr>
          <w:lang w:val="nl-NL"/>
        </w:rPr>
        <w:t>Putnam</w:t>
      </w:r>
      <w:proofErr w:type="spellEnd"/>
      <w:r w:rsidRPr="00CD29DE">
        <w:rPr>
          <w:lang w:val="nl-NL"/>
        </w:rPr>
        <w:t xml:space="preserve"> over spreekt. Het programma is bedoeld voor etnische minderheden om meer te leren over hun eigen cultuur en deze op deze manier te kunnen behouden en versterken. Echter, probeert het programma ook de Nederlandse kijker aan te spreken door de etnische minderheden in de Nederlandse context te plaatsen, zonder hen daarbij in een negatief daglicht te plaatsen.</w:t>
      </w:r>
      <w:r w:rsidR="009602A3" w:rsidRPr="00CD29DE">
        <w:rPr>
          <w:lang w:val="nl-NL"/>
        </w:rPr>
        <w:tab/>
      </w:r>
      <w:r w:rsidR="009602A3" w:rsidRPr="00CD29DE">
        <w:rPr>
          <w:lang w:val="nl-NL"/>
        </w:rPr>
        <w:tab/>
      </w:r>
      <w:r w:rsidR="00346FC1">
        <w:rPr>
          <w:lang w:val="nl-NL"/>
        </w:rPr>
        <w:tab/>
      </w:r>
      <w:r w:rsidR="00346FC1">
        <w:rPr>
          <w:lang w:val="nl-NL"/>
        </w:rPr>
        <w:tab/>
      </w:r>
      <w:r w:rsidR="00346FC1">
        <w:rPr>
          <w:lang w:val="nl-NL"/>
        </w:rPr>
        <w:tab/>
      </w:r>
      <w:r w:rsidR="00346FC1">
        <w:rPr>
          <w:lang w:val="nl-NL"/>
        </w:rPr>
        <w:tab/>
      </w:r>
      <w:r w:rsidR="00346FC1">
        <w:rPr>
          <w:lang w:val="nl-NL"/>
        </w:rPr>
        <w:tab/>
      </w:r>
      <w:r w:rsidR="00346FC1">
        <w:rPr>
          <w:lang w:val="nl-NL"/>
        </w:rPr>
        <w:tab/>
      </w:r>
      <w:r w:rsidR="00346FC1">
        <w:rPr>
          <w:lang w:val="nl-NL"/>
        </w:rPr>
        <w:tab/>
      </w:r>
      <w:r w:rsidRPr="00CD29DE">
        <w:rPr>
          <w:lang w:val="nl-NL"/>
        </w:rPr>
        <w:t xml:space="preserve"> De enige manier waarop er in de serie negatief wordt gesproken, is juist over de Nederlander. Het koloniale verleden, blijkt uit de serie, laat nog altijd zijn voetsporen na in de omgang tussen Nederlanders en de in Nederland verblijvende etnische minderheden. De negatieve representatie van de Nederlander binnen dit programma, kenmerkt ook de tendens van het minderhedenbeleid in de jaren </w:t>
      </w:r>
      <w:r w:rsidR="006C0AC2">
        <w:rPr>
          <w:lang w:val="nl-NL"/>
        </w:rPr>
        <w:t>‘80</w:t>
      </w:r>
      <w:r w:rsidRPr="00CD29DE">
        <w:rPr>
          <w:lang w:val="nl-NL"/>
        </w:rPr>
        <w:t xml:space="preserve">. Nederland stelt zich in de serie nederig op ten opzichte van de etnische minderheden die aan bod komen, wat de positieve kijk op andere culturen weergeeft. Deze positieve kijk komt voort uit het </w:t>
      </w:r>
      <w:r w:rsidR="009602A3" w:rsidRPr="00CD29DE">
        <w:rPr>
          <w:lang w:val="nl-NL"/>
        </w:rPr>
        <w:t xml:space="preserve">onderwerp van kolonisatie, wat als een rode draad door de serie heen loopt. </w:t>
      </w:r>
      <w:r w:rsidR="009602A3" w:rsidRPr="00CD29DE">
        <w:rPr>
          <w:lang w:val="nl-NL"/>
        </w:rPr>
        <w:tab/>
      </w:r>
      <w:r w:rsidR="009602A3" w:rsidRPr="00CD29DE">
        <w:rPr>
          <w:lang w:val="nl-NL"/>
        </w:rPr>
        <w:tab/>
      </w:r>
      <w:r w:rsidR="009602A3" w:rsidRPr="00CD29DE">
        <w:rPr>
          <w:lang w:val="nl-NL"/>
        </w:rPr>
        <w:tab/>
      </w:r>
      <w:r w:rsidR="009602A3" w:rsidRPr="00CD29DE">
        <w:rPr>
          <w:lang w:val="nl-NL"/>
        </w:rPr>
        <w:tab/>
      </w:r>
      <w:r w:rsidR="009602A3" w:rsidRPr="00CD29DE">
        <w:rPr>
          <w:lang w:val="nl-NL"/>
        </w:rPr>
        <w:tab/>
      </w:r>
      <w:r w:rsidR="009602A3" w:rsidRPr="00CD29DE">
        <w:rPr>
          <w:lang w:val="nl-NL"/>
        </w:rPr>
        <w:tab/>
      </w:r>
      <w:r w:rsidR="009602A3" w:rsidRPr="00CD29DE">
        <w:rPr>
          <w:lang w:val="nl-NL"/>
        </w:rPr>
        <w:tab/>
        <w:t>Doordat de serie het midden houdt tussen het normaliseren van andere culturen en het benadrukken van het authentieke karakter van deze culturen, wordt niet duidelijk wie er met het programma moet worden aangesproken: de etnische minderheden of de Nederlandse kijker? Of allebei? De positieve aandacht voor ‘vreemde’ culturen laat in ieder geval het emancipatiebeleid van de Nederlandse overheid duidelijk naar voren komen. Nederland voelt zich schuldig over de koloniale machthebbers uit ons land en probeert dit nu te compenseren door de etnische minderheden een stem te geven.</w:t>
      </w:r>
    </w:p>
    <w:p w:rsidR="00B913AC" w:rsidRPr="00F13431" w:rsidRDefault="009602A3" w:rsidP="00346FC1">
      <w:pPr>
        <w:spacing w:after="0" w:line="240" w:lineRule="auto"/>
        <w:rPr>
          <w:lang w:val="nl-NL"/>
        </w:rPr>
      </w:pPr>
      <w:r>
        <w:rPr>
          <w:lang w:val="nl-NL"/>
        </w:rPr>
        <w:br w:type="page"/>
      </w:r>
      <w:r w:rsidRPr="00F13431">
        <w:rPr>
          <w:b/>
          <w:lang w:val="nl-NL"/>
        </w:rPr>
        <w:lastRenderedPageBreak/>
        <w:t>Bibliografie</w:t>
      </w:r>
      <w:r w:rsidRPr="00F13431">
        <w:rPr>
          <w:lang w:val="nl-NL"/>
        </w:rPr>
        <w:t xml:space="preserve"> </w:t>
      </w:r>
    </w:p>
    <w:p w:rsidR="00FF789D" w:rsidRPr="00F13431" w:rsidRDefault="00FF789D" w:rsidP="00346FC1">
      <w:pPr>
        <w:spacing w:after="0" w:line="240" w:lineRule="auto"/>
        <w:rPr>
          <w:lang w:val="nl-NL"/>
        </w:rPr>
      </w:pPr>
    </w:p>
    <w:p w:rsidR="00FF789D" w:rsidRPr="00F13431" w:rsidRDefault="00FF789D" w:rsidP="00346FC1">
      <w:pPr>
        <w:spacing w:after="0" w:line="240" w:lineRule="auto"/>
        <w:rPr>
          <w:b/>
          <w:lang w:val="nl-NL"/>
        </w:rPr>
      </w:pPr>
      <w:r w:rsidRPr="00F13431">
        <w:rPr>
          <w:b/>
          <w:lang w:val="nl-NL"/>
        </w:rPr>
        <w:t>Boeken</w:t>
      </w:r>
    </w:p>
    <w:p w:rsidR="00FF789D" w:rsidRPr="00F13431" w:rsidRDefault="00FF789D" w:rsidP="00346FC1">
      <w:pPr>
        <w:spacing w:after="0" w:line="240" w:lineRule="auto"/>
        <w:rPr>
          <w:b/>
          <w:lang w:val="nl-NL"/>
        </w:rPr>
      </w:pPr>
    </w:p>
    <w:p w:rsidR="00963941" w:rsidRPr="00F13431" w:rsidRDefault="00963941" w:rsidP="00346FC1">
      <w:pPr>
        <w:spacing w:after="0" w:line="240" w:lineRule="auto"/>
        <w:rPr>
          <w:lang w:val="nl-NL"/>
        </w:rPr>
      </w:pPr>
      <w:r w:rsidRPr="00F13431">
        <w:rPr>
          <w:lang w:val="nl-NL"/>
        </w:rPr>
        <w:t xml:space="preserve">Davids, Karel en Marjolein ’t Hart. </w:t>
      </w:r>
      <w:r w:rsidRPr="00F13431">
        <w:rPr>
          <w:i/>
          <w:lang w:val="nl-NL"/>
        </w:rPr>
        <w:t xml:space="preserve">De wereld en Nederland: Een sociale en economische geschiedenis van de laatste duizend jaar. </w:t>
      </w:r>
      <w:r w:rsidRPr="00F13431">
        <w:rPr>
          <w:lang w:val="nl-NL"/>
        </w:rPr>
        <w:t>Amsterdam, Boom Uitgevers, 2001.</w:t>
      </w:r>
    </w:p>
    <w:p w:rsidR="00963941" w:rsidRPr="00F13431" w:rsidRDefault="00963941" w:rsidP="00346FC1">
      <w:pPr>
        <w:spacing w:after="0" w:line="240" w:lineRule="auto"/>
        <w:rPr>
          <w:b/>
          <w:lang w:val="nl-NL"/>
        </w:rPr>
      </w:pPr>
    </w:p>
    <w:p w:rsidR="007C63A3" w:rsidRPr="00F13431" w:rsidRDefault="007C63A3" w:rsidP="00346FC1">
      <w:pPr>
        <w:spacing w:after="0" w:line="240" w:lineRule="auto"/>
      </w:pPr>
      <w:r w:rsidRPr="00F13431">
        <w:t xml:space="preserve">Hall, Stuart en David Held, ed. </w:t>
      </w:r>
      <w:r w:rsidRPr="00F13431">
        <w:rPr>
          <w:i/>
        </w:rPr>
        <w:t>Modernity and Its Futures.</w:t>
      </w:r>
      <w:r w:rsidRPr="00F13431">
        <w:t xml:space="preserve"> Cambridge: Polity Press, 1992.</w:t>
      </w:r>
    </w:p>
    <w:p w:rsidR="007C63A3" w:rsidRPr="00F13431" w:rsidRDefault="007C63A3" w:rsidP="00346FC1">
      <w:pPr>
        <w:spacing w:after="0" w:line="240" w:lineRule="auto"/>
        <w:rPr>
          <w:b/>
        </w:rPr>
      </w:pPr>
    </w:p>
    <w:p w:rsidR="007C63A3" w:rsidRPr="00F13431" w:rsidRDefault="007C63A3" w:rsidP="007C63A3">
      <w:pPr>
        <w:pStyle w:val="Voetnoottekst"/>
        <w:rPr>
          <w:sz w:val="22"/>
          <w:szCs w:val="22"/>
        </w:rPr>
      </w:pPr>
      <w:r w:rsidRPr="00F13431">
        <w:rPr>
          <w:sz w:val="22"/>
          <w:szCs w:val="22"/>
          <w:lang w:val="nl-NL"/>
        </w:rPr>
        <w:t xml:space="preserve">Hall, </w:t>
      </w:r>
      <w:proofErr w:type="spellStart"/>
      <w:r w:rsidRPr="00F13431">
        <w:rPr>
          <w:sz w:val="22"/>
          <w:szCs w:val="22"/>
          <w:lang w:val="nl-NL"/>
        </w:rPr>
        <w:t>Stuart</w:t>
      </w:r>
      <w:proofErr w:type="spellEnd"/>
      <w:r w:rsidRPr="00F13431">
        <w:rPr>
          <w:sz w:val="22"/>
          <w:szCs w:val="22"/>
          <w:lang w:val="nl-NL"/>
        </w:rPr>
        <w:t xml:space="preserve"> en Paul du Gay, ed. </w:t>
      </w:r>
      <w:r w:rsidRPr="00F13431">
        <w:rPr>
          <w:i/>
          <w:sz w:val="22"/>
          <w:szCs w:val="22"/>
        </w:rPr>
        <w:t>Questions of Cultural Identity</w:t>
      </w:r>
      <w:r w:rsidRPr="00F13431">
        <w:rPr>
          <w:sz w:val="22"/>
          <w:szCs w:val="22"/>
        </w:rPr>
        <w:t xml:space="preserve">. </w:t>
      </w:r>
      <w:proofErr w:type="spellStart"/>
      <w:r w:rsidRPr="00F13431">
        <w:rPr>
          <w:sz w:val="22"/>
          <w:szCs w:val="22"/>
        </w:rPr>
        <w:t>Londen</w:t>
      </w:r>
      <w:proofErr w:type="spellEnd"/>
      <w:r w:rsidRPr="00F13431">
        <w:rPr>
          <w:sz w:val="22"/>
          <w:szCs w:val="22"/>
        </w:rPr>
        <w:t>: SAGE Publications, 1996.</w:t>
      </w:r>
    </w:p>
    <w:p w:rsidR="007C63A3" w:rsidRPr="00F13431" w:rsidRDefault="007C63A3" w:rsidP="00346FC1">
      <w:pPr>
        <w:spacing w:after="0" w:line="240" w:lineRule="auto"/>
        <w:rPr>
          <w:b/>
        </w:rPr>
      </w:pPr>
    </w:p>
    <w:p w:rsidR="007C63A3" w:rsidRPr="00F13431" w:rsidRDefault="007C63A3" w:rsidP="007C63A3">
      <w:pPr>
        <w:pStyle w:val="Voetnoottekst"/>
        <w:rPr>
          <w:sz w:val="22"/>
          <w:szCs w:val="22"/>
        </w:rPr>
      </w:pPr>
      <w:r w:rsidRPr="00F13431">
        <w:rPr>
          <w:sz w:val="22"/>
          <w:szCs w:val="22"/>
        </w:rPr>
        <w:t xml:space="preserve">Hall, Stuart. </w:t>
      </w:r>
      <w:r w:rsidRPr="00F13431">
        <w:rPr>
          <w:i/>
          <w:sz w:val="22"/>
          <w:szCs w:val="22"/>
        </w:rPr>
        <w:t>Representation: Cultural Representations and Signifying Practices.</w:t>
      </w:r>
      <w:r w:rsidRPr="00F13431">
        <w:rPr>
          <w:sz w:val="22"/>
          <w:szCs w:val="22"/>
        </w:rPr>
        <w:t xml:space="preserve"> </w:t>
      </w:r>
      <w:proofErr w:type="spellStart"/>
      <w:r w:rsidRPr="00F13431">
        <w:rPr>
          <w:sz w:val="22"/>
          <w:szCs w:val="22"/>
        </w:rPr>
        <w:t>Londen</w:t>
      </w:r>
      <w:proofErr w:type="spellEnd"/>
      <w:r w:rsidRPr="00F13431">
        <w:rPr>
          <w:sz w:val="22"/>
          <w:szCs w:val="22"/>
        </w:rPr>
        <w:t>: SAGE Publications, 1997.</w:t>
      </w:r>
    </w:p>
    <w:p w:rsidR="00963941" w:rsidRPr="00F13431" w:rsidRDefault="00963941" w:rsidP="007C63A3">
      <w:pPr>
        <w:pStyle w:val="Voetnoottekst"/>
        <w:rPr>
          <w:sz w:val="22"/>
          <w:szCs w:val="22"/>
        </w:rPr>
      </w:pPr>
    </w:p>
    <w:p w:rsidR="00963941" w:rsidRPr="00F13431" w:rsidRDefault="00963941" w:rsidP="007C63A3">
      <w:pPr>
        <w:pStyle w:val="Voetnoottekst"/>
        <w:rPr>
          <w:sz w:val="22"/>
          <w:szCs w:val="22"/>
        </w:rPr>
      </w:pPr>
      <w:r w:rsidRPr="00F13431">
        <w:rPr>
          <w:sz w:val="22"/>
          <w:szCs w:val="22"/>
        </w:rPr>
        <w:t xml:space="preserve">Husband, Charles, ed. A </w:t>
      </w:r>
      <w:r w:rsidRPr="00F13431">
        <w:rPr>
          <w:i/>
          <w:color w:val="000000"/>
          <w:sz w:val="22"/>
          <w:szCs w:val="22"/>
          <w:lang w:val="en-GB"/>
        </w:rPr>
        <w:t xml:space="preserve">Richer Vision of the Development of Ethnic Minority Media in Western Democracies. </w:t>
      </w:r>
      <w:r w:rsidRPr="00F13431">
        <w:rPr>
          <w:color w:val="000000"/>
          <w:sz w:val="22"/>
          <w:szCs w:val="22"/>
          <w:lang w:val="en-GB"/>
        </w:rPr>
        <w:t xml:space="preserve">Michigan: </w:t>
      </w:r>
      <w:proofErr w:type="spellStart"/>
      <w:r w:rsidRPr="00F13431">
        <w:rPr>
          <w:color w:val="000000"/>
          <w:sz w:val="22"/>
          <w:szCs w:val="22"/>
          <w:lang w:val="en-GB"/>
        </w:rPr>
        <w:t>Unesco</w:t>
      </w:r>
      <w:proofErr w:type="spellEnd"/>
      <w:r w:rsidRPr="00F13431">
        <w:rPr>
          <w:color w:val="000000"/>
          <w:sz w:val="22"/>
          <w:szCs w:val="22"/>
          <w:lang w:val="en-GB"/>
        </w:rPr>
        <w:t xml:space="preserve"> Publishing, 1994.</w:t>
      </w:r>
    </w:p>
    <w:p w:rsidR="007C63A3" w:rsidRPr="00F13431" w:rsidRDefault="007C63A3" w:rsidP="007C63A3">
      <w:pPr>
        <w:pStyle w:val="Voetnoottekst"/>
        <w:rPr>
          <w:sz w:val="22"/>
          <w:szCs w:val="22"/>
        </w:rPr>
      </w:pPr>
    </w:p>
    <w:p w:rsidR="007C63A3" w:rsidRPr="00F13431" w:rsidRDefault="007C63A3" w:rsidP="007C63A3">
      <w:pPr>
        <w:pStyle w:val="Voetnoottekst"/>
        <w:rPr>
          <w:sz w:val="22"/>
          <w:szCs w:val="22"/>
        </w:rPr>
      </w:pPr>
      <w:r w:rsidRPr="00F13431">
        <w:rPr>
          <w:sz w:val="22"/>
          <w:szCs w:val="22"/>
        </w:rPr>
        <w:t xml:space="preserve">Rutherford, Jonathan, ed. </w:t>
      </w:r>
      <w:r w:rsidRPr="00F13431">
        <w:rPr>
          <w:i/>
          <w:sz w:val="22"/>
          <w:szCs w:val="22"/>
        </w:rPr>
        <w:t xml:space="preserve">Identity: Community, Culture and Difference. </w:t>
      </w:r>
      <w:proofErr w:type="spellStart"/>
      <w:r w:rsidRPr="00F13431">
        <w:rPr>
          <w:sz w:val="22"/>
          <w:szCs w:val="22"/>
        </w:rPr>
        <w:t>Londen</w:t>
      </w:r>
      <w:proofErr w:type="spellEnd"/>
      <w:r w:rsidRPr="00F13431">
        <w:rPr>
          <w:sz w:val="22"/>
          <w:szCs w:val="22"/>
        </w:rPr>
        <w:t xml:space="preserve">: Lawrence and </w:t>
      </w:r>
      <w:proofErr w:type="spellStart"/>
      <w:r w:rsidRPr="00F13431">
        <w:rPr>
          <w:sz w:val="22"/>
          <w:szCs w:val="22"/>
        </w:rPr>
        <w:t>Wishart</w:t>
      </w:r>
      <w:proofErr w:type="spellEnd"/>
      <w:r w:rsidRPr="00F13431">
        <w:rPr>
          <w:sz w:val="22"/>
          <w:szCs w:val="22"/>
        </w:rPr>
        <w:t>, 1990.</w:t>
      </w:r>
    </w:p>
    <w:p w:rsidR="007C63A3" w:rsidRPr="00F13431" w:rsidRDefault="007C63A3" w:rsidP="007C63A3">
      <w:pPr>
        <w:pStyle w:val="Voetnoottekst"/>
        <w:rPr>
          <w:sz w:val="22"/>
          <w:szCs w:val="22"/>
        </w:rPr>
      </w:pPr>
    </w:p>
    <w:p w:rsidR="007C63A3" w:rsidRPr="00F13431" w:rsidRDefault="007C63A3" w:rsidP="007C63A3">
      <w:pPr>
        <w:pStyle w:val="Voetnoottekst"/>
        <w:rPr>
          <w:sz w:val="22"/>
          <w:szCs w:val="22"/>
        </w:rPr>
      </w:pPr>
      <w:proofErr w:type="spellStart"/>
      <w:r w:rsidRPr="00F13431">
        <w:rPr>
          <w:sz w:val="22"/>
          <w:szCs w:val="22"/>
        </w:rPr>
        <w:t>Saïd</w:t>
      </w:r>
      <w:proofErr w:type="spellEnd"/>
      <w:r w:rsidRPr="00F13431">
        <w:rPr>
          <w:sz w:val="22"/>
          <w:szCs w:val="22"/>
        </w:rPr>
        <w:t xml:space="preserve">, Edward. </w:t>
      </w:r>
      <w:proofErr w:type="spellStart"/>
      <w:r w:rsidRPr="00F13431">
        <w:rPr>
          <w:i/>
          <w:sz w:val="22"/>
          <w:szCs w:val="22"/>
        </w:rPr>
        <w:t>Orientalism</w:t>
      </w:r>
      <w:proofErr w:type="spellEnd"/>
      <w:r w:rsidRPr="00F13431">
        <w:rPr>
          <w:i/>
          <w:sz w:val="22"/>
          <w:szCs w:val="22"/>
        </w:rPr>
        <w:t xml:space="preserve">. </w:t>
      </w:r>
      <w:r w:rsidRPr="00F13431">
        <w:rPr>
          <w:sz w:val="22"/>
          <w:szCs w:val="22"/>
        </w:rPr>
        <w:t>New York: Pantheon Books, 1985.</w:t>
      </w:r>
    </w:p>
    <w:p w:rsidR="007C63A3" w:rsidRPr="00F13431" w:rsidRDefault="007C63A3" w:rsidP="007C63A3">
      <w:pPr>
        <w:pStyle w:val="Voetnoottekst"/>
        <w:rPr>
          <w:sz w:val="22"/>
          <w:szCs w:val="22"/>
        </w:rPr>
      </w:pPr>
    </w:p>
    <w:p w:rsidR="007C63A3" w:rsidRPr="00F13431" w:rsidRDefault="007C63A3" w:rsidP="007C63A3">
      <w:pPr>
        <w:pStyle w:val="Voetnoottekst"/>
        <w:rPr>
          <w:sz w:val="22"/>
          <w:szCs w:val="22"/>
        </w:rPr>
      </w:pPr>
      <w:proofErr w:type="spellStart"/>
      <w:r w:rsidRPr="00F13431">
        <w:rPr>
          <w:sz w:val="22"/>
          <w:szCs w:val="22"/>
          <w:lang w:val="nl-NL"/>
        </w:rPr>
        <w:t>Shohat</w:t>
      </w:r>
      <w:proofErr w:type="spellEnd"/>
      <w:r w:rsidRPr="00F13431">
        <w:rPr>
          <w:sz w:val="22"/>
          <w:szCs w:val="22"/>
          <w:lang w:val="nl-NL"/>
        </w:rPr>
        <w:t xml:space="preserve">, Ella en Robert Stam. </w:t>
      </w:r>
      <w:r w:rsidRPr="00F13431">
        <w:rPr>
          <w:i/>
          <w:sz w:val="22"/>
          <w:szCs w:val="22"/>
        </w:rPr>
        <w:t xml:space="preserve">Unthinking </w:t>
      </w:r>
      <w:proofErr w:type="spellStart"/>
      <w:r w:rsidRPr="00F13431">
        <w:rPr>
          <w:i/>
          <w:sz w:val="22"/>
          <w:szCs w:val="22"/>
        </w:rPr>
        <w:t>Eurocentrism</w:t>
      </w:r>
      <w:proofErr w:type="spellEnd"/>
      <w:r w:rsidRPr="00F13431">
        <w:rPr>
          <w:i/>
          <w:sz w:val="22"/>
          <w:szCs w:val="22"/>
        </w:rPr>
        <w:t>: Multiculturalism and the Media</w:t>
      </w:r>
      <w:r w:rsidRPr="00F13431">
        <w:rPr>
          <w:sz w:val="22"/>
          <w:szCs w:val="22"/>
        </w:rPr>
        <w:t xml:space="preserve">. </w:t>
      </w:r>
      <w:proofErr w:type="spellStart"/>
      <w:r w:rsidRPr="00F13431">
        <w:rPr>
          <w:sz w:val="22"/>
          <w:szCs w:val="22"/>
        </w:rPr>
        <w:t>Londen</w:t>
      </w:r>
      <w:proofErr w:type="spellEnd"/>
      <w:r w:rsidRPr="00F13431">
        <w:rPr>
          <w:sz w:val="22"/>
          <w:szCs w:val="22"/>
        </w:rPr>
        <w:t xml:space="preserve">: </w:t>
      </w:r>
      <w:proofErr w:type="spellStart"/>
      <w:r w:rsidRPr="00F13431">
        <w:rPr>
          <w:sz w:val="22"/>
          <w:szCs w:val="22"/>
        </w:rPr>
        <w:t>Routledge</w:t>
      </w:r>
      <w:proofErr w:type="spellEnd"/>
      <w:r w:rsidRPr="00F13431">
        <w:rPr>
          <w:sz w:val="22"/>
          <w:szCs w:val="22"/>
        </w:rPr>
        <w:t>, 1994.</w:t>
      </w:r>
    </w:p>
    <w:p w:rsidR="007C63A3" w:rsidRPr="00F13431" w:rsidRDefault="007C63A3" w:rsidP="007C63A3">
      <w:pPr>
        <w:pStyle w:val="Voetnoottekst"/>
        <w:rPr>
          <w:sz w:val="22"/>
          <w:szCs w:val="22"/>
        </w:rPr>
      </w:pPr>
    </w:p>
    <w:p w:rsidR="007C63A3" w:rsidRPr="00F13431" w:rsidRDefault="00963941" w:rsidP="007C63A3">
      <w:pPr>
        <w:pStyle w:val="Voetnoottekst"/>
        <w:rPr>
          <w:sz w:val="22"/>
          <w:szCs w:val="22"/>
        </w:rPr>
      </w:pPr>
      <w:r w:rsidRPr="00F13431">
        <w:rPr>
          <w:sz w:val="22"/>
          <w:szCs w:val="22"/>
        </w:rPr>
        <w:t xml:space="preserve">Simon, Richard, ed. </w:t>
      </w:r>
      <w:r w:rsidR="007C63A3" w:rsidRPr="00F13431">
        <w:rPr>
          <w:i/>
          <w:sz w:val="22"/>
          <w:szCs w:val="22"/>
        </w:rPr>
        <w:t>Bowling Alone, the Collapse and Revival of Civic America</w:t>
      </w:r>
      <w:r w:rsidRPr="00F13431">
        <w:rPr>
          <w:i/>
          <w:sz w:val="22"/>
          <w:szCs w:val="22"/>
        </w:rPr>
        <w:t xml:space="preserve">. </w:t>
      </w:r>
      <w:r w:rsidR="007C63A3" w:rsidRPr="00F13431">
        <w:rPr>
          <w:sz w:val="22"/>
          <w:szCs w:val="22"/>
        </w:rPr>
        <w:t xml:space="preserve">New York: </w:t>
      </w:r>
      <w:proofErr w:type="spellStart"/>
      <w:r w:rsidR="007C63A3" w:rsidRPr="00F13431">
        <w:rPr>
          <w:sz w:val="22"/>
          <w:szCs w:val="22"/>
        </w:rPr>
        <w:t>Touchtstone</w:t>
      </w:r>
      <w:proofErr w:type="spellEnd"/>
      <w:r w:rsidR="007C63A3" w:rsidRPr="00F13431">
        <w:rPr>
          <w:sz w:val="22"/>
          <w:szCs w:val="22"/>
        </w:rPr>
        <w:t xml:space="preserve"> Books, 2000</w:t>
      </w:r>
      <w:r w:rsidRPr="00F13431">
        <w:rPr>
          <w:sz w:val="22"/>
          <w:szCs w:val="22"/>
        </w:rPr>
        <w:t>.</w:t>
      </w:r>
    </w:p>
    <w:p w:rsidR="007C63A3" w:rsidRPr="00F13431" w:rsidRDefault="007C63A3" w:rsidP="007C63A3">
      <w:pPr>
        <w:pStyle w:val="Voetnoottekst"/>
        <w:rPr>
          <w:sz w:val="22"/>
          <w:szCs w:val="22"/>
        </w:rPr>
      </w:pPr>
    </w:p>
    <w:p w:rsidR="00963941" w:rsidRPr="00F13431" w:rsidRDefault="00963941" w:rsidP="007C63A3">
      <w:pPr>
        <w:pStyle w:val="Voetnoottekst"/>
        <w:rPr>
          <w:sz w:val="22"/>
          <w:szCs w:val="22"/>
          <w:lang w:val="nl-NL"/>
        </w:rPr>
      </w:pPr>
      <w:r w:rsidRPr="00F13431">
        <w:rPr>
          <w:sz w:val="22"/>
          <w:szCs w:val="22"/>
          <w:lang w:val="nl-NL"/>
        </w:rPr>
        <w:t xml:space="preserve">Wal, van der, </w:t>
      </w:r>
      <w:proofErr w:type="spellStart"/>
      <w:r w:rsidRPr="00F13431">
        <w:rPr>
          <w:sz w:val="22"/>
          <w:szCs w:val="22"/>
          <w:lang w:val="nl-NL"/>
        </w:rPr>
        <w:t>Geke</w:t>
      </w:r>
      <w:proofErr w:type="spellEnd"/>
      <w:r w:rsidRPr="00F13431">
        <w:rPr>
          <w:sz w:val="22"/>
          <w:szCs w:val="22"/>
          <w:lang w:val="nl-NL"/>
        </w:rPr>
        <w:t>, ed.</w:t>
      </w:r>
      <w:r w:rsidRPr="00F13431">
        <w:rPr>
          <w:rFonts w:ascii="Times New Roman" w:hAnsi="Times New Roman"/>
          <w:color w:val="000000"/>
          <w:sz w:val="22"/>
          <w:szCs w:val="22"/>
          <w:lang w:val="nl-NL" w:eastAsia="nl-NL" w:bidi="ar-SA"/>
        </w:rPr>
        <w:t xml:space="preserve"> </w:t>
      </w:r>
      <w:r w:rsidRPr="00F13431">
        <w:rPr>
          <w:rFonts w:ascii="Times New Roman" w:hAnsi="Times New Roman"/>
          <w:i/>
          <w:color w:val="000000"/>
          <w:sz w:val="22"/>
          <w:szCs w:val="22"/>
          <w:lang w:val="nl-NL" w:eastAsia="nl-NL" w:bidi="ar-SA"/>
        </w:rPr>
        <w:t xml:space="preserve">Gemengde berichten. De dilemma’s van de omroep in een </w:t>
      </w:r>
      <w:proofErr w:type="spellStart"/>
      <w:r w:rsidRPr="00F13431">
        <w:rPr>
          <w:rFonts w:ascii="Times New Roman" w:hAnsi="Times New Roman"/>
          <w:i/>
          <w:color w:val="000000"/>
          <w:sz w:val="22"/>
          <w:szCs w:val="22"/>
          <w:lang w:val="nl-NL" w:eastAsia="nl-NL" w:bidi="ar-SA"/>
        </w:rPr>
        <w:t>plurale</w:t>
      </w:r>
      <w:proofErr w:type="spellEnd"/>
      <w:r w:rsidRPr="00F13431">
        <w:rPr>
          <w:rFonts w:ascii="Times New Roman" w:hAnsi="Times New Roman"/>
          <w:i/>
          <w:color w:val="000000"/>
          <w:sz w:val="22"/>
          <w:szCs w:val="22"/>
          <w:lang w:val="nl-NL" w:eastAsia="nl-NL" w:bidi="ar-SA"/>
        </w:rPr>
        <w:t xml:space="preserve"> samenleving</w:t>
      </w:r>
      <w:r w:rsidRPr="00F13431">
        <w:rPr>
          <w:rFonts w:ascii="Times New Roman" w:hAnsi="Times New Roman"/>
          <w:color w:val="000000"/>
          <w:sz w:val="22"/>
          <w:szCs w:val="22"/>
          <w:lang w:val="nl-NL" w:eastAsia="nl-NL" w:bidi="ar-SA"/>
        </w:rPr>
        <w:t>. Hilversum, 1995.</w:t>
      </w:r>
    </w:p>
    <w:p w:rsidR="007C63A3" w:rsidRPr="00F13431" w:rsidRDefault="007C63A3" w:rsidP="007C63A3">
      <w:pPr>
        <w:pStyle w:val="Voetnoottekst"/>
        <w:rPr>
          <w:sz w:val="22"/>
          <w:szCs w:val="22"/>
          <w:lang w:val="nl-NL"/>
        </w:rPr>
      </w:pPr>
    </w:p>
    <w:p w:rsidR="00FF789D" w:rsidRPr="00F13431" w:rsidRDefault="00FF789D" w:rsidP="00346FC1">
      <w:pPr>
        <w:spacing w:after="0" w:line="240" w:lineRule="auto"/>
        <w:rPr>
          <w:lang w:val="nl-NL"/>
        </w:rPr>
      </w:pPr>
    </w:p>
    <w:p w:rsidR="00FF789D" w:rsidRPr="00F13431" w:rsidRDefault="00FF789D" w:rsidP="00346FC1">
      <w:pPr>
        <w:spacing w:after="0" w:line="240" w:lineRule="auto"/>
        <w:rPr>
          <w:b/>
          <w:lang w:val="nl-NL"/>
        </w:rPr>
      </w:pPr>
      <w:r w:rsidRPr="00F13431">
        <w:rPr>
          <w:b/>
          <w:lang w:val="nl-NL"/>
        </w:rPr>
        <w:t>Artikelen uit tijdschriften</w:t>
      </w:r>
    </w:p>
    <w:p w:rsidR="00963941" w:rsidRPr="00F13431" w:rsidRDefault="00963941" w:rsidP="00346FC1">
      <w:pPr>
        <w:spacing w:after="0" w:line="240" w:lineRule="auto"/>
        <w:rPr>
          <w:b/>
          <w:lang w:val="nl-NL"/>
        </w:rPr>
      </w:pPr>
    </w:p>
    <w:p w:rsidR="00963941" w:rsidRPr="00F13431" w:rsidRDefault="00963941" w:rsidP="00346FC1">
      <w:pPr>
        <w:spacing w:after="0" w:line="240" w:lineRule="auto"/>
      </w:pPr>
      <w:proofErr w:type="spellStart"/>
      <w:r w:rsidRPr="00F13431">
        <w:t>Fürsich</w:t>
      </w:r>
      <w:proofErr w:type="spellEnd"/>
      <w:r w:rsidRPr="00F13431">
        <w:t xml:space="preserve">, </w:t>
      </w:r>
      <w:proofErr w:type="spellStart"/>
      <w:r w:rsidRPr="00F13431">
        <w:t>Elfriede</w:t>
      </w:r>
      <w:proofErr w:type="spellEnd"/>
      <w:r w:rsidRPr="00F13431">
        <w:t xml:space="preserve">.  </w:t>
      </w:r>
      <w:r w:rsidRPr="00F13431">
        <w:rPr>
          <w:i/>
        </w:rPr>
        <w:t>“</w:t>
      </w:r>
      <w:r w:rsidRPr="00F13431">
        <w:t xml:space="preserve">Media and the Representation of Others” </w:t>
      </w:r>
      <w:r w:rsidRPr="00F13431">
        <w:rPr>
          <w:i/>
        </w:rPr>
        <w:t xml:space="preserve">International Social Science Journal 61 </w:t>
      </w:r>
      <w:r w:rsidRPr="00F13431">
        <w:t>(2010):</w:t>
      </w:r>
      <w:r w:rsidRPr="00F13431">
        <w:rPr>
          <w:i/>
        </w:rPr>
        <w:t xml:space="preserve"> </w:t>
      </w:r>
      <w:r w:rsidRPr="00F13431">
        <w:t>113.</w:t>
      </w:r>
    </w:p>
    <w:p w:rsidR="00963941" w:rsidRPr="00F13431" w:rsidRDefault="00963941" w:rsidP="00346FC1">
      <w:pPr>
        <w:spacing w:after="0" w:line="240" w:lineRule="auto"/>
      </w:pPr>
    </w:p>
    <w:p w:rsidR="00963941" w:rsidRPr="00F13431" w:rsidRDefault="00963941" w:rsidP="00346FC1">
      <w:pPr>
        <w:spacing w:after="0" w:line="240" w:lineRule="auto"/>
      </w:pPr>
      <w:r w:rsidRPr="00F13431">
        <w:rPr>
          <w:lang w:val="nl-NL"/>
        </w:rPr>
        <w:t xml:space="preserve">Peeters, Allard en Leen d’ </w:t>
      </w:r>
      <w:proofErr w:type="spellStart"/>
      <w:r w:rsidRPr="00F13431">
        <w:rPr>
          <w:lang w:val="nl-NL"/>
        </w:rPr>
        <w:t>Haenens</w:t>
      </w:r>
      <w:proofErr w:type="spellEnd"/>
      <w:r w:rsidRPr="00F13431">
        <w:rPr>
          <w:lang w:val="nl-NL"/>
        </w:rPr>
        <w:t>. “</w:t>
      </w:r>
      <w:proofErr w:type="spellStart"/>
      <w:r w:rsidRPr="00F13431">
        <w:rPr>
          <w:lang w:val="nl-NL"/>
        </w:rPr>
        <w:t>Bridging</w:t>
      </w:r>
      <w:proofErr w:type="spellEnd"/>
      <w:r w:rsidRPr="00F13431">
        <w:rPr>
          <w:lang w:val="nl-NL"/>
        </w:rPr>
        <w:t xml:space="preserve"> </w:t>
      </w:r>
      <w:proofErr w:type="spellStart"/>
      <w:r w:rsidRPr="00F13431">
        <w:rPr>
          <w:lang w:val="nl-NL"/>
        </w:rPr>
        <w:t>or</w:t>
      </w:r>
      <w:proofErr w:type="spellEnd"/>
      <w:r w:rsidRPr="00F13431">
        <w:rPr>
          <w:lang w:val="nl-NL"/>
        </w:rPr>
        <w:t xml:space="preserve"> bonding? </w:t>
      </w:r>
      <w:r w:rsidRPr="00F13431">
        <w:t xml:space="preserve">Relationships Between Integration and Media Use Among Ethnic Minorities in the Netherlands” </w:t>
      </w:r>
      <w:r w:rsidRPr="00F13431">
        <w:rPr>
          <w:i/>
        </w:rPr>
        <w:t xml:space="preserve">The European Journal for Communication Research 30 </w:t>
      </w:r>
      <w:r w:rsidRPr="00F13431">
        <w:t>(2005)</w:t>
      </w:r>
      <w:r w:rsidRPr="00F13431">
        <w:rPr>
          <w:i/>
        </w:rPr>
        <w:t xml:space="preserve">: </w:t>
      </w:r>
      <w:r w:rsidRPr="00F13431">
        <w:t>202.</w:t>
      </w:r>
    </w:p>
    <w:p w:rsidR="00963941" w:rsidRPr="00F13431" w:rsidRDefault="00963941" w:rsidP="00346FC1">
      <w:pPr>
        <w:spacing w:after="0" w:line="240" w:lineRule="auto"/>
      </w:pPr>
    </w:p>
    <w:p w:rsidR="00963941" w:rsidRPr="00F13431" w:rsidRDefault="00963941" w:rsidP="00346FC1">
      <w:pPr>
        <w:spacing w:after="0" w:line="240" w:lineRule="auto"/>
        <w:rPr>
          <w:lang w:val="nl-NL"/>
        </w:rPr>
      </w:pPr>
      <w:r w:rsidRPr="00F13431">
        <w:rPr>
          <w:lang w:val="nl-NL"/>
        </w:rPr>
        <w:t xml:space="preserve">Scholten, Marcel en Peter </w:t>
      </w:r>
      <w:proofErr w:type="spellStart"/>
      <w:r w:rsidRPr="00F13431">
        <w:rPr>
          <w:lang w:val="nl-NL"/>
        </w:rPr>
        <w:t>Hoogenboom</w:t>
      </w:r>
      <w:proofErr w:type="spellEnd"/>
      <w:r w:rsidRPr="00F13431">
        <w:rPr>
          <w:lang w:val="nl-NL"/>
        </w:rPr>
        <w:t xml:space="preserve">. “Migranten en de erfenis van de verzuiling in Nederland. Een </w:t>
      </w:r>
      <w:r w:rsidRPr="00F13431">
        <w:rPr>
          <w:rFonts w:asciiTheme="majorHAnsi" w:hAnsiTheme="majorHAnsi"/>
          <w:color w:val="000000" w:themeColor="text1"/>
          <w:lang w:val="nl-NL"/>
        </w:rPr>
        <w:t>analyse van de invloed van de verzuiling op het Nederlandse migrantenbeleid (ca. 1970-heden),</w:t>
      </w:r>
      <w:r w:rsidRPr="00F13431">
        <w:rPr>
          <w:rFonts w:asciiTheme="majorHAnsi" w:hAnsiTheme="majorHAnsi"/>
          <w:color w:val="000000" w:themeColor="text1"/>
          <w:shd w:val="clear" w:color="auto" w:fill="FFFFFF"/>
          <w:lang w:val="nl-NL"/>
        </w:rPr>
        <w:t xml:space="preserve">” </w:t>
      </w:r>
      <w:r w:rsidRPr="00F13431">
        <w:rPr>
          <w:rFonts w:asciiTheme="majorHAnsi" w:hAnsiTheme="majorHAnsi"/>
          <w:i/>
          <w:color w:val="000000" w:themeColor="text1"/>
          <w:shd w:val="clear" w:color="auto" w:fill="FFFFFF"/>
          <w:lang w:val="nl-NL"/>
        </w:rPr>
        <w:t>Beleid en Maatschappij</w:t>
      </w:r>
      <w:r w:rsidRPr="00F13431">
        <w:rPr>
          <w:rFonts w:asciiTheme="majorHAnsi" w:hAnsiTheme="majorHAnsi"/>
          <w:color w:val="000000" w:themeColor="text1"/>
          <w:shd w:val="clear" w:color="auto" w:fill="FFFFFF"/>
          <w:lang w:val="nl-NL"/>
        </w:rPr>
        <w:t xml:space="preserve"> </w:t>
      </w:r>
      <w:r w:rsidRPr="00F13431">
        <w:rPr>
          <w:rFonts w:asciiTheme="majorHAnsi" w:hAnsiTheme="majorHAnsi"/>
          <w:i/>
          <w:color w:val="000000" w:themeColor="text1"/>
          <w:shd w:val="clear" w:color="auto" w:fill="FFFFFF"/>
          <w:lang w:val="nl-NL"/>
        </w:rPr>
        <w:t>35</w:t>
      </w:r>
      <w:r w:rsidRPr="00F13431">
        <w:rPr>
          <w:rFonts w:asciiTheme="majorHAnsi" w:hAnsiTheme="majorHAnsi"/>
          <w:color w:val="000000" w:themeColor="text1"/>
          <w:shd w:val="clear" w:color="auto" w:fill="FFFFFF"/>
          <w:lang w:val="nl-NL"/>
        </w:rPr>
        <w:t xml:space="preserve"> (2008): 112-115.</w:t>
      </w:r>
    </w:p>
    <w:p w:rsidR="00FF789D" w:rsidRPr="00F13431" w:rsidRDefault="00FF789D" w:rsidP="00346FC1">
      <w:pPr>
        <w:spacing w:after="0" w:line="240" w:lineRule="auto"/>
        <w:rPr>
          <w:b/>
          <w:lang w:val="nl-NL"/>
        </w:rPr>
      </w:pPr>
    </w:p>
    <w:p w:rsidR="00FF789D" w:rsidRPr="00F13431" w:rsidRDefault="00FF789D" w:rsidP="00346FC1">
      <w:pPr>
        <w:spacing w:after="0" w:line="240" w:lineRule="auto"/>
        <w:rPr>
          <w:b/>
          <w:lang w:val="nl-NL"/>
        </w:rPr>
      </w:pPr>
      <w:r w:rsidRPr="00F13431">
        <w:rPr>
          <w:b/>
          <w:lang w:val="nl-NL"/>
        </w:rPr>
        <w:t>Video’s</w:t>
      </w:r>
    </w:p>
    <w:p w:rsidR="00963941" w:rsidRPr="00F13431" w:rsidRDefault="00963941" w:rsidP="00346FC1">
      <w:pPr>
        <w:spacing w:after="0" w:line="240" w:lineRule="auto"/>
        <w:rPr>
          <w:b/>
          <w:lang w:val="nl-NL"/>
        </w:rPr>
      </w:pPr>
    </w:p>
    <w:p w:rsidR="00963941" w:rsidRPr="00F13431" w:rsidRDefault="00963941" w:rsidP="00346FC1">
      <w:pPr>
        <w:spacing w:after="0" w:line="240" w:lineRule="auto"/>
        <w:rPr>
          <w:lang w:val="nl-NL"/>
        </w:rPr>
      </w:pPr>
      <w:r w:rsidRPr="00F13431">
        <w:rPr>
          <w:lang w:val="nl-NL"/>
        </w:rPr>
        <w:t xml:space="preserve">Prinses </w:t>
      </w:r>
      <w:proofErr w:type="spellStart"/>
      <w:r w:rsidRPr="00F13431">
        <w:rPr>
          <w:lang w:val="nl-NL"/>
        </w:rPr>
        <w:t>Máxima</w:t>
      </w:r>
      <w:proofErr w:type="spellEnd"/>
      <w:r w:rsidRPr="00F13431">
        <w:rPr>
          <w:lang w:val="nl-NL"/>
        </w:rPr>
        <w:t xml:space="preserve">. </w:t>
      </w:r>
      <w:r w:rsidRPr="00F13431">
        <w:rPr>
          <w:i/>
          <w:lang w:val="nl-NL"/>
        </w:rPr>
        <w:t xml:space="preserve">Toespraak prinses </w:t>
      </w:r>
      <w:proofErr w:type="spellStart"/>
      <w:r w:rsidRPr="00F13431">
        <w:rPr>
          <w:i/>
          <w:lang w:val="nl-NL"/>
        </w:rPr>
        <w:t>Máxima</w:t>
      </w:r>
      <w:proofErr w:type="spellEnd"/>
      <w:r w:rsidRPr="00F13431">
        <w:rPr>
          <w:i/>
          <w:lang w:val="nl-NL"/>
        </w:rPr>
        <w:t xml:space="preserve"> over Nederlandse identiteit. </w:t>
      </w:r>
      <w:r w:rsidRPr="00F13431">
        <w:rPr>
          <w:lang w:val="nl-NL"/>
        </w:rPr>
        <w:t>NOS, 2007.</w:t>
      </w:r>
    </w:p>
    <w:p w:rsidR="00963941" w:rsidRPr="00F13431" w:rsidRDefault="00963941" w:rsidP="00346FC1">
      <w:pPr>
        <w:spacing w:after="0" w:line="240" w:lineRule="auto"/>
        <w:rPr>
          <w:lang w:val="nl-NL"/>
        </w:rPr>
      </w:pPr>
    </w:p>
    <w:p w:rsidR="00963941" w:rsidRPr="00F13431" w:rsidRDefault="00963941" w:rsidP="00346FC1">
      <w:pPr>
        <w:spacing w:after="0" w:line="240" w:lineRule="auto"/>
        <w:rPr>
          <w:lang w:val="nl-NL"/>
        </w:rPr>
      </w:pPr>
      <w:r w:rsidRPr="00F13431">
        <w:rPr>
          <w:i/>
          <w:lang w:val="nl-NL"/>
        </w:rPr>
        <w:t xml:space="preserve">Medelanders Nederlanders: Taal en geschiedenis. </w:t>
      </w:r>
      <w:r w:rsidRPr="00F13431">
        <w:rPr>
          <w:lang w:val="nl-NL"/>
        </w:rPr>
        <w:t>KRO,</w:t>
      </w:r>
      <w:r w:rsidRPr="00F13431">
        <w:rPr>
          <w:i/>
          <w:lang w:val="nl-NL"/>
        </w:rPr>
        <w:t xml:space="preserve"> </w:t>
      </w:r>
      <w:r w:rsidRPr="00F13431">
        <w:rPr>
          <w:lang w:val="nl-NL"/>
        </w:rPr>
        <w:t xml:space="preserve">1981. </w:t>
      </w:r>
    </w:p>
    <w:p w:rsidR="00963941" w:rsidRPr="00F13431" w:rsidRDefault="00963941" w:rsidP="00346FC1">
      <w:pPr>
        <w:spacing w:after="0" w:line="240" w:lineRule="auto"/>
        <w:rPr>
          <w:lang w:val="nl-NL"/>
        </w:rPr>
      </w:pPr>
    </w:p>
    <w:p w:rsidR="00963941" w:rsidRPr="00F13431" w:rsidRDefault="00963941" w:rsidP="00963941">
      <w:pPr>
        <w:spacing w:after="0" w:line="240" w:lineRule="auto"/>
        <w:rPr>
          <w:lang w:val="nl-NL"/>
        </w:rPr>
      </w:pPr>
      <w:r w:rsidRPr="00F13431">
        <w:rPr>
          <w:i/>
          <w:lang w:val="nl-NL"/>
        </w:rPr>
        <w:lastRenderedPageBreak/>
        <w:t xml:space="preserve">Medelanders Nederlanders: Taal en onderwijs. </w:t>
      </w:r>
      <w:r w:rsidRPr="00F13431">
        <w:rPr>
          <w:lang w:val="nl-NL"/>
        </w:rPr>
        <w:t>KRO,</w:t>
      </w:r>
      <w:r w:rsidRPr="00F13431">
        <w:rPr>
          <w:i/>
          <w:lang w:val="nl-NL"/>
        </w:rPr>
        <w:t xml:space="preserve"> </w:t>
      </w:r>
      <w:r w:rsidRPr="00F13431">
        <w:rPr>
          <w:lang w:val="nl-NL"/>
        </w:rPr>
        <w:t>1981.</w:t>
      </w:r>
    </w:p>
    <w:p w:rsidR="00963941" w:rsidRPr="00F13431" w:rsidRDefault="00963941" w:rsidP="00963941">
      <w:pPr>
        <w:spacing w:after="0" w:line="240" w:lineRule="auto"/>
        <w:rPr>
          <w:lang w:val="nl-NL"/>
        </w:rPr>
      </w:pPr>
    </w:p>
    <w:p w:rsidR="00963941" w:rsidRPr="00F13431" w:rsidRDefault="00963941" w:rsidP="00963941">
      <w:pPr>
        <w:spacing w:after="0" w:line="240" w:lineRule="auto"/>
        <w:rPr>
          <w:lang w:val="nl-NL"/>
        </w:rPr>
      </w:pPr>
      <w:r w:rsidRPr="00F13431">
        <w:rPr>
          <w:i/>
          <w:lang w:val="nl-NL"/>
        </w:rPr>
        <w:t xml:space="preserve">Medelanders Nederlanders: Taal en cultuur. </w:t>
      </w:r>
      <w:r w:rsidRPr="00F13431">
        <w:rPr>
          <w:lang w:val="nl-NL"/>
        </w:rPr>
        <w:t>KRO,</w:t>
      </w:r>
      <w:r w:rsidRPr="00F13431">
        <w:rPr>
          <w:i/>
          <w:lang w:val="nl-NL"/>
        </w:rPr>
        <w:t xml:space="preserve"> </w:t>
      </w:r>
      <w:r w:rsidRPr="00F13431">
        <w:rPr>
          <w:lang w:val="nl-NL"/>
        </w:rPr>
        <w:t>1981.</w:t>
      </w:r>
    </w:p>
    <w:p w:rsidR="00963941" w:rsidRPr="00F13431" w:rsidRDefault="00963941" w:rsidP="00963941">
      <w:pPr>
        <w:spacing w:after="0" w:line="240" w:lineRule="auto"/>
        <w:rPr>
          <w:lang w:val="nl-NL"/>
        </w:rPr>
      </w:pPr>
    </w:p>
    <w:p w:rsidR="00963941" w:rsidRPr="00F13431" w:rsidRDefault="00963941" w:rsidP="00963941">
      <w:pPr>
        <w:spacing w:after="0" w:line="240" w:lineRule="auto"/>
        <w:rPr>
          <w:lang w:val="nl-NL"/>
        </w:rPr>
      </w:pPr>
      <w:r w:rsidRPr="00F13431">
        <w:rPr>
          <w:i/>
          <w:lang w:val="nl-NL"/>
        </w:rPr>
        <w:t xml:space="preserve">Medelanders Nederlanders: Taal en wij. </w:t>
      </w:r>
      <w:r w:rsidRPr="00F13431">
        <w:rPr>
          <w:lang w:val="nl-NL"/>
        </w:rPr>
        <w:t>KRO,</w:t>
      </w:r>
      <w:r w:rsidRPr="00F13431">
        <w:rPr>
          <w:i/>
          <w:lang w:val="nl-NL"/>
        </w:rPr>
        <w:t xml:space="preserve"> </w:t>
      </w:r>
      <w:r w:rsidRPr="00F13431">
        <w:rPr>
          <w:lang w:val="nl-NL"/>
        </w:rPr>
        <w:t>1981.</w:t>
      </w:r>
    </w:p>
    <w:p w:rsidR="00963941" w:rsidRPr="00F13431" w:rsidRDefault="00963941" w:rsidP="00963941">
      <w:pPr>
        <w:spacing w:after="0" w:line="240" w:lineRule="auto"/>
        <w:rPr>
          <w:lang w:val="nl-NL"/>
        </w:rPr>
      </w:pPr>
    </w:p>
    <w:p w:rsidR="00963941" w:rsidRPr="00F13431" w:rsidRDefault="00963941" w:rsidP="00963941">
      <w:pPr>
        <w:spacing w:after="0" w:line="240" w:lineRule="auto"/>
        <w:rPr>
          <w:lang w:val="nl-NL"/>
        </w:rPr>
      </w:pPr>
      <w:r w:rsidRPr="00F13431">
        <w:rPr>
          <w:i/>
          <w:lang w:val="nl-NL"/>
        </w:rPr>
        <w:t xml:space="preserve">Medelanders Nederlanders: </w:t>
      </w:r>
      <w:proofErr w:type="spellStart"/>
      <w:r w:rsidRPr="00F13431">
        <w:rPr>
          <w:i/>
          <w:lang w:val="nl-NL"/>
        </w:rPr>
        <w:t>Antillianen</w:t>
      </w:r>
      <w:proofErr w:type="spellEnd"/>
      <w:r w:rsidRPr="00F13431">
        <w:rPr>
          <w:i/>
          <w:lang w:val="nl-NL"/>
        </w:rPr>
        <w:t xml:space="preserve">. </w:t>
      </w:r>
      <w:r w:rsidRPr="00F13431">
        <w:rPr>
          <w:lang w:val="nl-NL"/>
        </w:rPr>
        <w:t>KRO,</w:t>
      </w:r>
      <w:r w:rsidRPr="00F13431">
        <w:rPr>
          <w:i/>
          <w:lang w:val="nl-NL"/>
        </w:rPr>
        <w:t xml:space="preserve"> </w:t>
      </w:r>
      <w:r w:rsidRPr="00F13431">
        <w:rPr>
          <w:lang w:val="nl-NL"/>
        </w:rPr>
        <w:t>1981.</w:t>
      </w:r>
    </w:p>
    <w:p w:rsidR="00963941" w:rsidRPr="00F13431" w:rsidRDefault="00963941" w:rsidP="00963941">
      <w:pPr>
        <w:spacing w:after="0" w:line="240" w:lineRule="auto"/>
        <w:rPr>
          <w:lang w:val="nl-NL"/>
        </w:rPr>
      </w:pPr>
    </w:p>
    <w:p w:rsidR="00FF789D" w:rsidRPr="00F13431" w:rsidRDefault="00FF789D" w:rsidP="00346FC1">
      <w:pPr>
        <w:spacing w:after="0" w:line="240" w:lineRule="auto"/>
        <w:rPr>
          <w:b/>
          <w:lang w:val="nl-NL"/>
        </w:rPr>
      </w:pPr>
    </w:p>
    <w:p w:rsidR="00FF789D" w:rsidRPr="00F13431" w:rsidRDefault="00FF789D" w:rsidP="00346FC1">
      <w:pPr>
        <w:spacing w:after="0" w:line="240" w:lineRule="auto"/>
        <w:rPr>
          <w:b/>
          <w:lang w:val="nl-NL"/>
        </w:rPr>
      </w:pPr>
      <w:r w:rsidRPr="00F13431">
        <w:rPr>
          <w:b/>
          <w:lang w:val="nl-NL"/>
        </w:rPr>
        <w:t>Overig</w:t>
      </w:r>
    </w:p>
    <w:p w:rsidR="00FF789D" w:rsidRPr="00F13431" w:rsidRDefault="00FF789D">
      <w:pPr>
        <w:spacing w:after="0" w:line="240" w:lineRule="auto"/>
        <w:rPr>
          <w:i/>
          <w:lang w:val="nl-NL"/>
        </w:rPr>
      </w:pPr>
    </w:p>
    <w:p w:rsidR="00FF789D" w:rsidRPr="00F13431" w:rsidRDefault="00963941" w:rsidP="00FF789D">
      <w:pPr>
        <w:pStyle w:val="Voetnoottekst"/>
        <w:rPr>
          <w:sz w:val="22"/>
          <w:szCs w:val="22"/>
          <w:lang w:val="nl-NL"/>
        </w:rPr>
      </w:pPr>
      <w:r w:rsidRPr="00F13431">
        <w:rPr>
          <w:sz w:val="22"/>
          <w:szCs w:val="22"/>
          <w:lang w:val="nl-NL"/>
        </w:rPr>
        <w:t xml:space="preserve">Beeld en Geluid </w:t>
      </w:r>
      <w:proofErr w:type="spellStart"/>
      <w:r w:rsidRPr="00F13431">
        <w:rPr>
          <w:sz w:val="22"/>
          <w:szCs w:val="22"/>
          <w:lang w:val="nl-NL"/>
        </w:rPr>
        <w:t>Wiki</w:t>
      </w:r>
      <w:proofErr w:type="spellEnd"/>
      <w:r w:rsidR="00F13431" w:rsidRPr="00F13431">
        <w:rPr>
          <w:sz w:val="22"/>
          <w:szCs w:val="22"/>
          <w:lang w:val="nl-NL"/>
        </w:rPr>
        <w:t xml:space="preserve">. “Medelanders Nederlanders.” Geraadpleegd op 20 mei 2012. </w:t>
      </w:r>
      <w:hyperlink r:id="rId8" w:history="1">
        <w:r w:rsidR="00FF789D" w:rsidRPr="00F13431">
          <w:rPr>
            <w:rStyle w:val="Hyperlink"/>
            <w:sz w:val="22"/>
            <w:szCs w:val="22"/>
            <w:lang w:val="nl-NL"/>
          </w:rPr>
          <w:t>http://beeldengeluidwiki.nl/index.php/Medelanders_Nederlanders_(tv)</w:t>
        </w:r>
      </w:hyperlink>
      <w:r w:rsidR="00FF789D" w:rsidRPr="00F13431">
        <w:rPr>
          <w:sz w:val="22"/>
          <w:szCs w:val="22"/>
          <w:lang w:val="nl-NL"/>
        </w:rPr>
        <w:t>.</w:t>
      </w:r>
    </w:p>
    <w:p w:rsidR="00F13431" w:rsidRPr="00F13431" w:rsidRDefault="00F13431" w:rsidP="00FF789D">
      <w:pPr>
        <w:pStyle w:val="Voetnoottekst"/>
        <w:rPr>
          <w:sz w:val="22"/>
          <w:szCs w:val="22"/>
          <w:lang w:val="nl-NL"/>
        </w:rPr>
      </w:pPr>
    </w:p>
    <w:p w:rsidR="00F13431" w:rsidRPr="00F13431" w:rsidRDefault="00F13431" w:rsidP="00FF789D">
      <w:pPr>
        <w:pStyle w:val="Voetnoottekst"/>
        <w:rPr>
          <w:sz w:val="22"/>
          <w:szCs w:val="22"/>
          <w:lang w:val="nl-NL"/>
        </w:rPr>
      </w:pPr>
      <w:r w:rsidRPr="00F13431">
        <w:rPr>
          <w:sz w:val="22"/>
          <w:szCs w:val="22"/>
          <w:lang w:val="nl-NL"/>
        </w:rPr>
        <w:t xml:space="preserve">Commissariaat voor de Media. “Ontwikkeling Televisiemarkt (2006).” Geraadpleegd op 15 juni 2012. </w:t>
      </w:r>
    </w:p>
    <w:p w:rsidR="00F13431" w:rsidRPr="00F13431" w:rsidRDefault="00F13431" w:rsidP="00FF789D">
      <w:pPr>
        <w:pStyle w:val="Voetnoottekst"/>
        <w:rPr>
          <w:sz w:val="22"/>
          <w:szCs w:val="22"/>
          <w:lang w:val="nl-NL"/>
        </w:rPr>
      </w:pPr>
      <w:hyperlink r:id="rId9" w:history="1">
        <w:r w:rsidRPr="00F13431">
          <w:rPr>
            <w:rStyle w:val="Hyperlink"/>
            <w:sz w:val="22"/>
            <w:szCs w:val="22"/>
            <w:lang w:val="nl-NL"/>
          </w:rPr>
          <w:t>http://www.cvdm.nl/content.jsp?objectid=9933</w:t>
        </w:r>
      </w:hyperlink>
      <w:r w:rsidRPr="00F13431">
        <w:rPr>
          <w:sz w:val="22"/>
          <w:szCs w:val="22"/>
          <w:lang w:val="nl-NL"/>
        </w:rPr>
        <w:t>.</w:t>
      </w:r>
    </w:p>
    <w:p w:rsidR="00F13431" w:rsidRPr="00F13431" w:rsidRDefault="00F13431" w:rsidP="00FF789D">
      <w:pPr>
        <w:pStyle w:val="Voetnoottekst"/>
        <w:rPr>
          <w:sz w:val="22"/>
          <w:szCs w:val="22"/>
          <w:lang w:val="nl-NL"/>
        </w:rPr>
      </w:pPr>
    </w:p>
    <w:p w:rsidR="00F13431" w:rsidRPr="00F13431" w:rsidRDefault="00F13431" w:rsidP="00F13431">
      <w:pPr>
        <w:pStyle w:val="Voetnoottekst"/>
        <w:rPr>
          <w:sz w:val="22"/>
          <w:szCs w:val="22"/>
        </w:rPr>
      </w:pPr>
      <w:r w:rsidRPr="00F13431">
        <w:rPr>
          <w:sz w:val="22"/>
          <w:szCs w:val="22"/>
        </w:rPr>
        <w:t xml:space="preserve">International Institute of Social History. </w:t>
      </w:r>
      <w:r w:rsidRPr="00F13431">
        <w:rPr>
          <w:sz w:val="22"/>
          <w:szCs w:val="22"/>
          <w:lang w:val="nl-NL"/>
        </w:rPr>
        <w:t xml:space="preserve">“Collectie NOS Programma Paspoort.” Geraadpleegd op 16 juni 2012. </w:t>
      </w:r>
      <w:hyperlink r:id="rId10" w:history="1">
        <w:r w:rsidRPr="00F13431">
          <w:rPr>
            <w:rStyle w:val="Hyperlink"/>
            <w:sz w:val="22"/>
            <w:szCs w:val="22"/>
          </w:rPr>
          <w:t>http://www.iisg.nl/archives/en/files/n/ARCH01750full.php</w:t>
        </w:r>
      </w:hyperlink>
      <w:r w:rsidRPr="00F13431">
        <w:rPr>
          <w:sz w:val="22"/>
          <w:szCs w:val="22"/>
        </w:rPr>
        <w:t>.</w:t>
      </w:r>
    </w:p>
    <w:p w:rsidR="00F13431" w:rsidRPr="00F13431" w:rsidRDefault="00F13431" w:rsidP="00F13431">
      <w:pPr>
        <w:pStyle w:val="Voetnoottekst"/>
        <w:rPr>
          <w:sz w:val="22"/>
          <w:szCs w:val="22"/>
        </w:rPr>
      </w:pPr>
    </w:p>
    <w:p w:rsidR="00F13431" w:rsidRPr="00F13431" w:rsidRDefault="00F13431" w:rsidP="00F13431">
      <w:pPr>
        <w:pStyle w:val="Voetnoottekst"/>
        <w:rPr>
          <w:sz w:val="22"/>
          <w:szCs w:val="22"/>
          <w:lang w:val="nl-NL"/>
        </w:rPr>
      </w:pPr>
      <w:r w:rsidRPr="00F13431">
        <w:rPr>
          <w:sz w:val="22"/>
          <w:szCs w:val="22"/>
          <w:lang w:val="nl-NL"/>
        </w:rPr>
        <w:t>Ministerie van Binnenlandse Zaken. “</w:t>
      </w:r>
      <w:r w:rsidRPr="00F13431">
        <w:rPr>
          <w:iCs/>
          <w:color w:val="000000"/>
          <w:sz w:val="22"/>
          <w:szCs w:val="22"/>
          <w:lang w:val="nl-NL"/>
        </w:rPr>
        <w:t>Minderheden Nota</w:t>
      </w:r>
      <w:r w:rsidRPr="00F13431">
        <w:rPr>
          <w:color w:val="000000"/>
          <w:sz w:val="22"/>
          <w:szCs w:val="22"/>
          <w:lang w:val="nl-NL"/>
        </w:rPr>
        <w:t xml:space="preserve"> 1983.”</w:t>
      </w:r>
    </w:p>
    <w:p w:rsidR="00FF789D" w:rsidRPr="00F13431" w:rsidRDefault="00FF789D">
      <w:pPr>
        <w:spacing w:after="0" w:line="240" w:lineRule="auto"/>
        <w:rPr>
          <w:i/>
          <w:lang w:val="nl-NL"/>
        </w:rPr>
      </w:pPr>
    </w:p>
    <w:p w:rsidR="00F13431" w:rsidRPr="00F13431" w:rsidRDefault="00F13431" w:rsidP="00F13431">
      <w:pPr>
        <w:pStyle w:val="Voetnoottekst"/>
        <w:rPr>
          <w:sz w:val="22"/>
          <w:szCs w:val="22"/>
          <w:lang w:val="nl-NL"/>
        </w:rPr>
      </w:pPr>
      <w:r w:rsidRPr="00F13431">
        <w:rPr>
          <w:sz w:val="22"/>
          <w:szCs w:val="22"/>
          <w:lang w:val="nl-NL"/>
        </w:rPr>
        <w:t xml:space="preserve">Nederlandse Publieke Omroep. “Organisatie.” Geraadpleegd op 20 juni 2012. </w:t>
      </w:r>
      <w:hyperlink r:id="rId11" w:history="1">
        <w:r w:rsidRPr="00F13431">
          <w:rPr>
            <w:rStyle w:val="Hyperlink"/>
            <w:sz w:val="22"/>
            <w:szCs w:val="22"/>
            <w:lang w:val="nl-NL"/>
          </w:rPr>
          <w:t>http://www.publiekeomroep.nl/organisatie</w:t>
        </w:r>
      </w:hyperlink>
      <w:r w:rsidRPr="00F13431">
        <w:rPr>
          <w:sz w:val="22"/>
          <w:szCs w:val="22"/>
          <w:lang w:val="nl-NL"/>
        </w:rPr>
        <w:t>.</w:t>
      </w:r>
    </w:p>
    <w:p w:rsidR="00FF789D" w:rsidRPr="00F13431" w:rsidRDefault="00FF789D" w:rsidP="00FF789D">
      <w:pPr>
        <w:spacing w:after="0" w:line="240" w:lineRule="auto"/>
        <w:rPr>
          <w:lang w:val="nl-NL"/>
        </w:rPr>
      </w:pPr>
    </w:p>
    <w:p w:rsidR="00FF789D" w:rsidRPr="00F13431" w:rsidRDefault="00F13431" w:rsidP="00FF789D">
      <w:pPr>
        <w:pStyle w:val="Voetnoottekst"/>
        <w:rPr>
          <w:sz w:val="22"/>
          <w:szCs w:val="22"/>
          <w:lang w:val="nl-NL"/>
        </w:rPr>
      </w:pPr>
      <w:r w:rsidRPr="00F13431">
        <w:rPr>
          <w:sz w:val="22"/>
          <w:szCs w:val="22"/>
          <w:lang w:val="nl-NL"/>
        </w:rPr>
        <w:t xml:space="preserve">P.R. </w:t>
      </w:r>
      <w:proofErr w:type="spellStart"/>
      <w:r w:rsidRPr="00F13431">
        <w:rPr>
          <w:sz w:val="22"/>
          <w:szCs w:val="22"/>
          <w:lang w:val="nl-NL"/>
        </w:rPr>
        <w:t>Baehr</w:t>
      </w:r>
      <w:proofErr w:type="spellEnd"/>
      <w:r w:rsidRPr="00F13431">
        <w:rPr>
          <w:sz w:val="22"/>
          <w:szCs w:val="22"/>
          <w:lang w:val="nl-NL"/>
        </w:rPr>
        <w:t>.</w:t>
      </w:r>
      <w:r w:rsidR="00FF789D" w:rsidRPr="00F13431">
        <w:rPr>
          <w:sz w:val="22"/>
          <w:szCs w:val="22"/>
          <w:lang w:val="nl-NL"/>
        </w:rPr>
        <w:t xml:space="preserve"> “Etnische Minderheden</w:t>
      </w:r>
      <w:r w:rsidRPr="00F13431">
        <w:rPr>
          <w:sz w:val="22"/>
          <w:szCs w:val="22"/>
          <w:lang w:val="nl-NL"/>
        </w:rPr>
        <w:t xml:space="preserve">.” </w:t>
      </w:r>
      <w:r w:rsidR="00FF789D" w:rsidRPr="00F13431">
        <w:rPr>
          <w:sz w:val="22"/>
          <w:szCs w:val="22"/>
          <w:lang w:val="nl-NL"/>
        </w:rPr>
        <w:t xml:space="preserve">Rapport Wetenschappelijke Raad voor het Regeringsbeleid, Den Haag, 9 mei </w:t>
      </w:r>
      <w:r w:rsidRPr="00F13431">
        <w:rPr>
          <w:sz w:val="22"/>
          <w:szCs w:val="22"/>
          <w:lang w:val="nl-NL"/>
        </w:rPr>
        <w:t>1979.</w:t>
      </w:r>
    </w:p>
    <w:p w:rsidR="00F13431" w:rsidRPr="00F13431" w:rsidRDefault="00F13431" w:rsidP="00FF789D">
      <w:pPr>
        <w:pStyle w:val="Voetnoottekst"/>
        <w:rPr>
          <w:sz w:val="22"/>
          <w:szCs w:val="22"/>
        </w:rPr>
      </w:pPr>
    </w:p>
    <w:p w:rsidR="00FF789D" w:rsidRPr="00F13431" w:rsidRDefault="00F13431" w:rsidP="00FF789D">
      <w:pPr>
        <w:pStyle w:val="Voetnoottekst"/>
        <w:rPr>
          <w:sz w:val="22"/>
          <w:szCs w:val="22"/>
          <w:lang w:val="nl-NL"/>
        </w:rPr>
      </w:pPr>
      <w:r w:rsidRPr="00F13431">
        <w:rPr>
          <w:sz w:val="22"/>
          <w:szCs w:val="22"/>
          <w:lang w:val="nl-NL"/>
        </w:rPr>
        <w:t>Sociaal en Cultureel Planbureau.</w:t>
      </w:r>
      <w:r w:rsidR="00FF789D" w:rsidRPr="00F13431">
        <w:rPr>
          <w:sz w:val="22"/>
          <w:szCs w:val="22"/>
          <w:lang w:val="nl-NL"/>
        </w:rPr>
        <w:t xml:space="preserve"> “Sociaal en Cultureel Rapport 1998</w:t>
      </w:r>
      <w:r w:rsidRPr="00F13431">
        <w:rPr>
          <w:sz w:val="22"/>
          <w:szCs w:val="22"/>
          <w:lang w:val="nl-NL"/>
        </w:rPr>
        <w:t xml:space="preserve">.” </w:t>
      </w:r>
      <w:r w:rsidR="00FF789D" w:rsidRPr="00F13431">
        <w:rPr>
          <w:sz w:val="22"/>
          <w:szCs w:val="22"/>
          <w:lang w:val="nl-NL"/>
        </w:rPr>
        <w:t>Jaarlijks rapport van het Sociaal</w:t>
      </w:r>
      <w:r w:rsidRPr="00F13431">
        <w:rPr>
          <w:sz w:val="22"/>
          <w:szCs w:val="22"/>
          <w:lang w:val="nl-NL"/>
        </w:rPr>
        <w:t xml:space="preserve"> en Cultureel Planbureau, 1998</w:t>
      </w:r>
      <w:r w:rsidR="00FF789D" w:rsidRPr="00F13431">
        <w:rPr>
          <w:sz w:val="22"/>
          <w:szCs w:val="22"/>
          <w:lang w:val="nl-NL"/>
        </w:rPr>
        <w:t xml:space="preserve">. </w:t>
      </w:r>
    </w:p>
    <w:p w:rsidR="00FF789D" w:rsidRPr="007A1018" w:rsidRDefault="00FF789D" w:rsidP="00FF789D">
      <w:pPr>
        <w:pStyle w:val="Voetnoottekst"/>
        <w:rPr>
          <w:lang w:val="nl-NL"/>
        </w:rPr>
      </w:pPr>
    </w:p>
    <w:p w:rsidR="00FF789D" w:rsidRPr="00963941" w:rsidRDefault="00FF789D" w:rsidP="00FF789D">
      <w:pPr>
        <w:pStyle w:val="Voetnoottekst"/>
        <w:rPr>
          <w:lang w:val="nl-NL"/>
        </w:rPr>
      </w:pPr>
    </w:p>
    <w:p w:rsidR="00963941" w:rsidRDefault="00963941" w:rsidP="00FF789D">
      <w:pPr>
        <w:pStyle w:val="Voetnoottekst"/>
        <w:rPr>
          <w:lang w:val="nl-NL"/>
        </w:rPr>
      </w:pPr>
    </w:p>
    <w:p w:rsidR="00963941" w:rsidRDefault="00963941" w:rsidP="00FF789D">
      <w:pPr>
        <w:pStyle w:val="Voetnoottekst"/>
        <w:rPr>
          <w:lang w:val="nl-NL"/>
        </w:rPr>
      </w:pPr>
    </w:p>
    <w:p w:rsidR="00963941" w:rsidRDefault="00963941" w:rsidP="00FF789D">
      <w:pPr>
        <w:pStyle w:val="Voetnoottekst"/>
        <w:rPr>
          <w:lang w:val="nl-NL"/>
        </w:rPr>
      </w:pPr>
    </w:p>
    <w:p w:rsidR="00963941" w:rsidRDefault="00963941" w:rsidP="00FF789D">
      <w:pPr>
        <w:pStyle w:val="Voetnoottekst"/>
        <w:rPr>
          <w:lang w:val="nl-NL"/>
        </w:rPr>
      </w:pPr>
    </w:p>
    <w:p w:rsidR="00FF789D" w:rsidRPr="00FF789D" w:rsidRDefault="00FF789D" w:rsidP="00FF789D">
      <w:pPr>
        <w:spacing w:after="0" w:line="240" w:lineRule="auto"/>
        <w:rPr>
          <w:i/>
          <w:lang w:val="nl-NL"/>
        </w:rPr>
      </w:pPr>
    </w:p>
    <w:sectPr w:rsidR="00FF789D" w:rsidRPr="00FF789D" w:rsidSect="00984C8D">
      <w:footerReference w:type="default" r:id="rId12"/>
      <w:pgSz w:w="11906" w:h="16838"/>
      <w:pgMar w:top="1418" w:right="1701" w:bottom="1418"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1E" w:rsidRDefault="0017581E" w:rsidP="00C428DB">
      <w:pPr>
        <w:spacing w:after="0" w:line="240" w:lineRule="auto"/>
      </w:pPr>
      <w:r>
        <w:separator/>
      </w:r>
    </w:p>
  </w:endnote>
  <w:endnote w:type="continuationSeparator" w:id="0">
    <w:p w:rsidR="0017581E" w:rsidRDefault="0017581E" w:rsidP="00C42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R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271"/>
      <w:docPartObj>
        <w:docPartGallery w:val="Page Numbers (Bottom of Page)"/>
        <w:docPartUnique/>
      </w:docPartObj>
    </w:sdtPr>
    <w:sdtContent>
      <w:p w:rsidR="00963941" w:rsidRDefault="00963941">
        <w:pPr>
          <w:pStyle w:val="Voettekst"/>
          <w:jc w:val="right"/>
        </w:pPr>
        <w:fldSimple w:instr=" PAGE   \* MERGEFORMAT ">
          <w:r w:rsidR="00152814">
            <w:rPr>
              <w:noProof/>
            </w:rPr>
            <w:t>1</w:t>
          </w:r>
        </w:fldSimple>
      </w:p>
    </w:sdtContent>
  </w:sdt>
  <w:p w:rsidR="00963941" w:rsidRDefault="0096394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1E" w:rsidRDefault="0017581E" w:rsidP="00C428DB">
      <w:pPr>
        <w:spacing w:after="0" w:line="240" w:lineRule="auto"/>
      </w:pPr>
      <w:r>
        <w:separator/>
      </w:r>
    </w:p>
  </w:footnote>
  <w:footnote w:type="continuationSeparator" w:id="0">
    <w:p w:rsidR="0017581E" w:rsidRDefault="0017581E" w:rsidP="00C428DB">
      <w:pPr>
        <w:spacing w:after="0" w:line="240" w:lineRule="auto"/>
      </w:pPr>
      <w:r>
        <w:continuationSeparator/>
      </w:r>
    </w:p>
  </w:footnote>
  <w:footnote w:id="1">
    <w:p w:rsidR="00963941" w:rsidRPr="0079114B" w:rsidRDefault="00963941">
      <w:pPr>
        <w:pStyle w:val="Voetnoottekst"/>
        <w:rPr>
          <w:lang w:val="nl-NL"/>
        </w:rPr>
      </w:pPr>
      <w:r>
        <w:rPr>
          <w:rStyle w:val="Voetnootmarkering"/>
        </w:rPr>
        <w:footnoteRef/>
      </w:r>
      <w:r w:rsidRPr="0079114B">
        <w:rPr>
          <w:lang w:val="nl-NL"/>
        </w:rPr>
        <w:t xml:space="preserve"> Prinses </w:t>
      </w:r>
      <w:proofErr w:type="spellStart"/>
      <w:r w:rsidRPr="0079114B">
        <w:rPr>
          <w:lang w:val="nl-NL"/>
        </w:rPr>
        <w:t>Máxima</w:t>
      </w:r>
      <w:proofErr w:type="spellEnd"/>
      <w:r>
        <w:rPr>
          <w:lang w:val="nl-NL"/>
        </w:rPr>
        <w:t>,</w:t>
      </w:r>
      <w:r w:rsidRPr="0079114B">
        <w:rPr>
          <w:lang w:val="nl-NL"/>
        </w:rPr>
        <w:t xml:space="preserve"> “</w:t>
      </w:r>
      <w:r>
        <w:rPr>
          <w:lang w:val="nl-NL"/>
        </w:rPr>
        <w:t xml:space="preserve">Toespraak prinses </w:t>
      </w:r>
      <w:proofErr w:type="spellStart"/>
      <w:r>
        <w:rPr>
          <w:lang w:val="nl-NL"/>
        </w:rPr>
        <w:t>Máxima</w:t>
      </w:r>
      <w:proofErr w:type="spellEnd"/>
      <w:r>
        <w:rPr>
          <w:lang w:val="nl-NL"/>
        </w:rPr>
        <w:t xml:space="preserve"> over Nederlandse identiteit” (NOS, Toespraak voor Wetenschappelijke Raad voor Regeringsbeleid, Den Haag, 2007).</w:t>
      </w:r>
    </w:p>
  </w:footnote>
  <w:footnote w:id="2">
    <w:p w:rsidR="00963941" w:rsidRPr="0079114B" w:rsidRDefault="00963941" w:rsidP="00C428DB">
      <w:pPr>
        <w:pStyle w:val="Voetnoottekst"/>
        <w:rPr>
          <w:lang w:val="nl-NL"/>
        </w:rPr>
      </w:pPr>
      <w:r>
        <w:rPr>
          <w:rStyle w:val="Voetnootmarkering"/>
        </w:rPr>
        <w:footnoteRef/>
      </w:r>
      <w:r w:rsidRPr="0079114B">
        <w:rPr>
          <w:lang w:val="nl-NL"/>
        </w:rPr>
        <w:t xml:space="preserve"> Ibidem.</w:t>
      </w:r>
    </w:p>
  </w:footnote>
  <w:footnote w:id="3">
    <w:p w:rsidR="00963941" w:rsidRPr="000C7AB2" w:rsidRDefault="00963941">
      <w:pPr>
        <w:pStyle w:val="Voetnoottekst"/>
        <w:rPr>
          <w:lang w:val="nl-NL"/>
        </w:rPr>
      </w:pPr>
      <w:r>
        <w:rPr>
          <w:rStyle w:val="Voetnootmarkering"/>
        </w:rPr>
        <w:footnoteRef/>
      </w:r>
      <w:r w:rsidRPr="006468FA">
        <w:rPr>
          <w:lang w:val="nl-NL"/>
        </w:rPr>
        <w:t xml:space="preserve"> “Medelanders Nederlanders,” Beeld en G</w:t>
      </w:r>
      <w:r>
        <w:rPr>
          <w:lang w:val="nl-NL"/>
        </w:rPr>
        <w:t xml:space="preserve">eluid </w:t>
      </w:r>
      <w:proofErr w:type="spellStart"/>
      <w:r>
        <w:rPr>
          <w:lang w:val="nl-NL"/>
        </w:rPr>
        <w:t>Wiki</w:t>
      </w:r>
      <w:proofErr w:type="spellEnd"/>
      <w:r>
        <w:rPr>
          <w:lang w:val="nl-NL"/>
        </w:rPr>
        <w:t xml:space="preserve">, geraadpleegd op 20 mei 2012, </w:t>
      </w:r>
      <w:hyperlink r:id="rId1" w:history="1">
        <w:r w:rsidRPr="000C7AB2">
          <w:rPr>
            <w:rStyle w:val="Hyperlink"/>
            <w:lang w:val="nl-NL"/>
          </w:rPr>
          <w:t>http://beeldengeluidwiki.nl/index.php/Medelanders_Nederlanders_(tv)</w:t>
        </w:r>
      </w:hyperlink>
      <w:r w:rsidRPr="000C7AB2">
        <w:rPr>
          <w:lang w:val="nl-NL"/>
        </w:rPr>
        <w:t>.</w:t>
      </w:r>
    </w:p>
  </w:footnote>
  <w:footnote w:id="4">
    <w:p w:rsidR="00963941" w:rsidRPr="001E7D4E" w:rsidRDefault="00963941" w:rsidP="008A01F4">
      <w:pPr>
        <w:pStyle w:val="Voetnoottekst"/>
      </w:pPr>
      <w:r>
        <w:rPr>
          <w:rStyle w:val="Voetnootmarkering"/>
        </w:rPr>
        <w:footnoteRef/>
      </w:r>
      <w:r>
        <w:t xml:space="preserve"> Stuart Hall, </w:t>
      </w:r>
      <w:r w:rsidRPr="000C7AB2">
        <w:rPr>
          <w:i/>
        </w:rPr>
        <w:t>Representation: Cultural Representations and Signifying Practices</w:t>
      </w:r>
      <w:r>
        <w:t xml:space="preserve"> (</w:t>
      </w:r>
      <w:proofErr w:type="spellStart"/>
      <w:r>
        <w:t>Londen</w:t>
      </w:r>
      <w:proofErr w:type="spellEnd"/>
      <w:r>
        <w:t>, SAGE Publications</w:t>
      </w:r>
      <w:r w:rsidRPr="001E7D4E">
        <w:t>,</w:t>
      </w:r>
      <w:r>
        <w:t xml:space="preserve"> 1997),</w:t>
      </w:r>
      <w:r w:rsidRPr="001E7D4E">
        <w:t xml:space="preserve"> </w:t>
      </w:r>
      <w:r>
        <w:t>3.</w:t>
      </w:r>
    </w:p>
  </w:footnote>
  <w:footnote w:id="5">
    <w:p w:rsidR="00963941" w:rsidRPr="009D61F6" w:rsidRDefault="00963941" w:rsidP="008A01F4">
      <w:pPr>
        <w:pStyle w:val="Voetnoottekst"/>
      </w:pPr>
      <w:r>
        <w:rPr>
          <w:rStyle w:val="Voetnootmarkering"/>
        </w:rPr>
        <w:footnoteRef/>
      </w:r>
      <w:r>
        <w:t xml:space="preserve"> Stuart Hall, “Introduction: Who Needs ‘Identity’?,” in </w:t>
      </w:r>
      <w:r>
        <w:rPr>
          <w:i/>
        </w:rPr>
        <w:t>Questions of Cultural I</w:t>
      </w:r>
      <w:r w:rsidRPr="000C7AB2">
        <w:rPr>
          <w:i/>
        </w:rPr>
        <w:t>dentity</w:t>
      </w:r>
      <w:r w:rsidRPr="009D61F6">
        <w:t xml:space="preserve">, </w:t>
      </w:r>
      <w:r>
        <w:t>ed. Stuart Hall et al. (</w:t>
      </w:r>
      <w:proofErr w:type="spellStart"/>
      <w:r>
        <w:t>Londen</w:t>
      </w:r>
      <w:proofErr w:type="spellEnd"/>
      <w:r>
        <w:t>: SAGE Publications, 1996), 2.</w:t>
      </w:r>
    </w:p>
  </w:footnote>
  <w:footnote w:id="6">
    <w:p w:rsidR="00963941" w:rsidRPr="000C7AB2" w:rsidRDefault="00963941" w:rsidP="008A01F4">
      <w:pPr>
        <w:pStyle w:val="Voetnoottekst"/>
      </w:pPr>
      <w:r>
        <w:rPr>
          <w:rStyle w:val="Voetnootmarkering"/>
        </w:rPr>
        <w:footnoteRef/>
      </w:r>
      <w:r w:rsidRPr="000C7AB2">
        <w:t xml:space="preserve"> </w:t>
      </w:r>
      <w:proofErr w:type="spellStart"/>
      <w:r w:rsidRPr="000C7AB2">
        <w:t>I</w:t>
      </w:r>
      <w:r>
        <w:t>bidem</w:t>
      </w:r>
      <w:proofErr w:type="spellEnd"/>
      <w:r>
        <w:t>.</w:t>
      </w:r>
    </w:p>
  </w:footnote>
  <w:footnote w:id="7">
    <w:p w:rsidR="00963941" w:rsidRPr="000C7AB2" w:rsidRDefault="00963941" w:rsidP="008A01F4">
      <w:pPr>
        <w:pStyle w:val="Voetnoottekst"/>
      </w:pPr>
      <w:r>
        <w:rPr>
          <w:rStyle w:val="Voetnootmarkering"/>
        </w:rPr>
        <w:footnoteRef/>
      </w:r>
      <w:r w:rsidRPr="000C7AB2">
        <w:t xml:space="preserve"> Edward </w:t>
      </w:r>
      <w:proofErr w:type="spellStart"/>
      <w:r w:rsidRPr="000C7AB2">
        <w:t>Saïd</w:t>
      </w:r>
      <w:proofErr w:type="spellEnd"/>
      <w:r w:rsidRPr="000C7AB2">
        <w:t xml:space="preserve">, </w:t>
      </w:r>
      <w:proofErr w:type="spellStart"/>
      <w:r>
        <w:rPr>
          <w:i/>
        </w:rPr>
        <w:t>Orientalism</w:t>
      </w:r>
      <w:proofErr w:type="spellEnd"/>
      <w:r>
        <w:rPr>
          <w:i/>
        </w:rPr>
        <w:t xml:space="preserve"> </w:t>
      </w:r>
      <w:r>
        <w:t>(New York: Pantheon Books, 1985), 5.</w:t>
      </w:r>
    </w:p>
  </w:footnote>
  <w:footnote w:id="8">
    <w:p w:rsidR="00963941" w:rsidRPr="00E4317C" w:rsidRDefault="00963941" w:rsidP="008A01F4">
      <w:pPr>
        <w:pStyle w:val="Voetnoottekst"/>
      </w:pPr>
      <w:r>
        <w:rPr>
          <w:rStyle w:val="Voetnootmarkering"/>
        </w:rPr>
        <w:footnoteRef/>
      </w:r>
      <w:r w:rsidRPr="000C7AB2">
        <w:t xml:space="preserve"> </w:t>
      </w:r>
      <w:r>
        <w:t xml:space="preserve">Anthony </w:t>
      </w:r>
      <w:proofErr w:type="spellStart"/>
      <w:r w:rsidRPr="00E4317C">
        <w:t>Giddens</w:t>
      </w:r>
      <w:proofErr w:type="spellEnd"/>
      <w:r w:rsidRPr="00E4317C">
        <w:t xml:space="preserve">, </w:t>
      </w:r>
      <w:r w:rsidRPr="000914A1">
        <w:rPr>
          <w:i/>
        </w:rPr>
        <w:t>Consequences of Modernity</w:t>
      </w:r>
      <w:r>
        <w:rPr>
          <w:i/>
        </w:rPr>
        <w:t xml:space="preserve"> </w:t>
      </w:r>
      <w:r>
        <w:t xml:space="preserve">(Cambridge: Polity Press, </w:t>
      </w:r>
      <w:r w:rsidRPr="000914A1">
        <w:t>1990</w:t>
      </w:r>
      <w:r>
        <w:t>)</w:t>
      </w:r>
      <w:r w:rsidRPr="00E4317C">
        <w:t xml:space="preserve">, </w:t>
      </w:r>
      <w:r>
        <w:t>38-39.</w:t>
      </w:r>
    </w:p>
  </w:footnote>
  <w:footnote w:id="9">
    <w:p w:rsidR="00963941" w:rsidRPr="00EE2069" w:rsidRDefault="00963941" w:rsidP="008A01F4">
      <w:pPr>
        <w:pStyle w:val="Voetnoottekst"/>
      </w:pPr>
      <w:r>
        <w:rPr>
          <w:rStyle w:val="Voetnootmarkering"/>
        </w:rPr>
        <w:footnoteRef/>
      </w:r>
      <w:r>
        <w:t xml:space="preserve"> Ernesto </w:t>
      </w:r>
      <w:proofErr w:type="spellStart"/>
      <w:r>
        <w:t>Laclau</w:t>
      </w:r>
      <w:proofErr w:type="spellEnd"/>
      <w:r>
        <w:t xml:space="preserve">, “The Question of Cultural Identity” in </w:t>
      </w:r>
      <w:r>
        <w:rPr>
          <w:i/>
        </w:rPr>
        <w:t xml:space="preserve">Modernity and its Futures, </w:t>
      </w:r>
      <w:r>
        <w:t>ed. Stuart Hall (Cambridge: Polity Press, 1992), 278.</w:t>
      </w:r>
    </w:p>
  </w:footnote>
  <w:footnote w:id="10">
    <w:p w:rsidR="00963941" w:rsidRPr="00EE2069" w:rsidRDefault="00963941" w:rsidP="008A01F4">
      <w:pPr>
        <w:pStyle w:val="Voetnoottekst"/>
      </w:pPr>
      <w:r>
        <w:rPr>
          <w:rStyle w:val="Voetnootmarkering"/>
        </w:rPr>
        <w:footnoteRef/>
      </w:r>
      <w:r>
        <w:t xml:space="preserve"> Roger </w:t>
      </w:r>
      <w:proofErr w:type="spellStart"/>
      <w:r w:rsidRPr="00EE2069">
        <w:t>Scruton</w:t>
      </w:r>
      <w:proofErr w:type="spellEnd"/>
      <w:r>
        <w:t xml:space="preserve">, “The Question of Cultural Identity” in </w:t>
      </w:r>
      <w:r>
        <w:rPr>
          <w:i/>
        </w:rPr>
        <w:t xml:space="preserve">Modernity and its Futures, </w:t>
      </w:r>
      <w:r>
        <w:t>ed. Stuart Hall (Cambridge: Polity Press, 1992), 291.</w:t>
      </w:r>
    </w:p>
  </w:footnote>
  <w:footnote w:id="11">
    <w:p w:rsidR="00963941" w:rsidRPr="00EE2069" w:rsidRDefault="00963941" w:rsidP="008A01F4">
      <w:pPr>
        <w:pStyle w:val="Voetnoottekst"/>
      </w:pPr>
      <w:r>
        <w:rPr>
          <w:rStyle w:val="Voetnootmarkering"/>
        </w:rPr>
        <w:footnoteRef/>
      </w:r>
      <w:r>
        <w:t xml:space="preserve"> Ernest </w:t>
      </w:r>
      <w:proofErr w:type="spellStart"/>
      <w:r w:rsidRPr="00EE2069">
        <w:t>Gellner</w:t>
      </w:r>
      <w:proofErr w:type="spellEnd"/>
      <w:r>
        <w:t xml:space="preserve">, </w:t>
      </w:r>
      <w:r w:rsidRPr="00EE2069">
        <w:t xml:space="preserve"> </w:t>
      </w:r>
      <w:r>
        <w:t xml:space="preserve">“The Question of Cultural Identity” in </w:t>
      </w:r>
      <w:r>
        <w:rPr>
          <w:i/>
        </w:rPr>
        <w:t xml:space="preserve">Modernity and its Futures, </w:t>
      </w:r>
      <w:r>
        <w:t>ed. Stuart Hall (Cambridge: Polity Press, 1992), 291.</w:t>
      </w:r>
    </w:p>
  </w:footnote>
  <w:footnote w:id="12">
    <w:p w:rsidR="00963941" w:rsidRPr="00EE2069" w:rsidRDefault="00963941" w:rsidP="008A01F4">
      <w:pPr>
        <w:pStyle w:val="Voetnoottekst"/>
      </w:pPr>
      <w:r>
        <w:rPr>
          <w:rStyle w:val="Voetnootmarkering"/>
        </w:rPr>
        <w:footnoteRef/>
      </w:r>
      <w:r>
        <w:t xml:space="preserve"> Stuart Hall, “The Question of Cultural Identity” in </w:t>
      </w:r>
      <w:r>
        <w:rPr>
          <w:i/>
        </w:rPr>
        <w:t xml:space="preserve">Modernity and its Futures, </w:t>
      </w:r>
      <w:r>
        <w:t>ed. Stuart Hall (Cambridge: Polity Press, 1992), 293.</w:t>
      </w:r>
    </w:p>
  </w:footnote>
  <w:footnote w:id="13">
    <w:p w:rsidR="00963941" w:rsidRPr="00F10E54" w:rsidRDefault="00963941">
      <w:pPr>
        <w:pStyle w:val="Voetnoottekst"/>
        <w:rPr>
          <w:lang w:val="nl-NL"/>
        </w:rPr>
      </w:pPr>
      <w:r>
        <w:rPr>
          <w:rStyle w:val="Voetnootmarkering"/>
        </w:rPr>
        <w:footnoteRef/>
      </w:r>
      <w:r w:rsidRPr="005E6DBE">
        <w:t xml:space="preserve"> Stuart Hall, “Cultural Identity and Diaspora” i</w:t>
      </w:r>
      <w:r>
        <w:t xml:space="preserve">n </w:t>
      </w:r>
      <w:r w:rsidRPr="005E6DBE">
        <w:rPr>
          <w:i/>
        </w:rPr>
        <w:t>Identity: Community, Culture</w:t>
      </w:r>
      <w:r>
        <w:rPr>
          <w:i/>
        </w:rPr>
        <w:t xml:space="preserve"> and </w:t>
      </w:r>
      <w:r w:rsidRPr="005E6DBE">
        <w:rPr>
          <w:i/>
        </w:rPr>
        <w:t>Difference,</w:t>
      </w:r>
      <w:r>
        <w:t xml:space="preserve"> ed. Jonathan Rutherford (</w:t>
      </w:r>
      <w:proofErr w:type="spellStart"/>
      <w:r>
        <w:t>Londen</w:t>
      </w:r>
      <w:proofErr w:type="spellEnd"/>
      <w:r>
        <w:t xml:space="preserve">: Lawrence and </w:t>
      </w:r>
      <w:proofErr w:type="spellStart"/>
      <w:r>
        <w:t>Wishart</w:t>
      </w:r>
      <w:proofErr w:type="spellEnd"/>
      <w:r>
        <w:t>, 1990), 277.</w:t>
      </w:r>
    </w:p>
  </w:footnote>
  <w:footnote w:id="14">
    <w:p w:rsidR="00963941" w:rsidRPr="005E6DBE" w:rsidRDefault="00963941" w:rsidP="008A01F4">
      <w:pPr>
        <w:pStyle w:val="Voetnoottekst"/>
      </w:pPr>
      <w:r>
        <w:rPr>
          <w:rStyle w:val="Voetnootmarkering"/>
        </w:rPr>
        <w:footnoteRef/>
      </w:r>
      <w:r w:rsidRPr="005E6DBE">
        <w:t xml:space="preserve"> Stuart Hall, </w:t>
      </w:r>
      <w:r>
        <w:t xml:space="preserve">“The Question of Cultural Identity” in </w:t>
      </w:r>
      <w:r>
        <w:rPr>
          <w:i/>
        </w:rPr>
        <w:t xml:space="preserve">Modernity and its Futures, </w:t>
      </w:r>
      <w:r>
        <w:t xml:space="preserve">ed. Stuart Hall (Cambridge: Polity Press, 1992), </w:t>
      </w:r>
      <w:r w:rsidRPr="005E6DBE">
        <w:t>295.</w:t>
      </w:r>
    </w:p>
  </w:footnote>
  <w:footnote w:id="15">
    <w:p w:rsidR="00963941" w:rsidRPr="00EE2069" w:rsidRDefault="00963941" w:rsidP="008A01F4">
      <w:pPr>
        <w:pStyle w:val="Voetnoottekst"/>
      </w:pPr>
      <w:r>
        <w:rPr>
          <w:rStyle w:val="Voetnootmarkering"/>
        </w:rPr>
        <w:footnoteRef/>
      </w:r>
      <w:r>
        <w:t xml:space="preserve"> </w:t>
      </w:r>
      <w:proofErr w:type="spellStart"/>
      <w:r>
        <w:t>Ibidem</w:t>
      </w:r>
      <w:proofErr w:type="spellEnd"/>
      <w:r>
        <w:t>.</w:t>
      </w:r>
    </w:p>
  </w:footnote>
  <w:footnote w:id="16">
    <w:p w:rsidR="00963941" w:rsidRPr="00EE2069" w:rsidRDefault="00963941" w:rsidP="008A01F4">
      <w:pPr>
        <w:pStyle w:val="Voetnoottekst"/>
      </w:pPr>
      <w:r>
        <w:rPr>
          <w:rStyle w:val="Voetnootmarkering"/>
        </w:rPr>
        <w:footnoteRef/>
      </w:r>
      <w:r>
        <w:t xml:space="preserve"> Ernest </w:t>
      </w:r>
      <w:r w:rsidRPr="00EE2069">
        <w:t>Renan</w:t>
      </w:r>
      <w:r>
        <w:t>,</w:t>
      </w:r>
      <w:r w:rsidRPr="00EE2069">
        <w:t xml:space="preserve"> </w:t>
      </w:r>
      <w:r>
        <w:t xml:space="preserve">“The Question of Cultural Identity” in </w:t>
      </w:r>
      <w:r>
        <w:rPr>
          <w:i/>
        </w:rPr>
        <w:t xml:space="preserve">Modernity and its Futures, </w:t>
      </w:r>
      <w:r>
        <w:t xml:space="preserve">ed. Stuart Hall (Cambridge: Polity Press, 1992), </w:t>
      </w:r>
      <w:r w:rsidRPr="00EE2069">
        <w:t xml:space="preserve">296. </w:t>
      </w:r>
    </w:p>
  </w:footnote>
  <w:footnote w:id="17">
    <w:p w:rsidR="00963941" w:rsidRPr="00EE2069" w:rsidRDefault="00963941" w:rsidP="008A01F4">
      <w:pPr>
        <w:pStyle w:val="Voetnoottekst"/>
      </w:pPr>
      <w:r>
        <w:rPr>
          <w:rStyle w:val="Voetnootmarkering"/>
        </w:rPr>
        <w:footnoteRef/>
      </w:r>
      <w:r>
        <w:t xml:space="preserve"> Stuart Hall, “The Question of Cultural Identity” in </w:t>
      </w:r>
      <w:r>
        <w:rPr>
          <w:i/>
        </w:rPr>
        <w:t xml:space="preserve">Modernity and its Futures, </w:t>
      </w:r>
      <w:r>
        <w:t>ed. Stuart Hall (Cambridge: Polity Press, 1992), 296.</w:t>
      </w:r>
    </w:p>
  </w:footnote>
  <w:footnote w:id="18">
    <w:p w:rsidR="00963941" w:rsidRPr="00EE2069" w:rsidRDefault="00963941" w:rsidP="008A01F4">
      <w:pPr>
        <w:pStyle w:val="Voetnoottekst"/>
      </w:pPr>
      <w:r>
        <w:rPr>
          <w:rStyle w:val="Voetnootmarkering"/>
        </w:rPr>
        <w:footnoteRef/>
      </w:r>
      <w:r>
        <w:t xml:space="preserve"> Stuart Hall, “The Question of Cultural Identity” in </w:t>
      </w:r>
      <w:r>
        <w:rPr>
          <w:i/>
        </w:rPr>
        <w:t xml:space="preserve">Modernity and its Futures, </w:t>
      </w:r>
      <w:r>
        <w:t>ed. Stuart Hall (Cambridge: Polity Press, 1992), 296.</w:t>
      </w:r>
    </w:p>
  </w:footnote>
  <w:footnote w:id="19">
    <w:p w:rsidR="00963941" w:rsidRPr="00EE2069" w:rsidRDefault="00963941" w:rsidP="008A01F4">
      <w:pPr>
        <w:pStyle w:val="Voetnoottekst"/>
      </w:pPr>
      <w:r>
        <w:rPr>
          <w:rStyle w:val="Voetnootmarkering"/>
        </w:rPr>
        <w:footnoteRef/>
      </w:r>
      <w:r>
        <w:t xml:space="preserve"> Anthony McGrew, “The Question of Cultural Identity” in </w:t>
      </w:r>
      <w:r>
        <w:rPr>
          <w:i/>
        </w:rPr>
        <w:t xml:space="preserve">Modernity and its Futures, </w:t>
      </w:r>
      <w:r>
        <w:t>ed. Stuart Hall (Cambridge: Polity Press, 1992), 73</w:t>
      </w:r>
      <w:r w:rsidRPr="00EE2069">
        <w:t>.</w:t>
      </w:r>
    </w:p>
  </w:footnote>
  <w:footnote w:id="20">
    <w:p w:rsidR="00963941" w:rsidRPr="00EE2069" w:rsidRDefault="00963941" w:rsidP="008A01F4">
      <w:pPr>
        <w:pStyle w:val="Voetnoottekst"/>
      </w:pPr>
      <w:r>
        <w:rPr>
          <w:rStyle w:val="Voetnootmarkering"/>
        </w:rPr>
        <w:footnoteRef/>
      </w:r>
      <w:r>
        <w:t xml:space="preserve"> Stuart Hall, “The Question of Cultural Identity” in </w:t>
      </w:r>
      <w:r>
        <w:rPr>
          <w:i/>
        </w:rPr>
        <w:t xml:space="preserve">Modernity and its Futures, </w:t>
      </w:r>
      <w:r>
        <w:t>ed. Stuart Hall (Cambridge: Polity Press, 1992), 303.</w:t>
      </w:r>
    </w:p>
  </w:footnote>
  <w:footnote w:id="21">
    <w:p w:rsidR="00963941" w:rsidRPr="00EE2069" w:rsidRDefault="00963941" w:rsidP="008A01F4">
      <w:pPr>
        <w:pStyle w:val="Voetnoottekst"/>
      </w:pPr>
      <w:r>
        <w:rPr>
          <w:rStyle w:val="Voetnootmarkering"/>
        </w:rPr>
        <w:footnoteRef/>
      </w:r>
      <w:r>
        <w:t xml:space="preserve"> Kevin </w:t>
      </w:r>
      <w:r w:rsidRPr="00EE2069">
        <w:t>Robins</w:t>
      </w:r>
      <w:r>
        <w:t xml:space="preserve">, “The Question of Cultural Identity” in </w:t>
      </w:r>
      <w:r>
        <w:rPr>
          <w:i/>
        </w:rPr>
        <w:t xml:space="preserve">Modernity and its Futures, </w:t>
      </w:r>
      <w:r>
        <w:t xml:space="preserve">ed. Stuart Hall (Cambridge: Polity Press, 1992), </w:t>
      </w:r>
      <w:r w:rsidRPr="00EE2069">
        <w:t>304.</w:t>
      </w:r>
    </w:p>
  </w:footnote>
  <w:footnote w:id="22">
    <w:p w:rsidR="00963941" w:rsidRPr="00EE2069" w:rsidRDefault="00963941" w:rsidP="008A01F4">
      <w:pPr>
        <w:pStyle w:val="Voetnoottekst"/>
      </w:pPr>
      <w:r>
        <w:rPr>
          <w:rStyle w:val="Voetnootmarkering"/>
        </w:rPr>
        <w:footnoteRef/>
      </w:r>
      <w:r>
        <w:t xml:space="preserve"> Idem, 308.</w:t>
      </w:r>
    </w:p>
  </w:footnote>
  <w:footnote w:id="23">
    <w:p w:rsidR="00963941" w:rsidRPr="00EE2069" w:rsidRDefault="00963941" w:rsidP="008A01F4">
      <w:pPr>
        <w:pStyle w:val="Voetnoottekst"/>
      </w:pPr>
      <w:r>
        <w:rPr>
          <w:rStyle w:val="Voetnootmarkering"/>
        </w:rPr>
        <w:footnoteRef/>
      </w:r>
      <w:r>
        <w:t xml:space="preserve"> Stuart Hall, “The Question of Cultural Identity” in </w:t>
      </w:r>
      <w:r>
        <w:rPr>
          <w:i/>
        </w:rPr>
        <w:t xml:space="preserve">Modernity and its Futures, </w:t>
      </w:r>
      <w:r>
        <w:t>ed. Stuart Hall (Cambridge: Polity Press, 1992), 308.</w:t>
      </w:r>
    </w:p>
  </w:footnote>
  <w:footnote w:id="24">
    <w:p w:rsidR="00963941" w:rsidRPr="00D2712C" w:rsidRDefault="00963941">
      <w:pPr>
        <w:pStyle w:val="Voetnoottekst"/>
      </w:pPr>
      <w:r>
        <w:rPr>
          <w:rStyle w:val="Voetnootmarkering"/>
        </w:rPr>
        <w:footnoteRef/>
      </w:r>
      <w:r w:rsidRPr="005E6DBE">
        <w:rPr>
          <w:lang w:val="nl-NL"/>
        </w:rPr>
        <w:t xml:space="preserve"> </w:t>
      </w:r>
      <w:r>
        <w:rPr>
          <w:lang w:val="nl-NL"/>
        </w:rPr>
        <w:t xml:space="preserve">P.R. </w:t>
      </w:r>
      <w:proofErr w:type="spellStart"/>
      <w:r>
        <w:rPr>
          <w:lang w:val="nl-NL"/>
        </w:rPr>
        <w:t>Baehr</w:t>
      </w:r>
      <w:proofErr w:type="spellEnd"/>
      <w:r>
        <w:rPr>
          <w:lang w:val="nl-NL"/>
        </w:rPr>
        <w:t>, “Etnische Minderheden” (Rapport Wetenschappelijke Raad voor het Regeringsbeleid, Den Haag, 9 mei</w:t>
      </w:r>
      <w:r w:rsidRPr="005E6DBE">
        <w:rPr>
          <w:lang w:val="nl-NL"/>
        </w:rPr>
        <w:t xml:space="preserve"> </w:t>
      </w:r>
      <w:r>
        <w:rPr>
          <w:lang w:val="nl-NL"/>
        </w:rPr>
        <w:t xml:space="preserve">1979), 5. </w:t>
      </w:r>
    </w:p>
  </w:footnote>
  <w:footnote w:id="25">
    <w:p w:rsidR="00963941" w:rsidRPr="004E7AAC" w:rsidRDefault="00963941" w:rsidP="004E7AAC">
      <w:pPr>
        <w:pStyle w:val="Voetnoottekst"/>
        <w:rPr>
          <w:lang w:val="nl-NL"/>
        </w:rPr>
      </w:pPr>
      <w:r>
        <w:rPr>
          <w:rStyle w:val="Voetnootmarkering"/>
        </w:rPr>
        <w:footnoteRef/>
      </w:r>
      <w:r w:rsidRPr="004E7AAC">
        <w:rPr>
          <w:lang w:val="nl-NL"/>
        </w:rPr>
        <w:t xml:space="preserve"> </w:t>
      </w:r>
      <w:r>
        <w:rPr>
          <w:lang w:val="nl-NL"/>
        </w:rPr>
        <w:t>Sociaal en Cultureel Planbureau, “Sociaal en Cultureel Rapport 1998” (Jaarlijks rapport van het Sociaal en Cultureel Planbureau, 1998.)</w:t>
      </w:r>
      <w:r w:rsidRPr="004E7AAC">
        <w:rPr>
          <w:lang w:val="nl-NL"/>
        </w:rPr>
        <w:t xml:space="preserve"> </w:t>
      </w:r>
      <w:r>
        <w:rPr>
          <w:lang w:val="nl-NL"/>
        </w:rPr>
        <w:t>241.</w:t>
      </w:r>
      <w:r w:rsidRPr="004E7AAC">
        <w:rPr>
          <w:lang w:val="nl-NL"/>
        </w:rPr>
        <w:t xml:space="preserve"> </w:t>
      </w:r>
    </w:p>
  </w:footnote>
  <w:footnote w:id="26">
    <w:p w:rsidR="00963941" w:rsidRPr="004E7AAC" w:rsidRDefault="00963941">
      <w:pPr>
        <w:pStyle w:val="Voetnoottekst"/>
        <w:rPr>
          <w:lang w:val="nl-NL"/>
        </w:rPr>
      </w:pPr>
      <w:r>
        <w:rPr>
          <w:rStyle w:val="Voetnootmarkering"/>
        </w:rPr>
        <w:footnoteRef/>
      </w:r>
      <w:r w:rsidRPr="004E7AAC">
        <w:rPr>
          <w:lang w:val="nl-NL"/>
        </w:rPr>
        <w:t xml:space="preserve"> </w:t>
      </w:r>
      <w:r>
        <w:rPr>
          <w:lang w:val="nl-NL"/>
        </w:rPr>
        <w:t>Ibidem.</w:t>
      </w:r>
    </w:p>
  </w:footnote>
  <w:footnote w:id="27">
    <w:p w:rsidR="00963941" w:rsidRPr="007A1018" w:rsidRDefault="00963941">
      <w:pPr>
        <w:pStyle w:val="Voetnoottekst"/>
        <w:rPr>
          <w:lang w:val="nl-NL"/>
        </w:rPr>
      </w:pPr>
      <w:r>
        <w:rPr>
          <w:rStyle w:val="Voetnootmarkering"/>
        </w:rPr>
        <w:footnoteRef/>
      </w:r>
      <w:r w:rsidRPr="007A1018">
        <w:rPr>
          <w:lang w:val="nl-NL"/>
        </w:rPr>
        <w:t xml:space="preserve"> I</w:t>
      </w:r>
      <w:r>
        <w:rPr>
          <w:lang w:val="nl-NL"/>
        </w:rPr>
        <w:t>bi</w:t>
      </w:r>
      <w:r w:rsidRPr="007A1018">
        <w:rPr>
          <w:lang w:val="nl-NL"/>
        </w:rPr>
        <w:t>dem.</w:t>
      </w:r>
    </w:p>
  </w:footnote>
  <w:footnote w:id="28">
    <w:p w:rsidR="00963941" w:rsidRPr="007A1018" w:rsidRDefault="00963941">
      <w:pPr>
        <w:pStyle w:val="Voetnoottekst"/>
        <w:rPr>
          <w:lang w:val="nl-NL"/>
        </w:rPr>
      </w:pPr>
      <w:r>
        <w:rPr>
          <w:rStyle w:val="Voetnootmarkering"/>
        </w:rPr>
        <w:footnoteRef/>
      </w:r>
      <w:r w:rsidRPr="007A1018">
        <w:rPr>
          <w:lang w:val="nl-NL"/>
        </w:rPr>
        <w:t xml:space="preserve"> I</w:t>
      </w:r>
      <w:r>
        <w:rPr>
          <w:lang w:val="nl-NL"/>
        </w:rPr>
        <w:t>bi</w:t>
      </w:r>
      <w:r w:rsidRPr="007A1018">
        <w:rPr>
          <w:lang w:val="nl-NL"/>
        </w:rPr>
        <w:t xml:space="preserve">dem. </w:t>
      </w:r>
    </w:p>
  </w:footnote>
  <w:footnote w:id="29">
    <w:p w:rsidR="00963941" w:rsidRPr="007A1018" w:rsidRDefault="00963941">
      <w:pPr>
        <w:pStyle w:val="Voetnoottekst"/>
        <w:rPr>
          <w:lang w:val="nl-NL"/>
        </w:rPr>
      </w:pPr>
      <w:r>
        <w:rPr>
          <w:rStyle w:val="Voetnootmarkering"/>
        </w:rPr>
        <w:footnoteRef/>
      </w:r>
      <w:r>
        <w:rPr>
          <w:lang w:val="nl-NL"/>
        </w:rPr>
        <w:t xml:space="preserve"> Karel Davids en Marjolein ’t Hart, </w:t>
      </w:r>
      <w:r>
        <w:rPr>
          <w:i/>
          <w:lang w:val="nl-NL"/>
        </w:rPr>
        <w:t xml:space="preserve">De wereld en Nederland: Een sociale en economische geschiedenis van de laatste duizend jaar </w:t>
      </w:r>
      <w:r>
        <w:rPr>
          <w:lang w:val="nl-NL"/>
        </w:rPr>
        <w:t xml:space="preserve">(Amsterdam, Boom Uitgevers, 2001),  </w:t>
      </w:r>
      <w:r w:rsidRPr="007A1018">
        <w:rPr>
          <w:lang w:val="nl-NL"/>
        </w:rPr>
        <w:t>2.</w:t>
      </w:r>
    </w:p>
  </w:footnote>
  <w:footnote w:id="30">
    <w:p w:rsidR="00963941" w:rsidRPr="007A1018" w:rsidRDefault="00963941">
      <w:pPr>
        <w:pStyle w:val="Voetnoottekst"/>
        <w:rPr>
          <w:lang w:val="nl-NL"/>
        </w:rPr>
      </w:pPr>
      <w:r>
        <w:rPr>
          <w:rStyle w:val="Voetnootmarkering"/>
        </w:rPr>
        <w:footnoteRef/>
      </w:r>
      <w:r>
        <w:rPr>
          <w:lang w:val="nl-NL"/>
        </w:rPr>
        <w:t xml:space="preserve">P.R. </w:t>
      </w:r>
      <w:proofErr w:type="spellStart"/>
      <w:r>
        <w:rPr>
          <w:lang w:val="nl-NL"/>
        </w:rPr>
        <w:t>Baehr</w:t>
      </w:r>
      <w:proofErr w:type="spellEnd"/>
      <w:r>
        <w:rPr>
          <w:lang w:val="nl-NL"/>
        </w:rPr>
        <w:t>, “Etnische Minderheden” (Rapport Wetenschappelijke Raad voor het Regeringsbeleid, Den Haag, 9 mei</w:t>
      </w:r>
      <w:r w:rsidRPr="005E6DBE">
        <w:rPr>
          <w:lang w:val="nl-NL"/>
        </w:rPr>
        <w:t xml:space="preserve"> </w:t>
      </w:r>
      <w:r>
        <w:rPr>
          <w:lang w:val="nl-NL"/>
        </w:rPr>
        <w:t>1979), 5.</w:t>
      </w:r>
    </w:p>
  </w:footnote>
  <w:footnote w:id="31">
    <w:p w:rsidR="00963941" w:rsidRPr="008A1F55" w:rsidRDefault="00963941" w:rsidP="0050109D">
      <w:pPr>
        <w:pStyle w:val="Voetnoottekst"/>
        <w:rPr>
          <w:lang w:val="nl-NL"/>
        </w:rPr>
      </w:pPr>
      <w:r>
        <w:rPr>
          <w:rStyle w:val="Voetnootmarkering"/>
        </w:rPr>
        <w:footnoteRef/>
      </w:r>
      <w:r w:rsidRPr="008A1F55">
        <w:rPr>
          <w:lang w:val="nl-NL"/>
        </w:rPr>
        <w:t xml:space="preserve"> </w:t>
      </w:r>
      <w:r>
        <w:rPr>
          <w:lang w:val="nl-NL"/>
        </w:rPr>
        <w:t xml:space="preserve">P.R. </w:t>
      </w:r>
      <w:proofErr w:type="spellStart"/>
      <w:r>
        <w:rPr>
          <w:lang w:val="nl-NL"/>
        </w:rPr>
        <w:t>Baehr</w:t>
      </w:r>
      <w:proofErr w:type="spellEnd"/>
      <w:r>
        <w:rPr>
          <w:lang w:val="nl-NL"/>
        </w:rPr>
        <w:t>, “Etnische Minderheden” (Rapport Wetenschappelijke Raad voor het Regeringsbeleid, Den Haag, 9 mei</w:t>
      </w:r>
      <w:r w:rsidRPr="005E6DBE">
        <w:rPr>
          <w:lang w:val="nl-NL"/>
        </w:rPr>
        <w:t xml:space="preserve"> </w:t>
      </w:r>
      <w:r>
        <w:rPr>
          <w:lang w:val="nl-NL"/>
        </w:rPr>
        <w:t>1979), 5.</w:t>
      </w:r>
    </w:p>
  </w:footnote>
  <w:footnote w:id="32">
    <w:p w:rsidR="00963941" w:rsidRPr="008A1F55" w:rsidRDefault="00963941">
      <w:pPr>
        <w:pStyle w:val="Voetnoottekst"/>
        <w:rPr>
          <w:lang w:val="nl-NL"/>
        </w:rPr>
      </w:pPr>
      <w:r>
        <w:rPr>
          <w:rStyle w:val="Voetnootmarkering"/>
        </w:rPr>
        <w:footnoteRef/>
      </w:r>
      <w:r w:rsidRPr="008A1F55">
        <w:rPr>
          <w:lang w:val="nl-NL"/>
        </w:rPr>
        <w:t xml:space="preserve"> Fl</w:t>
      </w:r>
      <w:r>
        <w:rPr>
          <w:lang w:val="nl-NL"/>
        </w:rPr>
        <w:t xml:space="preserve">eur </w:t>
      </w:r>
      <w:proofErr w:type="spellStart"/>
      <w:r>
        <w:rPr>
          <w:lang w:val="nl-NL"/>
        </w:rPr>
        <w:t>Sleegers</w:t>
      </w:r>
      <w:proofErr w:type="spellEnd"/>
      <w:r>
        <w:rPr>
          <w:lang w:val="nl-NL"/>
        </w:rPr>
        <w:t xml:space="preserve">, </w:t>
      </w:r>
      <w:r w:rsidRPr="008A1F55">
        <w:rPr>
          <w:i/>
          <w:lang w:val="nl-NL"/>
        </w:rPr>
        <w:t xml:space="preserve">In debat over Nederland </w:t>
      </w:r>
      <w:r>
        <w:rPr>
          <w:lang w:val="nl-NL"/>
        </w:rPr>
        <w:t xml:space="preserve">(Amsterdam: Amsterdam </w:t>
      </w:r>
      <w:proofErr w:type="spellStart"/>
      <w:r>
        <w:rPr>
          <w:lang w:val="nl-NL"/>
        </w:rPr>
        <w:t>University</w:t>
      </w:r>
      <w:proofErr w:type="spellEnd"/>
      <w:r>
        <w:rPr>
          <w:lang w:val="nl-NL"/>
        </w:rPr>
        <w:t xml:space="preserve"> </w:t>
      </w:r>
      <w:proofErr w:type="spellStart"/>
      <w:r>
        <w:rPr>
          <w:lang w:val="nl-NL"/>
        </w:rPr>
        <w:t>Press</w:t>
      </w:r>
      <w:proofErr w:type="spellEnd"/>
      <w:r>
        <w:rPr>
          <w:lang w:val="nl-NL"/>
        </w:rPr>
        <w:t xml:space="preserve">, 2007), 16. </w:t>
      </w:r>
    </w:p>
  </w:footnote>
  <w:footnote w:id="33">
    <w:p w:rsidR="00963941" w:rsidRPr="0076430F" w:rsidRDefault="00963941" w:rsidP="0050388D">
      <w:pPr>
        <w:pStyle w:val="Voetnoottekst"/>
      </w:pPr>
      <w:r>
        <w:rPr>
          <w:rStyle w:val="Voetnootmarkering"/>
        </w:rPr>
        <w:footnoteRef/>
      </w:r>
      <w:r>
        <w:t xml:space="preserve"> </w:t>
      </w:r>
      <w:proofErr w:type="spellStart"/>
      <w:r>
        <w:t>I</w:t>
      </w:r>
      <w:r w:rsidRPr="0076430F">
        <w:t>bidem</w:t>
      </w:r>
      <w:proofErr w:type="spellEnd"/>
    </w:p>
  </w:footnote>
  <w:footnote w:id="34">
    <w:p w:rsidR="00963941" w:rsidRPr="0050388D" w:rsidRDefault="00963941" w:rsidP="0050388D">
      <w:pPr>
        <w:pStyle w:val="Voetnoottekst"/>
      </w:pPr>
      <w:r>
        <w:rPr>
          <w:rStyle w:val="Voetnootmarkering"/>
        </w:rPr>
        <w:footnoteRef/>
      </w:r>
      <w:r>
        <w:t xml:space="preserve"> </w:t>
      </w:r>
      <w:proofErr w:type="spellStart"/>
      <w:r w:rsidRPr="0050388D">
        <w:t>Ibidem</w:t>
      </w:r>
      <w:proofErr w:type="spellEnd"/>
      <w:r w:rsidRPr="0050388D">
        <w:t>.</w:t>
      </w:r>
    </w:p>
  </w:footnote>
  <w:footnote w:id="35">
    <w:p w:rsidR="00963941" w:rsidRPr="008A1F55" w:rsidRDefault="00963941">
      <w:pPr>
        <w:pStyle w:val="Voetnoottekst"/>
        <w:rPr>
          <w:lang w:val="nl-NL"/>
        </w:rPr>
      </w:pPr>
      <w:r>
        <w:rPr>
          <w:rStyle w:val="Voetnootmarkering"/>
        </w:rPr>
        <w:footnoteRef/>
      </w:r>
      <w:r w:rsidRPr="008A1F55">
        <w:rPr>
          <w:lang w:val="nl-NL"/>
        </w:rPr>
        <w:t xml:space="preserve"> Ibidem.</w:t>
      </w:r>
    </w:p>
  </w:footnote>
  <w:footnote w:id="36">
    <w:p w:rsidR="00963941" w:rsidRPr="00BE193E" w:rsidRDefault="00963941">
      <w:pPr>
        <w:pStyle w:val="Voetnoottekst"/>
        <w:rPr>
          <w:lang w:val="nl-NL"/>
        </w:rPr>
      </w:pPr>
      <w:r>
        <w:rPr>
          <w:rStyle w:val="Voetnootmarkering"/>
        </w:rPr>
        <w:footnoteRef/>
      </w:r>
      <w:r w:rsidRPr="00BE193E">
        <w:rPr>
          <w:lang w:val="nl-NL"/>
        </w:rPr>
        <w:t xml:space="preserve"> </w:t>
      </w:r>
      <w:r>
        <w:rPr>
          <w:lang w:val="nl-NL"/>
        </w:rPr>
        <w:t xml:space="preserve">Herman </w:t>
      </w:r>
      <w:proofErr w:type="spellStart"/>
      <w:r>
        <w:rPr>
          <w:lang w:val="nl-NL"/>
        </w:rPr>
        <w:t>Vuijsje</w:t>
      </w:r>
      <w:proofErr w:type="spellEnd"/>
      <w:r>
        <w:rPr>
          <w:lang w:val="nl-NL"/>
        </w:rPr>
        <w:t xml:space="preserve"> en Jos van der Lans, </w:t>
      </w:r>
      <w:r>
        <w:rPr>
          <w:i/>
          <w:lang w:val="nl-NL"/>
        </w:rPr>
        <w:t xml:space="preserve">Typisch Nederlands: Vademecum van de Nederlandse identiteit </w:t>
      </w:r>
      <w:r>
        <w:rPr>
          <w:lang w:val="nl-NL"/>
        </w:rPr>
        <w:t xml:space="preserve">(Amsterdam: </w:t>
      </w:r>
      <w:proofErr w:type="spellStart"/>
      <w:r>
        <w:rPr>
          <w:lang w:val="nl-NL"/>
        </w:rPr>
        <w:t>Pandora</w:t>
      </w:r>
      <w:proofErr w:type="spellEnd"/>
      <w:r>
        <w:rPr>
          <w:lang w:val="nl-NL"/>
        </w:rPr>
        <w:t xml:space="preserve"> Pockets, 2009), 88.</w:t>
      </w:r>
    </w:p>
  </w:footnote>
  <w:footnote w:id="37">
    <w:p w:rsidR="00963941" w:rsidRPr="00057D5B" w:rsidRDefault="00963941">
      <w:pPr>
        <w:pStyle w:val="Voetnoottekst"/>
        <w:rPr>
          <w:lang w:val="nl-NL"/>
        </w:rPr>
      </w:pPr>
      <w:r>
        <w:rPr>
          <w:rStyle w:val="Voetnootmarkering"/>
        </w:rPr>
        <w:footnoteRef/>
      </w:r>
      <w:r>
        <w:rPr>
          <w:lang w:val="nl-NL"/>
        </w:rPr>
        <w:t xml:space="preserve"> I</w:t>
      </w:r>
      <w:r w:rsidRPr="00057D5B">
        <w:rPr>
          <w:lang w:val="nl-NL"/>
        </w:rPr>
        <w:t>dem, 93</w:t>
      </w:r>
      <w:r>
        <w:rPr>
          <w:lang w:val="nl-NL"/>
        </w:rPr>
        <w:t>.</w:t>
      </w:r>
    </w:p>
  </w:footnote>
  <w:footnote w:id="38">
    <w:p w:rsidR="00963941" w:rsidRPr="005A212A" w:rsidRDefault="00963941">
      <w:pPr>
        <w:pStyle w:val="Voetnoottekst"/>
        <w:rPr>
          <w:lang w:val="nl-NL"/>
        </w:rPr>
      </w:pPr>
      <w:r>
        <w:rPr>
          <w:rStyle w:val="Voetnootmarkering"/>
        </w:rPr>
        <w:footnoteRef/>
      </w:r>
      <w:r w:rsidRPr="005A212A">
        <w:rPr>
          <w:lang w:val="nl-NL"/>
        </w:rPr>
        <w:t xml:space="preserve"> </w:t>
      </w:r>
      <w:r>
        <w:rPr>
          <w:lang w:val="nl-NL"/>
        </w:rPr>
        <w:t xml:space="preserve">Marcel Scholten en Peter </w:t>
      </w:r>
      <w:proofErr w:type="spellStart"/>
      <w:r>
        <w:rPr>
          <w:lang w:val="nl-NL"/>
        </w:rPr>
        <w:t>Hoogenboom</w:t>
      </w:r>
      <w:proofErr w:type="spellEnd"/>
      <w:r w:rsidRPr="00862C68">
        <w:rPr>
          <w:lang w:val="nl-NL"/>
        </w:rPr>
        <w:t xml:space="preserve">, “Migranten en de erfenis van de verzuiling in Nederland. Een </w:t>
      </w:r>
      <w:r w:rsidRPr="00862C68">
        <w:rPr>
          <w:rFonts w:asciiTheme="majorHAnsi" w:hAnsiTheme="majorHAnsi"/>
          <w:color w:val="000000" w:themeColor="text1"/>
          <w:lang w:val="nl-NL"/>
        </w:rPr>
        <w:t>analyse van de invloed van de verzuiling op het Nederlandse migrantenbeleid (ca. 1970-heden),</w:t>
      </w:r>
      <w:r w:rsidRPr="00862C68">
        <w:rPr>
          <w:rFonts w:asciiTheme="majorHAnsi" w:hAnsiTheme="majorHAnsi"/>
          <w:color w:val="000000" w:themeColor="text1"/>
          <w:shd w:val="clear" w:color="auto" w:fill="FFFFFF"/>
          <w:lang w:val="nl-NL"/>
        </w:rPr>
        <w:t xml:space="preserve">” </w:t>
      </w:r>
      <w:r w:rsidRPr="00862C68">
        <w:rPr>
          <w:rFonts w:asciiTheme="majorHAnsi" w:hAnsiTheme="majorHAnsi"/>
          <w:i/>
          <w:color w:val="000000" w:themeColor="text1"/>
          <w:shd w:val="clear" w:color="auto" w:fill="FFFFFF"/>
          <w:lang w:val="nl-NL"/>
        </w:rPr>
        <w:t>Beleid en Maatschappij</w:t>
      </w:r>
      <w:r w:rsidRPr="00862C68">
        <w:rPr>
          <w:rFonts w:asciiTheme="majorHAnsi" w:hAnsiTheme="majorHAnsi"/>
          <w:color w:val="000000" w:themeColor="text1"/>
          <w:shd w:val="clear" w:color="auto" w:fill="FFFFFF"/>
          <w:lang w:val="nl-NL"/>
        </w:rPr>
        <w:t xml:space="preserve"> </w:t>
      </w:r>
      <w:r w:rsidRPr="00862C68">
        <w:rPr>
          <w:rFonts w:asciiTheme="majorHAnsi" w:hAnsiTheme="majorHAnsi"/>
          <w:i/>
          <w:color w:val="000000" w:themeColor="text1"/>
          <w:shd w:val="clear" w:color="auto" w:fill="FFFFFF"/>
          <w:lang w:val="nl-NL"/>
        </w:rPr>
        <w:t>35</w:t>
      </w:r>
      <w:r w:rsidRPr="00862C68">
        <w:rPr>
          <w:rFonts w:asciiTheme="majorHAnsi" w:hAnsiTheme="majorHAnsi"/>
          <w:color w:val="000000" w:themeColor="text1"/>
          <w:shd w:val="clear" w:color="auto" w:fill="FFFFFF"/>
          <w:lang w:val="nl-NL"/>
        </w:rPr>
        <w:t xml:space="preserve"> (2008): 112-115</w:t>
      </w:r>
      <w:r>
        <w:rPr>
          <w:rFonts w:asciiTheme="majorHAnsi" w:hAnsiTheme="majorHAnsi"/>
          <w:color w:val="000000" w:themeColor="text1"/>
          <w:shd w:val="clear" w:color="auto" w:fill="FFFFFF"/>
          <w:lang w:val="nl-NL"/>
        </w:rPr>
        <w:t>, geraadpleegd op 15 juni 2012.</w:t>
      </w:r>
    </w:p>
  </w:footnote>
  <w:footnote w:id="39">
    <w:p w:rsidR="00963941" w:rsidRPr="00862C68" w:rsidRDefault="00963941" w:rsidP="00E4317C">
      <w:pPr>
        <w:pStyle w:val="Voetnoottekst"/>
      </w:pPr>
      <w:r>
        <w:rPr>
          <w:rStyle w:val="Voetnootmarkering"/>
        </w:rPr>
        <w:footnoteRef/>
      </w:r>
      <w:r w:rsidRPr="00862C68">
        <w:t xml:space="preserve"> </w:t>
      </w:r>
      <w:proofErr w:type="spellStart"/>
      <w:r w:rsidRPr="00862C68">
        <w:t>Ibidem</w:t>
      </w:r>
      <w:proofErr w:type="spellEnd"/>
      <w:r w:rsidRPr="00862C68">
        <w:t>.</w:t>
      </w:r>
    </w:p>
  </w:footnote>
  <w:footnote w:id="40">
    <w:p w:rsidR="00963941" w:rsidRPr="00862C68" w:rsidRDefault="00963941">
      <w:pPr>
        <w:pStyle w:val="Voetnoottekst"/>
      </w:pPr>
      <w:r>
        <w:rPr>
          <w:rStyle w:val="Voetnootmarkering"/>
        </w:rPr>
        <w:footnoteRef/>
      </w:r>
      <w:r w:rsidRPr="00862C68">
        <w:t xml:space="preserve"> Idem, 92.</w:t>
      </w:r>
    </w:p>
  </w:footnote>
  <w:footnote w:id="41">
    <w:p w:rsidR="00963941" w:rsidRPr="00862C68" w:rsidRDefault="00963941" w:rsidP="00B913AC">
      <w:pPr>
        <w:pStyle w:val="Voetnoottekst"/>
      </w:pPr>
      <w:r>
        <w:rPr>
          <w:rStyle w:val="Voetnootmarkering"/>
        </w:rPr>
        <w:footnoteRef/>
      </w:r>
      <w:r w:rsidRPr="00862C68">
        <w:t xml:space="preserve"> </w:t>
      </w:r>
      <w:r>
        <w:t xml:space="preserve">Stuart Hall, “Introduction: Who Needs ‘Identity’?,” in </w:t>
      </w:r>
      <w:r>
        <w:rPr>
          <w:i/>
        </w:rPr>
        <w:t>Questions of Cultural I</w:t>
      </w:r>
      <w:r w:rsidRPr="000C7AB2">
        <w:rPr>
          <w:i/>
        </w:rPr>
        <w:t>dentity</w:t>
      </w:r>
      <w:r w:rsidRPr="009D61F6">
        <w:t xml:space="preserve">, </w:t>
      </w:r>
      <w:r>
        <w:t>ed. Stuart Hall et al. (</w:t>
      </w:r>
      <w:proofErr w:type="spellStart"/>
      <w:r>
        <w:t>Londen</w:t>
      </w:r>
      <w:proofErr w:type="spellEnd"/>
      <w:r>
        <w:t>: SAGE Publications, 1996), 4.</w:t>
      </w:r>
    </w:p>
  </w:footnote>
  <w:footnote w:id="42">
    <w:p w:rsidR="00963941" w:rsidRPr="00862C68" w:rsidRDefault="00963941" w:rsidP="00B913AC">
      <w:pPr>
        <w:pStyle w:val="Voetnoottekst"/>
      </w:pPr>
      <w:r>
        <w:rPr>
          <w:rStyle w:val="Voetnootmarkering"/>
        </w:rPr>
        <w:footnoteRef/>
      </w:r>
      <w:r w:rsidRPr="00862C68">
        <w:t xml:space="preserve"> </w:t>
      </w:r>
      <w:proofErr w:type="spellStart"/>
      <w:r w:rsidRPr="00862C68">
        <w:t>Ibidem</w:t>
      </w:r>
      <w:proofErr w:type="spellEnd"/>
      <w:r w:rsidRPr="00862C68">
        <w:t>.</w:t>
      </w:r>
    </w:p>
  </w:footnote>
  <w:footnote w:id="43">
    <w:p w:rsidR="00963941" w:rsidRPr="00862C68" w:rsidRDefault="00963941">
      <w:pPr>
        <w:pStyle w:val="Voetnoottekst"/>
      </w:pPr>
      <w:r>
        <w:rPr>
          <w:rStyle w:val="Voetnootmarkering"/>
        </w:rPr>
        <w:footnoteRef/>
      </w:r>
      <w:r w:rsidRPr="0079114B">
        <w:rPr>
          <w:lang w:val="nl-NL"/>
        </w:rPr>
        <w:t xml:space="preserve"> </w:t>
      </w:r>
      <w:r w:rsidRPr="00862C68">
        <w:rPr>
          <w:lang w:val="nl-NL"/>
        </w:rPr>
        <w:t xml:space="preserve">Allard Peeters en Leen d’ </w:t>
      </w:r>
      <w:proofErr w:type="spellStart"/>
      <w:r>
        <w:rPr>
          <w:lang w:val="nl-NL"/>
        </w:rPr>
        <w:t>Haenens</w:t>
      </w:r>
      <w:proofErr w:type="spellEnd"/>
      <w:r>
        <w:rPr>
          <w:lang w:val="nl-NL"/>
        </w:rPr>
        <w:t xml:space="preserve">, </w:t>
      </w:r>
      <w:r w:rsidRPr="00862C68">
        <w:rPr>
          <w:lang w:val="nl-NL"/>
        </w:rPr>
        <w:t>“</w:t>
      </w:r>
      <w:proofErr w:type="spellStart"/>
      <w:r w:rsidRPr="00862C68">
        <w:rPr>
          <w:lang w:val="nl-NL"/>
        </w:rPr>
        <w:t>Bridging</w:t>
      </w:r>
      <w:proofErr w:type="spellEnd"/>
      <w:r w:rsidRPr="00862C68">
        <w:rPr>
          <w:lang w:val="nl-NL"/>
        </w:rPr>
        <w:t xml:space="preserve"> </w:t>
      </w:r>
      <w:proofErr w:type="spellStart"/>
      <w:r w:rsidRPr="00862C68">
        <w:rPr>
          <w:lang w:val="nl-NL"/>
        </w:rPr>
        <w:t>or</w:t>
      </w:r>
      <w:proofErr w:type="spellEnd"/>
      <w:r w:rsidRPr="00862C68">
        <w:rPr>
          <w:lang w:val="nl-NL"/>
        </w:rPr>
        <w:t xml:space="preserve"> bonding? </w:t>
      </w:r>
      <w:r w:rsidRPr="00862C68">
        <w:t>Relationships Between Integration and Media Use Among Ethnic Minorities in the Netherlands”</w:t>
      </w:r>
      <w:r>
        <w:t xml:space="preserve"> </w:t>
      </w:r>
      <w:r>
        <w:rPr>
          <w:i/>
        </w:rPr>
        <w:t xml:space="preserve">The European Journal for Communication Research 30 </w:t>
      </w:r>
      <w:r>
        <w:t>(2005)</w:t>
      </w:r>
      <w:r>
        <w:rPr>
          <w:i/>
        </w:rPr>
        <w:t xml:space="preserve">: </w:t>
      </w:r>
      <w:r w:rsidRPr="00862C68">
        <w:t>202.</w:t>
      </w:r>
    </w:p>
  </w:footnote>
  <w:footnote w:id="44">
    <w:p w:rsidR="00963941" w:rsidRPr="002A7D6A" w:rsidRDefault="00963941">
      <w:pPr>
        <w:pStyle w:val="Voetnoottekst"/>
      </w:pPr>
      <w:r>
        <w:rPr>
          <w:rStyle w:val="Voetnootmarkering"/>
        </w:rPr>
        <w:footnoteRef/>
      </w:r>
      <w:r w:rsidRPr="002A7D6A">
        <w:t xml:space="preserve"> Robert Putnam</w:t>
      </w:r>
      <w:r>
        <w:t xml:space="preserve"> in </w:t>
      </w:r>
      <w:r>
        <w:rPr>
          <w:i/>
        </w:rPr>
        <w:t xml:space="preserve">Bowling Alone, the Collapse and Revival of Civic America, </w:t>
      </w:r>
      <w:r>
        <w:t xml:space="preserve">ed. Richard Simon et al. (New York: </w:t>
      </w:r>
      <w:proofErr w:type="spellStart"/>
      <w:r>
        <w:t>Touchtstone</w:t>
      </w:r>
      <w:proofErr w:type="spellEnd"/>
      <w:r>
        <w:t xml:space="preserve"> Books, 2000), 228.</w:t>
      </w:r>
    </w:p>
  </w:footnote>
  <w:footnote w:id="45">
    <w:p w:rsidR="00963941" w:rsidRPr="003107E6" w:rsidRDefault="00963941" w:rsidP="003107E6">
      <w:pPr>
        <w:autoSpaceDE w:val="0"/>
        <w:autoSpaceDN w:val="0"/>
        <w:adjustRightInd w:val="0"/>
        <w:spacing w:after="0" w:line="240" w:lineRule="auto"/>
        <w:rPr>
          <w:rFonts w:ascii="TimesNRMT" w:hAnsi="TimesNRMT" w:cs="TimesNRMT"/>
          <w:sz w:val="17"/>
          <w:szCs w:val="17"/>
          <w:lang w:eastAsia="nl-NL" w:bidi="ar-SA"/>
        </w:rPr>
      </w:pPr>
      <w:r>
        <w:rPr>
          <w:rStyle w:val="Voetnootmarkering"/>
        </w:rPr>
        <w:footnoteRef/>
      </w:r>
      <w:r>
        <w:t xml:space="preserve"> </w:t>
      </w:r>
      <w:proofErr w:type="spellStart"/>
      <w:r>
        <w:rPr>
          <w:rFonts w:ascii="TimesNRMT" w:hAnsi="TimesNRMT" w:cs="TimesNRMT"/>
          <w:sz w:val="17"/>
          <w:szCs w:val="17"/>
          <w:lang w:eastAsia="nl-NL" w:bidi="ar-SA"/>
        </w:rPr>
        <w:t>Ibidem</w:t>
      </w:r>
      <w:proofErr w:type="spellEnd"/>
      <w:r>
        <w:rPr>
          <w:rFonts w:ascii="TimesNRMT" w:hAnsi="TimesNRMT" w:cs="TimesNRMT"/>
          <w:sz w:val="17"/>
          <w:szCs w:val="17"/>
          <w:lang w:eastAsia="nl-NL" w:bidi="ar-SA"/>
        </w:rPr>
        <w:t>.</w:t>
      </w:r>
    </w:p>
  </w:footnote>
  <w:footnote w:id="46">
    <w:p w:rsidR="00963941" w:rsidRPr="003107E6" w:rsidRDefault="00963941">
      <w:pPr>
        <w:pStyle w:val="Voetnoottekst"/>
      </w:pPr>
      <w:r>
        <w:rPr>
          <w:rStyle w:val="Voetnootmarkering"/>
        </w:rPr>
        <w:footnoteRef/>
      </w:r>
      <w:r>
        <w:t xml:space="preserve"> </w:t>
      </w:r>
      <w:proofErr w:type="spellStart"/>
      <w:r>
        <w:t>Elfriede</w:t>
      </w:r>
      <w:proofErr w:type="spellEnd"/>
      <w:r>
        <w:t xml:space="preserve"> </w:t>
      </w:r>
      <w:proofErr w:type="spellStart"/>
      <w:r>
        <w:t>Fürsich</w:t>
      </w:r>
      <w:proofErr w:type="spellEnd"/>
      <w:r>
        <w:t xml:space="preserve">, </w:t>
      </w:r>
      <w:r>
        <w:rPr>
          <w:i/>
        </w:rPr>
        <w:t>“</w:t>
      </w:r>
      <w:r>
        <w:t xml:space="preserve">Media and the Representation of Others” </w:t>
      </w:r>
      <w:r>
        <w:rPr>
          <w:i/>
        </w:rPr>
        <w:t xml:space="preserve">International Social Science Journal 61 </w:t>
      </w:r>
      <w:r w:rsidRPr="002A7D6A">
        <w:t>(2010):</w:t>
      </w:r>
      <w:r>
        <w:rPr>
          <w:i/>
        </w:rPr>
        <w:t xml:space="preserve"> </w:t>
      </w:r>
      <w:r>
        <w:t xml:space="preserve">113. </w:t>
      </w:r>
    </w:p>
  </w:footnote>
  <w:footnote w:id="47">
    <w:p w:rsidR="00963941" w:rsidRPr="002B6991" w:rsidRDefault="00963941">
      <w:pPr>
        <w:pStyle w:val="Voetnoottekst"/>
      </w:pPr>
      <w:r>
        <w:rPr>
          <w:rStyle w:val="Voetnootmarkering"/>
        </w:rPr>
        <w:footnoteRef/>
      </w:r>
      <w:r>
        <w:t xml:space="preserve"> </w:t>
      </w:r>
      <w:proofErr w:type="spellStart"/>
      <w:r w:rsidRPr="002B6991">
        <w:t>Ibidem</w:t>
      </w:r>
      <w:proofErr w:type="spellEnd"/>
      <w:r w:rsidRPr="002B6991">
        <w:t>, 115.</w:t>
      </w:r>
    </w:p>
  </w:footnote>
  <w:footnote w:id="48">
    <w:p w:rsidR="00963941" w:rsidRPr="002B6991" w:rsidRDefault="00963941">
      <w:pPr>
        <w:pStyle w:val="Voetnoottekst"/>
      </w:pPr>
      <w:r>
        <w:rPr>
          <w:rStyle w:val="Voetnootmarkering"/>
        </w:rPr>
        <w:footnoteRef/>
      </w:r>
      <w:r>
        <w:t xml:space="preserve"> Ella </w:t>
      </w:r>
      <w:proofErr w:type="spellStart"/>
      <w:r>
        <w:t>Shohat</w:t>
      </w:r>
      <w:proofErr w:type="spellEnd"/>
      <w:r>
        <w:t xml:space="preserve"> en Robert </w:t>
      </w:r>
      <w:proofErr w:type="spellStart"/>
      <w:r>
        <w:t>Stam</w:t>
      </w:r>
      <w:proofErr w:type="spellEnd"/>
      <w:r>
        <w:t xml:space="preserve">, </w:t>
      </w:r>
      <w:r w:rsidRPr="002A7D6A">
        <w:rPr>
          <w:i/>
        </w:rPr>
        <w:t xml:space="preserve">Unthinking </w:t>
      </w:r>
      <w:proofErr w:type="spellStart"/>
      <w:r w:rsidRPr="002A7D6A">
        <w:rPr>
          <w:i/>
        </w:rPr>
        <w:t>Eurocentrism</w:t>
      </w:r>
      <w:proofErr w:type="spellEnd"/>
      <w:r w:rsidRPr="002A7D6A">
        <w:rPr>
          <w:i/>
        </w:rPr>
        <w:t>: Multiculturalism and the Media</w:t>
      </w:r>
      <w:r w:rsidRPr="002B6991">
        <w:t xml:space="preserve"> </w:t>
      </w:r>
      <w:r>
        <w:t xml:space="preserve">9Londen: </w:t>
      </w:r>
      <w:proofErr w:type="spellStart"/>
      <w:r>
        <w:t>Routledge</w:t>
      </w:r>
      <w:proofErr w:type="spellEnd"/>
      <w:r>
        <w:t xml:space="preserve">, 1994), </w:t>
      </w:r>
      <w:r w:rsidRPr="002B6991">
        <w:t>347.</w:t>
      </w:r>
    </w:p>
  </w:footnote>
  <w:footnote w:id="49">
    <w:p w:rsidR="00963941" w:rsidRPr="002B6991" w:rsidRDefault="00963941">
      <w:pPr>
        <w:pStyle w:val="Voetnoottekst"/>
      </w:pPr>
      <w:r>
        <w:rPr>
          <w:rStyle w:val="Voetnootmarkering"/>
        </w:rPr>
        <w:footnoteRef/>
      </w:r>
      <w:r>
        <w:t xml:space="preserve"> </w:t>
      </w:r>
      <w:proofErr w:type="spellStart"/>
      <w:r>
        <w:t>Ibidem</w:t>
      </w:r>
      <w:proofErr w:type="spellEnd"/>
      <w:r>
        <w:t>.</w:t>
      </w:r>
    </w:p>
  </w:footnote>
  <w:footnote w:id="50">
    <w:p w:rsidR="00963941" w:rsidRPr="0079114B" w:rsidRDefault="00963941">
      <w:pPr>
        <w:pStyle w:val="Voetnoottekst"/>
        <w:rPr>
          <w:lang w:val="nl-NL"/>
        </w:rPr>
      </w:pPr>
      <w:r>
        <w:rPr>
          <w:rStyle w:val="Voetnootmarkering"/>
        </w:rPr>
        <w:footnoteRef/>
      </w:r>
      <w:r w:rsidRPr="0079114B">
        <w:rPr>
          <w:lang w:val="nl-NL"/>
        </w:rPr>
        <w:t xml:space="preserve"> Commissariaat voor d</w:t>
      </w:r>
      <w:r>
        <w:rPr>
          <w:lang w:val="nl-NL"/>
        </w:rPr>
        <w:t>e Media, “Ontwikkeling Televisiemarkt (2006)” (Mediamonitor 2006</w:t>
      </w:r>
      <w:r w:rsidR="00F13431">
        <w:rPr>
          <w:lang w:val="nl-NL"/>
        </w:rPr>
        <w:t>), geraadpleegd op 15 juni 2012,</w:t>
      </w:r>
      <w:r w:rsidRPr="0079114B">
        <w:rPr>
          <w:lang w:val="nl-NL"/>
        </w:rPr>
        <w:t xml:space="preserve"> </w:t>
      </w:r>
      <w:hyperlink r:id="rId2" w:history="1">
        <w:r w:rsidR="00F13431" w:rsidRPr="00F13431">
          <w:rPr>
            <w:rStyle w:val="Hyperlink"/>
            <w:lang w:val="nl-NL"/>
          </w:rPr>
          <w:t>http://www.cvdm.nl/content.jsp?objectid=9933</w:t>
        </w:r>
      </w:hyperlink>
      <w:r w:rsidR="00F13431" w:rsidRPr="00F13431">
        <w:rPr>
          <w:lang w:val="nl-NL"/>
        </w:rPr>
        <w:t>.</w:t>
      </w:r>
    </w:p>
  </w:footnote>
  <w:footnote w:id="51">
    <w:p w:rsidR="00963941" w:rsidRPr="0079114B" w:rsidRDefault="00963941">
      <w:pPr>
        <w:pStyle w:val="Voetnoottekst"/>
      </w:pPr>
      <w:r>
        <w:rPr>
          <w:rStyle w:val="Voetnootmarkering"/>
        </w:rPr>
        <w:footnoteRef/>
      </w:r>
      <w:r w:rsidRPr="00BA079C">
        <w:rPr>
          <w:lang w:val="nl-NL"/>
        </w:rPr>
        <w:t xml:space="preserve"> </w:t>
      </w:r>
      <w:r w:rsidRPr="00862C68">
        <w:rPr>
          <w:lang w:val="nl-NL"/>
        </w:rPr>
        <w:t xml:space="preserve">Allard Peeters en Leen d’ </w:t>
      </w:r>
      <w:proofErr w:type="spellStart"/>
      <w:r>
        <w:rPr>
          <w:lang w:val="nl-NL"/>
        </w:rPr>
        <w:t>Haenens</w:t>
      </w:r>
      <w:proofErr w:type="spellEnd"/>
      <w:r>
        <w:rPr>
          <w:lang w:val="nl-NL"/>
        </w:rPr>
        <w:t xml:space="preserve">, </w:t>
      </w:r>
      <w:r w:rsidRPr="00862C68">
        <w:rPr>
          <w:lang w:val="nl-NL"/>
        </w:rPr>
        <w:t>“</w:t>
      </w:r>
      <w:proofErr w:type="spellStart"/>
      <w:r w:rsidRPr="00862C68">
        <w:rPr>
          <w:lang w:val="nl-NL"/>
        </w:rPr>
        <w:t>Bridging</w:t>
      </w:r>
      <w:proofErr w:type="spellEnd"/>
      <w:r w:rsidRPr="00862C68">
        <w:rPr>
          <w:lang w:val="nl-NL"/>
        </w:rPr>
        <w:t xml:space="preserve"> </w:t>
      </w:r>
      <w:proofErr w:type="spellStart"/>
      <w:r w:rsidRPr="00862C68">
        <w:rPr>
          <w:lang w:val="nl-NL"/>
        </w:rPr>
        <w:t>or</w:t>
      </w:r>
      <w:proofErr w:type="spellEnd"/>
      <w:r w:rsidRPr="00862C68">
        <w:rPr>
          <w:lang w:val="nl-NL"/>
        </w:rPr>
        <w:t xml:space="preserve"> bonding? </w:t>
      </w:r>
      <w:r w:rsidRPr="00862C68">
        <w:t>Relationships Between Integration and Media Use Among Ethnic Minorities in the Netherlands”</w:t>
      </w:r>
      <w:r>
        <w:t xml:space="preserve"> </w:t>
      </w:r>
      <w:r>
        <w:rPr>
          <w:i/>
        </w:rPr>
        <w:t xml:space="preserve">The European Journal for Communication Research 30 </w:t>
      </w:r>
      <w:r>
        <w:t>(2005)</w:t>
      </w:r>
      <w:r>
        <w:rPr>
          <w:i/>
        </w:rPr>
        <w:t xml:space="preserve">: </w:t>
      </w:r>
      <w:r>
        <w:t>204.</w:t>
      </w:r>
    </w:p>
  </w:footnote>
  <w:footnote w:id="52">
    <w:p w:rsidR="00963941" w:rsidRPr="0079114B" w:rsidRDefault="00963941">
      <w:pPr>
        <w:pStyle w:val="Voetnoottekst"/>
        <w:rPr>
          <w:lang w:val="nl-NL"/>
        </w:rPr>
      </w:pPr>
      <w:r>
        <w:rPr>
          <w:rStyle w:val="Voetnootmarkering"/>
        </w:rPr>
        <w:footnoteRef/>
      </w:r>
      <w:r w:rsidRPr="0079114B">
        <w:rPr>
          <w:lang w:val="nl-NL"/>
        </w:rPr>
        <w:t xml:space="preserve"> “Organisatie,” N</w:t>
      </w:r>
      <w:r>
        <w:rPr>
          <w:lang w:val="nl-NL"/>
        </w:rPr>
        <w:t xml:space="preserve">ederlandse Publieke Omroep, geraadpleegd op 20 juni 2012, </w:t>
      </w:r>
      <w:hyperlink r:id="rId3" w:history="1">
        <w:r w:rsidRPr="0079114B">
          <w:rPr>
            <w:rStyle w:val="Hyperlink"/>
            <w:lang w:val="nl-NL"/>
          </w:rPr>
          <w:t>http://www.publiekeomroep.nl/organisatie</w:t>
        </w:r>
      </w:hyperlink>
      <w:r w:rsidRPr="0079114B">
        <w:rPr>
          <w:lang w:val="nl-NL"/>
        </w:rPr>
        <w:t>.</w:t>
      </w:r>
    </w:p>
  </w:footnote>
  <w:footnote w:id="53">
    <w:p w:rsidR="00963941" w:rsidRPr="00046058" w:rsidRDefault="00963941">
      <w:pPr>
        <w:pStyle w:val="Voetnoottekst"/>
        <w:rPr>
          <w:lang w:val="nl-NL"/>
        </w:rPr>
      </w:pPr>
      <w:r>
        <w:rPr>
          <w:rStyle w:val="Voetnootmarkering"/>
        </w:rPr>
        <w:footnoteRef/>
      </w:r>
      <w:r w:rsidRPr="00046058">
        <w:rPr>
          <w:lang w:val="nl-NL"/>
        </w:rPr>
        <w:t xml:space="preserve"> </w:t>
      </w:r>
      <w:r>
        <w:rPr>
          <w:lang w:val="nl-NL"/>
        </w:rPr>
        <w:t>Ministerie van Binnenlandse Zaken, “</w:t>
      </w:r>
      <w:r w:rsidRPr="0079114B">
        <w:rPr>
          <w:iCs/>
          <w:color w:val="000000"/>
          <w:lang w:val="nl-NL"/>
        </w:rPr>
        <w:t>Minderheden Nota</w:t>
      </w:r>
      <w:r>
        <w:rPr>
          <w:color w:val="000000"/>
          <w:lang w:val="nl-NL"/>
        </w:rPr>
        <w:t xml:space="preserve"> 1983”, 113.</w:t>
      </w:r>
    </w:p>
  </w:footnote>
  <w:footnote w:id="54">
    <w:p w:rsidR="00963941" w:rsidRPr="00F85848" w:rsidRDefault="00963941">
      <w:pPr>
        <w:pStyle w:val="Voetnoottekst"/>
      </w:pPr>
      <w:r>
        <w:rPr>
          <w:rStyle w:val="Voetnootmarkering"/>
        </w:rPr>
        <w:footnoteRef/>
      </w:r>
      <w:r w:rsidRPr="00F85848">
        <w:t xml:space="preserve"> </w:t>
      </w:r>
      <w:proofErr w:type="spellStart"/>
      <w:r>
        <w:t>Ibidem</w:t>
      </w:r>
      <w:proofErr w:type="spellEnd"/>
      <w:r>
        <w:t>.</w:t>
      </w:r>
    </w:p>
  </w:footnote>
  <w:footnote w:id="55">
    <w:p w:rsidR="00963941" w:rsidRPr="00F85848" w:rsidRDefault="00963941">
      <w:pPr>
        <w:pStyle w:val="Voetnoottekst"/>
      </w:pPr>
      <w:r>
        <w:rPr>
          <w:rStyle w:val="Voetnootmarkering"/>
        </w:rPr>
        <w:footnoteRef/>
      </w:r>
      <w:r w:rsidRPr="00F85848">
        <w:t xml:space="preserve"> </w:t>
      </w:r>
      <w:r>
        <w:t>“</w:t>
      </w:r>
      <w:proofErr w:type="spellStart"/>
      <w:r>
        <w:t>Collectie</w:t>
      </w:r>
      <w:proofErr w:type="spellEnd"/>
      <w:r>
        <w:t xml:space="preserve"> NOS </w:t>
      </w:r>
      <w:proofErr w:type="spellStart"/>
      <w:r>
        <w:t>Programma</w:t>
      </w:r>
      <w:proofErr w:type="spellEnd"/>
      <w:r>
        <w:t xml:space="preserve"> </w:t>
      </w:r>
      <w:proofErr w:type="spellStart"/>
      <w:r>
        <w:t>Paspoort</w:t>
      </w:r>
      <w:proofErr w:type="spellEnd"/>
      <w:r>
        <w:t xml:space="preserve">,” International Institute of Social History, </w:t>
      </w:r>
      <w:proofErr w:type="spellStart"/>
      <w:r>
        <w:t>geraadpleegd</w:t>
      </w:r>
      <w:proofErr w:type="spellEnd"/>
      <w:r>
        <w:t xml:space="preserve"> op 16 </w:t>
      </w:r>
      <w:proofErr w:type="spellStart"/>
      <w:r>
        <w:t>juni</w:t>
      </w:r>
      <w:proofErr w:type="spellEnd"/>
      <w:r>
        <w:t xml:space="preserve"> 2012, </w:t>
      </w:r>
      <w:hyperlink r:id="rId4" w:history="1">
        <w:r w:rsidRPr="00F85848">
          <w:rPr>
            <w:rStyle w:val="Hyperlink"/>
          </w:rPr>
          <w:t>http://www.iisg.nl/archives/en/files/n/ARCH01750full.php</w:t>
        </w:r>
      </w:hyperlink>
      <w:r>
        <w:t>.</w:t>
      </w:r>
    </w:p>
  </w:footnote>
  <w:footnote w:id="56">
    <w:p w:rsidR="00963941" w:rsidRPr="00F85848" w:rsidRDefault="00963941" w:rsidP="00F85848">
      <w:pPr>
        <w:pStyle w:val="Voetnoottekst"/>
        <w:rPr>
          <w:rFonts w:ascii="Times New Roman" w:hAnsi="Times New Roman"/>
          <w:i/>
          <w:iCs/>
          <w:color w:val="000000"/>
          <w:lang w:val="nl-NL" w:eastAsia="nl-NL" w:bidi="ar-SA"/>
        </w:rPr>
      </w:pPr>
      <w:r>
        <w:rPr>
          <w:rStyle w:val="Voetnootmarkering"/>
        </w:rPr>
        <w:footnoteRef/>
      </w:r>
      <w:r w:rsidRPr="00E642DD">
        <w:rPr>
          <w:lang w:val="nl-NL"/>
        </w:rPr>
        <w:t xml:space="preserve"> </w:t>
      </w:r>
      <w:r>
        <w:rPr>
          <w:rFonts w:ascii="Times New Roman" w:hAnsi="Times New Roman"/>
          <w:color w:val="000000"/>
          <w:lang w:val="nl-NL" w:eastAsia="nl-NL" w:bidi="ar-SA"/>
        </w:rPr>
        <w:t xml:space="preserve">Jan </w:t>
      </w:r>
      <w:proofErr w:type="spellStart"/>
      <w:r>
        <w:rPr>
          <w:rFonts w:ascii="Times New Roman" w:hAnsi="Times New Roman"/>
          <w:color w:val="000000"/>
          <w:lang w:val="nl-NL" w:eastAsia="nl-NL" w:bidi="ar-SA"/>
        </w:rPr>
        <w:t>Breimer</w:t>
      </w:r>
      <w:proofErr w:type="spellEnd"/>
      <w:r>
        <w:rPr>
          <w:rFonts w:ascii="Times New Roman" w:hAnsi="Times New Roman"/>
          <w:color w:val="000000"/>
          <w:lang w:val="nl-NL" w:eastAsia="nl-NL" w:bidi="ar-SA"/>
        </w:rPr>
        <w:t>, “Dertig jaar m</w:t>
      </w:r>
      <w:r w:rsidRPr="00E642DD">
        <w:rPr>
          <w:rFonts w:ascii="Times New Roman" w:hAnsi="Times New Roman"/>
          <w:color w:val="000000"/>
          <w:lang w:val="nl-NL" w:eastAsia="nl-NL" w:bidi="ar-SA"/>
        </w:rPr>
        <w:t>inderhedenprogramma’s</w:t>
      </w:r>
      <w:r>
        <w:rPr>
          <w:rFonts w:ascii="Times New Roman" w:hAnsi="Times New Roman"/>
          <w:color w:val="000000"/>
          <w:lang w:val="nl-NL" w:eastAsia="nl-NL" w:bidi="ar-SA"/>
        </w:rPr>
        <w:t xml:space="preserve">” in  </w:t>
      </w:r>
      <w:r w:rsidRPr="00F85848">
        <w:rPr>
          <w:rFonts w:ascii="Times New Roman" w:hAnsi="Times New Roman"/>
          <w:i/>
          <w:color w:val="000000"/>
          <w:lang w:val="nl-NL" w:eastAsia="nl-NL" w:bidi="ar-SA"/>
        </w:rPr>
        <w:t xml:space="preserve">Gemengde berichten. De dilemma’s van de omroep in een </w:t>
      </w:r>
      <w:proofErr w:type="spellStart"/>
      <w:r w:rsidRPr="00F85848">
        <w:rPr>
          <w:rFonts w:ascii="Times New Roman" w:hAnsi="Times New Roman"/>
          <w:i/>
          <w:color w:val="000000"/>
          <w:lang w:val="nl-NL" w:eastAsia="nl-NL" w:bidi="ar-SA"/>
        </w:rPr>
        <w:t>plurale</w:t>
      </w:r>
      <w:proofErr w:type="spellEnd"/>
      <w:r w:rsidRPr="00F85848">
        <w:rPr>
          <w:rFonts w:ascii="Times New Roman" w:hAnsi="Times New Roman"/>
          <w:i/>
          <w:color w:val="000000"/>
          <w:lang w:val="nl-NL" w:eastAsia="nl-NL" w:bidi="ar-SA"/>
        </w:rPr>
        <w:t xml:space="preserve"> samenleving</w:t>
      </w:r>
      <w:r w:rsidRPr="00F85848">
        <w:rPr>
          <w:rFonts w:ascii="Times New Roman" w:hAnsi="Times New Roman"/>
          <w:color w:val="000000"/>
          <w:lang w:val="nl-NL" w:eastAsia="nl-NL" w:bidi="ar-SA"/>
        </w:rPr>
        <w:t>, ed.</w:t>
      </w:r>
      <w:r w:rsidRPr="00F85848">
        <w:rPr>
          <w:rFonts w:ascii="Times New Roman" w:hAnsi="Times New Roman"/>
          <w:i/>
          <w:color w:val="000000"/>
          <w:lang w:val="nl-NL" w:eastAsia="nl-NL" w:bidi="ar-SA"/>
        </w:rPr>
        <w:t xml:space="preserve"> </w:t>
      </w:r>
      <w:proofErr w:type="spellStart"/>
      <w:r w:rsidRPr="00E642DD">
        <w:rPr>
          <w:rFonts w:ascii="Times New Roman" w:hAnsi="Times New Roman"/>
          <w:color w:val="000000"/>
          <w:lang w:val="nl-NL" w:eastAsia="nl-NL" w:bidi="ar-SA"/>
        </w:rPr>
        <w:t>Geke</w:t>
      </w:r>
      <w:proofErr w:type="spellEnd"/>
      <w:r w:rsidRPr="00E642DD">
        <w:rPr>
          <w:rFonts w:ascii="Times New Roman" w:hAnsi="Times New Roman"/>
          <w:color w:val="000000"/>
          <w:lang w:val="nl-NL" w:eastAsia="nl-NL" w:bidi="ar-SA"/>
        </w:rPr>
        <w:t xml:space="preserve"> van der Wal </w:t>
      </w:r>
      <w:r>
        <w:rPr>
          <w:rFonts w:ascii="Times New Roman" w:hAnsi="Times New Roman"/>
          <w:color w:val="000000"/>
          <w:lang w:val="nl-NL" w:eastAsia="nl-NL" w:bidi="ar-SA"/>
        </w:rPr>
        <w:t>(Hilversum, 1995), 35.</w:t>
      </w:r>
    </w:p>
  </w:footnote>
  <w:footnote w:id="57">
    <w:p w:rsidR="00963941" w:rsidRPr="00ED3FFC" w:rsidRDefault="00963941" w:rsidP="00F85848">
      <w:pPr>
        <w:pStyle w:val="Voetnoottekst"/>
        <w:rPr>
          <w:color w:val="000000"/>
        </w:rPr>
      </w:pPr>
      <w:r>
        <w:rPr>
          <w:rStyle w:val="Voetnootmarkering"/>
        </w:rPr>
        <w:footnoteRef/>
      </w:r>
      <w:r>
        <w:t xml:space="preserve"> L.M. </w:t>
      </w:r>
      <w:proofErr w:type="spellStart"/>
      <w:r>
        <w:rPr>
          <w:color w:val="000000"/>
        </w:rPr>
        <w:t>Bovenkerk-Teerink</w:t>
      </w:r>
      <w:proofErr w:type="spellEnd"/>
      <w:r>
        <w:rPr>
          <w:color w:val="000000"/>
        </w:rPr>
        <w:t>, “</w:t>
      </w:r>
      <w:r>
        <w:rPr>
          <w:color w:val="000000"/>
          <w:lang w:val="en-GB"/>
        </w:rPr>
        <w:t xml:space="preserve">Ethnic Minorities in the Media: The Case of the Netherlands” in </w:t>
      </w:r>
      <w:r w:rsidRPr="00F85848">
        <w:rPr>
          <w:i/>
          <w:color w:val="000000"/>
          <w:lang w:val="en-GB"/>
        </w:rPr>
        <w:t>A Richer Vision of the Development of Ethnic Minority Media in Western Democracies</w:t>
      </w:r>
      <w:r>
        <w:rPr>
          <w:i/>
          <w:color w:val="000000"/>
          <w:lang w:val="en-GB"/>
        </w:rPr>
        <w:t xml:space="preserve">, </w:t>
      </w:r>
      <w:r>
        <w:rPr>
          <w:color w:val="000000"/>
          <w:lang w:val="en-GB"/>
        </w:rPr>
        <w:t>ed.</w:t>
      </w:r>
      <w:r w:rsidRPr="00F85848">
        <w:rPr>
          <w:i/>
          <w:color w:val="000000"/>
          <w:lang w:val="en-GB"/>
        </w:rPr>
        <w:t xml:space="preserve"> </w:t>
      </w:r>
      <w:r>
        <w:rPr>
          <w:color w:val="000000"/>
          <w:lang w:val="en-GB"/>
        </w:rPr>
        <w:t xml:space="preserve">Charles Husband (Michigan: </w:t>
      </w:r>
      <w:proofErr w:type="spellStart"/>
      <w:r>
        <w:rPr>
          <w:color w:val="000000"/>
          <w:lang w:val="en-GB"/>
        </w:rPr>
        <w:t>Unesco</w:t>
      </w:r>
      <w:proofErr w:type="spellEnd"/>
      <w:r>
        <w:rPr>
          <w:color w:val="000000"/>
          <w:lang w:val="en-GB"/>
        </w:rPr>
        <w:t xml:space="preserve"> Publishing, 1994), 52.   </w:t>
      </w:r>
    </w:p>
  </w:footnote>
  <w:footnote w:id="58">
    <w:p w:rsidR="00963941" w:rsidRPr="00ED3FFC" w:rsidRDefault="00963941">
      <w:pPr>
        <w:pStyle w:val="Voetnoottekst"/>
        <w:rPr>
          <w:lang w:val="nl-NL"/>
        </w:rPr>
      </w:pPr>
      <w:r>
        <w:rPr>
          <w:rStyle w:val="Voetnootmarkering"/>
        </w:rPr>
        <w:footnoteRef/>
      </w:r>
      <w:r>
        <w:t xml:space="preserve"> L.M. </w:t>
      </w:r>
      <w:proofErr w:type="spellStart"/>
      <w:r>
        <w:rPr>
          <w:color w:val="000000"/>
        </w:rPr>
        <w:t>Bovenkerk-Teerink</w:t>
      </w:r>
      <w:proofErr w:type="spellEnd"/>
      <w:r>
        <w:rPr>
          <w:color w:val="000000"/>
        </w:rPr>
        <w:t>, “</w:t>
      </w:r>
      <w:r>
        <w:rPr>
          <w:color w:val="000000"/>
          <w:lang w:val="en-GB"/>
        </w:rPr>
        <w:t xml:space="preserve">Ethnic Minorities in the Media: The Case of the Netherlands” in </w:t>
      </w:r>
      <w:r w:rsidRPr="00F85848">
        <w:rPr>
          <w:i/>
          <w:color w:val="000000"/>
          <w:lang w:val="en-GB"/>
        </w:rPr>
        <w:t>A Richer Vision of the Development of Ethnic Minority Media in Western Democracies</w:t>
      </w:r>
      <w:r>
        <w:rPr>
          <w:i/>
          <w:color w:val="000000"/>
          <w:lang w:val="en-GB"/>
        </w:rPr>
        <w:t xml:space="preserve">, </w:t>
      </w:r>
      <w:r>
        <w:rPr>
          <w:color w:val="000000"/>
          <w:lang w:val="en-GB"/>
        </w:rPr>
        <w:t>ed.</w:t>
      </w:r>
      <w:r w:rsidRPr="00F85848">
        <w:rPr>
          <w:i/>
          <w:color w:val="000000"/>
          <w:lang w:val="en-GB"/>
        </w:rPr>
        <w:t xml:space="preserve"> </w:t>
      </w:r>
      <w:r w:rsidRPr="00ED3FFC">
        <w:rPr>
          <w:color w:val="000000"/>
          <w:lang w:val="nl-NL"/>
        </w:rPr>
        <w:t xml:space="preserve">Charles </w:t>
      </w:r>
      <w:proofErr w:type="spellStart"/>
      <w:r w:rsidRPr="00ED3FFC">
        <w:rPr>
          <w:color w:val="000000"/>
          <w:lang w:val="nl-NL"/>
        </w:rPr>
        <w:t>Husband</w:t>
      </w:r>
      <w:proofErr w:type="spellEnd"/>
      <w:r w:rsidRPr="00ED3FFC">
        <w:rPr>
          <w:color w:val="000000"/>
          <w:lang w:val="nl-NL"/>
        </w:rPr>
        <w:t xml:space="preserve"> (</w:t>
      </w:r>
      <w:proofErr w:type="spellStart"/>
      <w:r w:rsidRPr="00ED3FFC">
        <w:rPr>
          <w:color w:val="000000"/>
          <w:lang w:val="nl-NL"/>
        </w:rPr>
        <w:t>Michigan</w:t>
      </w:r>
      <w:proofErr w:type="spellEnd"/>
      <w:r w:rsidRPr="00ED3FFC">
        <w:rPr>
          <w:color w:val="000000"/>
          <w:lang w:val="nl-NL"/>
        </w:rPr>
        <w:t xml:space="preserve">: Unesco </w:t>
      </w:r>
      <w:proofErr w:type="spellStart"/>
      <w:r w:rsidRPr="00ED3FFC">
        <w:rPr>
          <w:color w:val="000000"/>
          <w:lang w:val="nl-NL"/>
        </w:rPr>
        <w:t>Publishing</w:t>
      </w:r>
      <w:proofErr w:type="spellEnd"/>
      <w:r w:rsidRPr="00ED3FFC">
        <w:rPr>
          <w:color w:val="000000"/>
          <w:lang w:val="nl-NL"/>
        </w:rPr>
        <w:t>, 1994), 55.   </w:t>
      </w:r>
    </w:p>
  </w:footnote>
  <w:footnote w:id="59">
    <w:p w:rsidR="00963941" w:rsidRPr="00ED3FFC" w:rsidRDefault="00963941">
      <w:pPr>
        <w:pStyle w:val="Voetnoottekst"/>
        <w:rPr>
          <w:lang w:val="nl-NL"/>
        </w:rPr>
      </w:pPr>
      <w:r>
        <w:rPr>
          <w:rStyle w:val="Voetnootmarkering"/>
        </w:rPr>
        <w:footnoteRef/>
      </w:r>
      <w:r w:rsidRPr="00ED3FFC">
        <w:rPr>
          <w:lang w:val="nl-NL"/>
        </w:rPr>
        <w:t xml:space="preserve"> </w:t>
      </w:r>
      <w:r>
        <w:rPr>
          <w:lang w:val="nl-NL"/>
        </w:rPr>
        <w:t>“</w:t>
      </w:r>
      <w:r w:rsidRPr="006468FA">
        <w:rPr>
          <w:lang w:val="nl-NL"/>
        </w:rPr>
        <w:t>Medelanders Nederlanders,” Beeld en G</w:t>
      </w:r>
      <w:r>
        <w:rPr>
          <w:lang w:val="nl-NL"/>
        </w:rPr>
        <w:t xml:space="preserve">eluid </w:t>
      </w:r>
      <w:proofErr w:type="spellStart"/>
      <w:r>
        <w:rPr>
          <w:lang w:val="nl-NL"/>
        </w:rPr>
        <w:t>Wiki</w:t>
      </w:r>
      <w:proofErr w:type="spellEnd"/>
      <w:r>
        <w:rPr>
          <w:lang w:val="nl-NL"/>
        </w:rPr>
        <w:t xml:space="preserve">, geraadpleegd op 20 mei 2012, </w:t>
      </w:r>
      <w:hyperlink r:id="rId5" w:history="1">
        <w:r w:rsidRPr="000C7AB2">
          <w:rPr>
            <w:rStyle w:val="Hyperlink"/>
            <w:lang w:val="nl-NL"/>
          </w:rPr>
          <w:t>http://beeldengeluidwiki.nl/index.php/Medelanders_Nederlanders_(tv)</w:t>
        </w:r>
      </w:hyperlink>
      <w:r w:rsidRPr="000C7AB2">
        <w:rPr>
          <w:lang w:val="nl-NL"/>
        </w:rPr>
        <w:t>.</w:t>
      </w:r>
    </w:p>
  </w:footnote>
  <w:footnote w:id="60">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Geschiedenis (</w:t>
      </w:r>
      <w:r>
        <w:rPr>
          <w:lang w:val="nl-NL"/>
        </w:rPr>
        <w:t>KRO, 1981).</w:t>
      </w:r>
    </w:p>
  </w:footnote>
  <w:footnote w:id="61">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Geschiedenis (</w:t>
      </w:r>
      <w:r>
        <w:rPr>
          <w:lang w:val="nl-NL"/>
        </w:rPr>
        <w:t>KRO, 1981).</w:t>
      </w:r>
    </w:p>
  </w:footnote>
  <w:footnote w:id="62">
    <w:p w:rsidR="00963941" w:rsidRPr="0062348C" w:rsidRDefault="00963941" w:rsidP="004774C8">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proofErr w:type="spellStart"/>
      <w:r>
        <w:rPr>
          <w:smallCaps/>
          <w:lang w:val="nl-NL"/>
        </w:rPr>
        <w:t>Antillianen</w:t>
      </w:r>
      <w:proofErr w:type="spellEnd"/>
      <w:r>
        <w:rPr>
          <w:smallCaps/>
          <w:lang w:val="nl-NL"/>
        </w:rPr>
        <w:t xml:space="preserve"> (</w:t>
      </w:r>
      <w:r>
        <w:rPr>
          <w:lang w:val="nl-NL"/>
        </w:rPr>
        <w:t>KRO, 1981).</w:t>
      </w:r>
    </w:p>
  </w:footnote>
  <w:footnote w:id="63">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Geschiedenis (</w:t>
      </w:r>
      <w:r>
        <w:rPr>
          <w:lang w:val="nl-NL"/>
        </w:rPr>
        <w:t>KRO, 1981).</w:t>
      </w:r>
    </w:p>
  </w:footnote>
  <w:footnote w:id="64">
    <w:p w:rsidR="00963941" w:rsidRPr="0062348C" w:rsidRDefault="00963941" w:rsidP="006C7BE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Geschiedenis (</w:t>
      </w:r>
      <w:r>
        <w:rPr>
          <w:lang w:val="nl-NL"/>
        </w:rPr>
        <w:t>KRO, 1981).</w:t>
      </w:r>
    </w:p>
  </w:footnote>
  <w:footnote w:id="65">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Onderwijs (</w:t>
      </w:r>
      <w:r>
        <w:rPr>
          <w:lang w:val="nl-NL"/>
        </w:rPr>
        <w:t>KRO, 1981).</w:t>
      </w:r>
    </w:p>
  </w:footnote>
  <w:footnote w:id="66">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Onderwijs (</w:t>
      </w:r>
      <w:r>
        <w:rPr>
          <w:lang w:val="nl-NL"/>
        </w:rPr>
        <w:t>KRO, 1981).</w:t>
      </w:r>
    </w:p>
  </w:footnote>
  <w:footnote w:id="67">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w:t>
      </w:r>
      <w:r>
        <w:rPr>
          <w:lang w:val="nl-NL"/>
        </w:rPr>
        <w:t>KRO, 1981).</w:t>
      </w:r>
    </w:p>
  </w:footnote>
  <w:footnote w:id="68">
    <w:p w:rsidR="00963941" w:rsidRPr="0062348C" w:rsidRDefault="00963941" w:rsidP="00B5476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Geschiedenis (</w:t>
      </w:r>
      <w:r>
        <w:rPr>
          <w:lang w:val="nl-NL"/>
        </w:rPr>
        <w:t>KRO, 1981).</w:t>
      </w:r>
    </w:p>
    <w:p w:rsidR="00963941" w:rsidRPr="0062348C" w:rsidRDefault="00963941" w:rsidP="00B54761">
      <w:pPr>
        <w:pStyle w:val="Voetnoottekst"/>
        <w:rPr>
          <w:lang w:val="nl-NL"/>
        </w:rPr>
      </w:pPr>
    </w:p>
  </w:footnote>
  <w:footnote w:id="69">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Wij (</w:t>
      </w:r>
      <w:r>
        <w:rPr>
          <w:lang w:val="nl-NL"/>
        </w:rPr>
        <w:t>KRO, 1981).</w:t>
      </w:r>
    </w:p>
  </w:footnote>
  <w:footnote w:id="70">
    <w:p w:rsidR="00963941" w:rsidRPr="0062348C" w:rsidRDefault="00963941">
      <w:pPr>
        <w:pStyle w:val="Voetnoottekst"/>
        <w:rPr>
          <w:lang w:val="nl-NL"/>
        </w:rPr>
      </w:pPr>
      <w:r>
        <w:rPr>
          <w:rStyle w:val="Voetnootmarkering"/>
        </w:rPr>
        <w:footnoteRef/>
      </w:r>
      <w:r w:rsidRPr="0062348C">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Geschiedenis (</w:t>
      </w:r>
      <w:r>
        <w:rPr>
          <w:lang w:val="nl-NL"/>
        </w:rPr>
        <w:t>KRO, 1981).</w:t>
      </w:r>
    </w:p>
  </w:footnote>
  <w:footnote w:id="71">
    <w:p w:rsidR="00963941" w:rsidRPr="00FF789D" w:rsidRDefault="00963941">
      <w:pPr>
        <w:pStyle w:val="Voetnoottekst"/>
        <w:rPr>
          <w:lang w:val="nl-NL"/>
        </w:rPr>
      </w:pPr>
      <w:r>
        <w:rPr>
          <w:rStyle w:val="Voetnootmarkering"/>
        </w:rPr>
        <w:footnoteRef/>
      </w:r>
      <w:r w:rsidRPr="00FF789D">
        <w:rPr>
          <w:lang w:val="nl-NL"/>
        </w:rPr>
        <w:t xml:space="preserve"> </w:t>
      </w:r>
      <w:r w:rsidRPr="0062348C">
        <w:rPr>
          <w:smallCaps/>
          <w:lang w:val="nl-NL"/>
        </w:rPr>
        <w:t>Medelanders Nede</w:t>
      </w:r>
      <w:r>
        <w:rPr>
          <w:smallCaps/>
          <w:lang w:val="nl-NL"/>
        </w:rPr>
        <w:t>rlanders</w:t>
      </w:r>
      <w:r>
        <w:rPr>
          <w:lang w:val="nl-NL"/>
        </w:rPr>
        <w:t xml:space="preserve">: </w:t>
      </w:r>
      <w:r>
        <w:rPr>
          <w:smallCaps/>
          <w:lang w:val="nl-NL"/>
        </w:rPr>
        <w:t>Taal en Cultuur (</w:t>
      </w:r>
      <w:r>
        <w:rPr>
          <w:lang w:val="nl-NL"/>
        </w:rPr>
        <w:t>KRO, 1981).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CAC58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F4623E7"/>
    <w:multiLevelType w:val="hybridMultilevel"/>
    <w:tmpl w:val="522A9056"/>
    <w:lvl w:ilvl="0" w:tplc="4A88C580">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F91C49"/>
    <w:multiLevelType w:val="hybridMultilevel"/>
    <w:tmpl w:val="9D5A00A2"/>
    <w:lvl w:ilvl="0" w:tplc="E0B295E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556905"/>
    <w:multiLevelType w:val="hybridMultilevel"/>
    <w:tmpl w:val="EC7018A4"/>
    <w:lvl w:ilvl="0" w:tplc="93B860AA">
      <w:numFmt w:val="bullet"/>
      <w:lvlText w:val=""/>
      <w:lvlJc w:val="left"/>
      <w:pPr>
        <w:ind w:left="1776" w:hanging="360"/>
      </w:pPr>
      <w:rPr>
        <w:rFonts w:ascii="Wingdings" w:eastAsia="Times New Roman" w:hAnsi="Wingdings"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357505C2"/>
    <w:multiLevelType w:val="hybridMultilevel"/>
    <w:tmpl w:val="AB68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A7171C"/>
    <w:multiLevelType w:val="hybridMultilevel"/>
    <w:tmpl w:val="AB68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A5A5DE0"/>
    <w:multiLevelType w:val="hybridMultilevel"/>
    <w:tmpl w:val="AB68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64E6E34"/>
    <w:multiLevelType w:val="hybridMultilevel"/>
    <w:tmpl w:val="AC9EA338"/>
    <w:lvl w:ilvl="0" w:tplc="E41A4274">
      <w:start w:val="1"/>
      <w:numFmt w:val="bullet"/>
      <w:lvlText w:val="-"/>
      <w:lvlJc w:val="left"/>
      <w:pPr>
        <w:ind w:left="720" w:hanging="360"/>
      </w:pPr>
      <w:rPr>
        <w:rFonts w:ascii="Cambria" w:eastAsia="Times New Roman" w:hAnsi="Cambri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B14D9A"/>
    <w:multiLevelType w:val="hybridMultilevel"/>
    <w:tmpl w:val="AB68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FE50086"/>
    <w:multiLevelType w:val="hybridMultilevel"/>
    <w:tmpl w:val="5956D4DC"/>
    <w:lvl w:ilvl="0" w:tplc="8396900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37242F"/>
    <w:multiLevelType w:val="hybridMultilevel"/>
    <w:tmpl w:val="AB68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8FF1A27"/>
    <w:multiLevelType w:val="hybridMultilevel"/>
    <w:tmpl w:val="AB68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6"/>
  </w:num>
  <w:num w:numId="5">
    <w:abstractNumId w:val="5"/>
  </w:num>
  <w:num w:numId="6">
    <w:abstractNumId w:val="4"/>
  </w:num>
  <w:num w:numId="7">
    <w:abstractNumId w:val="2"/>
  </w:num>
  <w:num w:numId="8">
    <w:abstractNumId w:val="7"/>
  </w:num>
  <w:num w:numId="9">
    <w:abstractNumId w:val="9"/>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C428DB"/>
    <w:rsid w:val="0000061B"/>
    <w:rsid w:val="00001892"/>
    <w:rsid w:val="000049F6"/>
    <w:rsid w:val="00022CFE"/>
    <w:rsid w:val="00027888"/>
    <w:rsid w:val="00034D17"/>
    <w:rsid w:val="00045027"/>
    <w:rsid w:val="00046058"/>
    <w:rsid w:val="00051B5C"/>
    <w:rsid w:val="00055EB7"/>
    <w:rsid w:val="00056E9E"/>
    <w:rsid w:val="00057D5B"/>
    <w:rsid w:val="00065D09"/>
    <w:rsid w:val="00083155"/>
    <w:rsid w:val="000914A1"/>
    <w:rsid w:val="00091E4A"/>
    <w:rsid w:val="0009504A"/>
    <w:rsid w:val="000B1A00"/>
    <w:rsid w:val="000C2B38"/>
    <w:rsid w:val="000C4ED6"/>
    <w:rsid w:val="000C5CEC"/>
    <w:rsid w:val="000C7AB2"/>
    <w:rsid w:val="000D73D0"/>
    <w:rsid w:val="000E4BA4"/>
    <w:rsid w:val="000F4558"/>
    <w:rsid w:val="001246D0"/>
    <w:rsid w:val="00125611"/>
    <w:rsid w:val="00143D83"/>
    <w:rsid w:val="001445CC"/>
    <w:rsid w:val="00152814"/>
    <w:rsid w:val="00156395"/>
    <w:rsid w:val="00161474"/>
    <w:rsid w:val="001619EE"/>
    <w:rsid w:val="0017581E"/>
    <w:rsid w:val="001879B8"/>
    <w:rsid w:val="001C740F"/>
    <w:rsid w:val="001E7D4E"/>
    <w:rsid w:val="001F01D2"/>
    <w:rsid w:val="002200B9"/>
    <w:rsid w:val="00225D2E"/>
    <w:rsid w:val="00233E3B"/>
    <w:rsid w:val="0023722E"/>
    <w:rsid w:val="00254DB6"/>
    <w:rsid w:val="0025642D"/>
    <w:rsid w:val="00260AE2"/>
    <w:rsid w:val="00265D73"/>
    <w:rsid w:val="00280348"/>
    <w:rsid w:val="002A7D6A"/>
    <w:rsid w:val="002B1BF0"/>
    <w:rsid w:val="002B6991"/>
    <w:rsid w:val="002C3FF9"/>
    <w:rsid w:val="002E1395"/>
    <w:rsid w:val="002E4AF2"/>
    <w:rsid w:val="002F0C95"/>
    <w:rsid w:val="002F71EF"/>
    <w:rsid w:val="0030638E"/>
    <w:rsid w:val="003071C9"/>
    <w:rsid w:val="003107E6"/>
    <w:rsid w:val="0033087D"/>
    <w:rsid w:val="00333127"/>
    <w:rsid w:val="00334E83"/>
    <w:rsid w:val="003378B4"/>
    <w:rsid w:val="00341343"/>
    <w:rsid w:val="00346FC1"/>
    <w:rsid w:val="00367732"/>
    <w:rsid w:val="00381696"/>
    <w:rsid w:val="00385BC3"/>
    <w:rsid w:val="003B3FF7"/>
    <w:rsid w:val="003B7291"/>
    <w:rsid w:val="003C5C4F"/>
    <w:rsid w:val="003D5134"/>
    <w:rsid w:val="00403B6D"/>
    <w:rsid w:val="00412229"/>
    <w:rsid w:val="004134EC"/>
    <w:rsid w:val="00415204"/>
    <w:rsid w:val="00416940"/>
    <w:rsid w:val="00417E23"/>
    <w:rsid w:val="00431637"/>
    <w:rsid w:val="0044607D"/>
    <w:rsid w:val="00470AFD"/>
    <w:rsid w:val="00476436"/>
    <w:rsid w:val="004774C8"/>
    <w:rsid w:val="0048449A"/>
    <w:rsid w:val="0049040E"/>
    <w:rsid w:val="00493C88"/>
    <w:rsid w:val="00497087"/>
    <w:rsid w:val="004B3D6A"/>
    <w:rsid w:val="004B3EF5"/>
    <w:rsid w:val="004B71DC"/>
    <w:rsid w:val="004D166C"/>
    <w:rsid w:val="004D4886"/>
    <w:rsid w:val="004E7AAC"/>
    <w:rsid w:val="004F74CF"/>
    <w:rsid w:val="0050109D"/>
    <w:rsid w:val="0050388D"/>
    <w:rsid w:val="005103E1"/>
    <w:rsid w:val="00521FE0"/>
    <w:rsid w:val="00552C12"/>
    <w:rsid w:val="00556390"/>
    <w:rsid w:val="00561F1E"/>
    <w:rsid w:val="005A0B63"/>
    <w:rsid w:val="005A173A"/>
    <w:rsid w:val="005A212A"/>
    <w:rsid w:val="005A4D06"/>
    <w:rsid w:val="005B4311"/>
    <w:rsid w:val="005B55F0"/>
    <w:rsid w:val="005B7BDC"/>
    <w:rsid w:val="005C18DE"/>
    <w:rsid w:val="005C3DC2"/>
    <w:rsid w:val="005D509B"/>
    <w:rsid w:val="005E07A1"/>
    <w:rsid w:val="005E6DBE"/>
    <w:rsid w:val="00603B64"/>
    <w:rsid w:val="00607649"/>
    <w:rsid w:val="006110EF"/>
    <w:rsid w:val="00611256"/>
    <w:rsid w:val="00617E26"/>
    <w:rsid w:val="00621B3D"/>
    <w:rsid w:val="0062348C"/>
    <w:rsid w:val="00630E39"/>
    <w:rsid w:val="00634EE6"/>
    <w:rsid w:val="00635EE0"/>
    <w:rsid w:val="00645D1A"/>
    <w:rsid w:val="006468FA"/>
    <w:rsid w:val="00671AE0"/>
    <w:rsid w:val="006859F3"/>
    <w:rsid w:val="00687910"/>
    <w:rsid w:val="00691303"/>
    <w:rsid w:val="00693B64"/>
    <w:rsid w:val="00693CE0"/>
    <w:rsid w:val="006A6D64"/>
    <w:rsid w:val="006B5CB6"/>
    <w:rsid w:val="006C0A66"/>
    <w:rsid w:val="006C0AC2"/>
    <w:rsid w:val="006C54BD"/>
    <w:rsid w:val="006C7BE1"/>
    <w:rsid w:val="006D630B"/>
    <w:rsid w:val="006E09E8"/>
    <w:rsid w:val="006E2DC3"/>
    <w:rsid w:val="00703B31"/>
    <w:rsid w:val="00717D57"/>
    <w:rsid w:val="00726F63"/>
    <w:rsid w:val="007358EE"/>
    <w:rsid w:val="00735C5A"/>
    <w:rsid w:val="00744005"/>
    <w:rsid w:val="0074411C"/>
    <w:rsid w:val="00761DDA"/>
    <w:rsid w:val="0076430F"/>
    <w:rsid w:val="0079114B"/>
    <w:rsid w:val="007A1018"/>
    <w:rsid w:val="007A37C6"/>
    <w:rsid w:val="007A765F"/>
    <w:rsid w:val="007C3613"/>
    <w:rsid w:val="007C63A3"/>
    <w:rsid w:val="007E4564"/>
    <w:rsid w:val="007F320D"/>
    <w:rsid w:val="00800EE9"/>
    <w:rsid w:val="00804B1E"/>
    <w:rsid w:val="00814D21"/>
    <w:rsid w:val="008204EF"/>
    <w:rsid w:val="00841B44"/>
    <w:rsid w:val="008424D9"/>
    <w:rsid w:val="008465CB"/>
    <w:rsid w:val="00857610"/>
    <w:rsid w:val="00862C68"/>
    <w:rsid w:val="00864024"/>
    <w:rsid w:val="00866D39"/>
    <w:rsid w:val="0087107B"/>
    <w:rsid w:val="00874AD9"/>
    <w:rsid w:val="0087519D"/>
    <w:rsid w:val="00885FC7"/>
    <w:rsid w:val="00890CB4"/>
    <w:rsid w:val="008946C1"/>
    <w:rsid w:val="00897A52"/>
    <w:rsid w:val="008A01F4"/>
    <w:rsid w:val="008A1F55"/>
    <w:rsid w:val="008A53CD"/>
    <w:rsid w:val="008A6AED"/>
    <w:rsid w:val="008B7410"/>
    <w:rsid w:val="008C348D"/>
    <w:rsid w:val="008D30A5"/>
    <w:rsid w:val="008D39B7"/>
    <w:rsid w:val="008D4AD3"/>
    <w:rsid w:val="008D4E91"/>
    <w:rsid w:val="008D5779"/>
    <w:rsid w:val="008E28A6"/>
    <w:rsid w:val="008E574E"/>
    <w:rsid w:val="008E6649"/>
    <w:rsid w:val="008F3B20"/>
    <w:rsid w:val="008F78E2"/>
    <w:rsid w:val="00904B43"/>
    <w:rsid w:val="009065B4"/>
    <w:rsid w:val="00906A1B"/>
    <w:rsid w:val="00917FEC"/>
    <w:rsid w:val="009267E4"/>
    <w:rsid w:val="0093361F"/>
    <w:rsid w:val="009339FF"/>
    <w:rsid w:val="00936C6F"/>
    <w:rsid w:val="00937C57"/>
    <w:rsid w:val="00940662"/>
    <w:rsid w:val="00947674"/>
    <w:rsid w:val="009553A7"/>
    <w:rsid w:val="009554A9"/>
    <w:rsid w:val="0095557F"/>
    <w:rsid w:val="009602A3"/>
    <w:rsid w:val="00963941"/>
    <w:rsid w:val="00965194"/>
    <w:rsid w:val="00984C8D"/>
    <w:rsid w:val="009932FA"/>
    <w:rsid w:val="009A7F82"/>
    <w:rsid w:val="009B4CBB"/>
    <w:rsid w:val="009C2253"/>
    <w:rsid w:val="009D61F6"/>
    <w:rsid w:val="009F7CA3"/>
    <w:rsid w:val="00A060EA"/>
    <w:rsid w:val="00A11C93"/>
    <w:rsid w:val="00A214F4"/>
    <w:rsid w:val="00A221DE"/>
    <w:rsid w:val="00A26EBA"/>
    <w:rsid w:val="00A278C4"/>
    <w:rsid w:val="00A430F5"/>
    <w:rsid w:val="00A44C40"/>
    <w:rsid w:val="00A51E3D"/>
    <w:rsid w:val="00A65972"/>
    <w:rsid w:val="00A74413"/>
    <w:rsid w:val="00A769D3"/>
    <w:rsid w:val="00A770E3"/>
    <w:rsid w:val="00A927F9"/>
    <w:rsid w:val="00A94090"/>
    <w:rsid w:val="00AB07FA"/>
    <w:rsid w:val="00AB3917"/>
    <w:rsid w:val="00AB4470"/>
    <w:rsid w:val="00AC6205"/>
    <w:rsid w:val="00AF6899"/>
    <w:rsid w:val="00B02EEE"/>
    <w:rsid w:val="00B046B8"/>
    <w:rsid w:val="00B056C1"/>
    <w:rsid w:val="00B07373"/>
    <w:rsid w:val="00B11942"/>
    <w:rsid w:val="00B149CC"/>
    <w:rsid w:val="00B14A0D"/>
    <w:rsid w:val="00B15B3D"/>
    <w:rsid w:val="00B16E5A"/>
    <w:rsid w:val="00B23E4E"/>
    <w:rsid w:val="00B27964"/>
    <w:rsid w:val="00B35143"/>
    <w:rsid w:val="00B41A1F"/>
    <w:rsid w:val="00B54761"/>
    <w:rsid w:val="00B70329"/>
    <w:rsid w:val="00B7217C"/>
    <w:rsid w:val="00B82569"/>
    <w:rsid w:val="00B913AC"/>
    <w:rsid w:val="00B9271B"/>
    <w:rsid w:val="00B943F9"/>
    <w:rsid w:val="00BA079C"/>
    <w:rsid w:val="00BC2385"/>
    <w:rsid w:val="00BD3AF1"/>
    <w:rsid w:val="00BD42B9"/>
    <w:rsid w:val="00BD71E8"/>
    <w:rsid w:val="00BE193E"/>
    <w:rsid w:val="00BF41CE"/>
    <w:rsid w:val="00C07C49"/>
    <w:rsid w:val="00C15AB0"/>
    <w:rsid w:val="00C174E3"/>
    <w:rsid w:val="00C251B9"/>
    <w:rsid w:val="00C272E2"/>
    <w:rsid w:val="00C428DB"/>
    <w:rsid w:val="00C47C74"/>
    <w:rsid w:val="00C50AD5"/>
    <w:rsid w:val="00C54484"/>
    <w:rsid w:val="00C61046"/>
    <w:rsid w:val="00CA69EA"/>
    <w:rsid w:val="00CC2796"/>
    <w:rsid w:val="00CD29DE"/>
    <w:rsid w:val="00CE30A6"/>
    <w:rsid w:val="00CF215C"/>
    <w:rsid w:val="00D24E2F"/>
    <w:rsid w:val="00D2712C"/>
    <w:rsid w:val="00D32BA7"/>
    <w:rsid w:val="00D33FC4"/>
    <w:rsid w:val="00D34720"/>
    <w:rsid w:val="00D5232F"/>
    <w:rsid w:val="00D54A50"/>
    <w:rsid w:val="00D66E38"/>
    <w:rsid w:val="00D720F8"/>
    <w:rsid w:val="00D779E9"/>
    <w:rsid w:val="00D87F6C"/>
    <w:rsid w:val="00D9148F"/>
    <w:rsid w:val="00D92E60"/>
    <w:rsid w:val="00D933DF"/>
    <w:rsid w:val="00D93A2A"/>
    <w:rsid w:val="00D942DD"/>
    <w:rsid w:val="00DB53BE"/>
    <w:rsid w:val="00DB5EC4"/>
    <w:rsid w:val="00DC0827"/>
    <w:rsid w:val="00DC664A"/>
    <w:rsid w:val="00DD12C2"/>
    <w:rsid w:val="00DD1327"/>
    <w:rsid w:val="00DE0E58"/>
    <w:rsid w:val="00DE4531"/>
    <w:rsid w:val="00E01751"/>
    <w:rsid w:val="00E03F02"/>
    <w:rsid w:val="00E4317C"/>
    <w:rsid w:val="00E50242"/>
    <w:rsid w:val="00E56376"/>
    <w:rsid w:val="00E602F5"/>
    <w:rsid w:val="00E61476"/>
    <w:rsid w:val="00E642DD"/>
    <w:rsid w:val="00E725D2"/>
    <w:rsid w:val="00E86844"/>
    <w:rsid w:val="00E909DB"/>
    <w:rsid w:val="00E90ECA"/>
    <w:rsid w:val="00EB0EFA"/>
    <w:rsid w:val="00EB425A"/>
    <w:rsid w:val="00EB45E2"/>
    <w:rsid w:val="00EB4C3F"/>
    <w:rsid w:val="00EB51B5"/>
    <w:rsid w:val="00ED2F04"/>
    <w:rsid w:val="00ED3FFC"/>
    <w:rsid w:val="00ED52B0"/>
    <w:rsid w:val="00EE2069"/>
    <w:rsid w:val="00EE5002"/>
    <w:rsid w:val="00EF1237"/>
    <w:rsid w:val="00EF222D"/>
    <w:rsid w:val="00EF589A"/>
    <w:rsid w:val="00F06581"/>
    <w:rsid w:val="00F10E54"/>
    <w:rsid w:val="00F13431"/>
    <w:rsid w:val="00F2115B"/>
    <w:rsid w:val="00F30CFB"/>
    <w:rsid w:val="00F3299A"/>
    <w:rsid w:val="00F3326B"/>
    <w:rsid w:val="00F36493"/>
    <w:rsid w:val="00F47B58"/>
    <w:rsid w:val="00F609F5"/>
    <w:rsid w:val="00F7597E"/>
    <w:rsid w:val="00F85848"/>
    <w:rsid w:val="00F966E8"/>
    <w:rsid w:val="00F972D1"/>
    <w:rsid w:val="00FA0CBF"/>
    <w:rsid w:val="00FA4987"/>
    <w:rsid w:val="00FB5044"/>
    <w:rsid w:val="00FB6588"/>
    <w:rsid w:val="00FB76F4"/>
    <w:rsid w:val="00FC5BCE"/>
    <w:rsid w:val="00FE23A4"/>
    <w:rsid w:val="00FF78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28DB"/>
    <w:pPr>
      <w:spacing w:after="200" w:line="276" w:lineRule="auto"/>
    </w:pPr>
    <w:rPr>
      <w:sz w:val="22"/>
      <w:szCs w:val="22"/>
      <w:lang w:val="en-US" w:eastAsia="en-US" w:bidi="en-US"/>
    </w:rPr>
  </w:style>
  <w:style w:type="paragraph" w:styleId="Kop1">
    <w:name w:val="heading 1"/>
    <w:basedOn w:val="Standaard"/>
    <w:next w:val="Standaard"/>
    <w:link w:val="Kop1Char"/>
    <w:uiPriority w:val="9"/>
    <w:qFormat/>
    <w:rsid w:val="00ED52B0"/>
    <w:pPr>
      <w:spacing w:before="480" w:after="0"/>
      <w:contextualSpacing/>
      <w:outlineLvl w:val="0"/>
    </w:pPr>
    <w:rPr>
      <w:smallCaps/>
      <w:spacing w:val="5"/>
      <w:sz w:val="36"/>
      <w:szCs w:val="36"/>
      <w:lang w:val="nl-NL" w:eastAsia="nl-NL" w:bidi="ar-SA"/>
    </w:rPr>
  </w:style>
  <w:style w:type="paragraph" w:styleId="Kop2">
    <w:name w:val="heading 2"/>
    <w:basedOn w:val="Standaard"/>
    <w:next w:val="Standaard"/>
    <w:link w:val="Kop2Char"/>
    <w:uiPriority w:val="9"/>
    <w:semiHidden/>
    <w:unhideWhenUsed/>
    <w:qFormat/>
    <w:rsid w:val="00ED52B0"/>
    <w:pPr>
      <w:spacing w:before="200" w:after="0" w:line="271" w:lineRule="auto"/>
      <w:outlineLvl w:val="1"/>
    </w:pPr>
    <w:rPr>
      <w:smallCaps/>
      <w:sz w:val="28"/>
      <w:szCs w:val="28"/>
      <w:lang w:val="nl-NL" w:eastAsia="nl-NL" w:bidi="ar-SA"/>
    </w:rPr>
  </w:style>
  <w:style w:type="paragraph" w:styleId="Kop3">
    <w:name w:val="heading 3"/>
    <w:basedOn w:val="Standaard"/>
    <w:next w:val="Standaard"/>
    <w:link w:val="Kop3Char"/>
    <w:uiPriority w:val="9"/>
    <w:semiHidden/>
    <w:unhideWhenUsed/>
    <w:qFormat/>
    <w:rsid w:val="00ED52B0"/>
    <w:pPr>
      <w:spacing w:before="200" w:after="0" w:line="271" w:lineRule="auto"/>
      <w:outlineLvl w:val="2"/>
    </w:pPr>
    <w:rPr>
      <w:i/>
      <w:iCs/>
      <w:smallCaps/>
      <w:spacing w:val="5"/>
      <w:sz w:val="26"/>
      <w:szCs w:val="26"/>
      <w:lang w:val="nl-NL" w:eastAsia="nl-NL" w:bidi="ar-SA"/>
    </w:rPr>
  </w:style>
  <w:style w:type="paragraph" w:styleId="Kop4">
    <w:name w:val="heading 4"/>
    <w:basedOn w:val="Standaard"/>
    <w:next w:val="Standaard"/>
    <w:link w:val="Kop4Char"/>
    <w:uiPriority w:val="9"/>
    <w:semiHidden/>
    <w:unhideWhenUsed/>
    <w:qFormat/>
    <w:rsid w:val="00ED52B0"/>
    <w:pPr>
      <w:spacing w:after="0" w:line="271" w:lineRule="auto"/>
      <w:outlineLvl w:val="3"/>
    </w:pPr>
    <w:rPr>
      <w:b/>
      <w:bCs/>
      <w:spacing w:val="5"/>
      <w:sz w:val="24"/>
      <w:szCs w:val="24"/>
      <w:lang w:val="nl-NL" w:eastAsia="nl-NL" w:bidi="ar-SA"/>
    </w:rPr>
  </w:style>
  <w:style w:type="paragraph" w:styleId="Kop5">
    <w:name w:val="heading 5"/>
    <w:basedOn w:val="Standaard"/>
    <w:next w:val="Standaard"/>
    <w:link w:val="Kop5Char"/>
    <w:uiPriority w:val="9"/>
    <w:semiHidden/>
    <w:unhideWhenUsed/>
    <w:qFormat/>
    <w:rsid w:val="00ED52B0"/>
    <w:pPr>
      <w:spacing w:after="0" w:line="271" w:lineRule="auto"/>
      <w:outlineLvl w:val="4"/>
    </w:pPr>
    <w:rPr>
      <w:i/>
      <w:iCs/>
      <w:sz w:val="24"/>
      <w:szCs w:val="24"/>
      <w:lang w:val="nl-NL" w:eastAsia="nl-NL" w:bidi="ar-SA"/>
    </w:rPr>
  </w:style>
  <w:style w:type="paragraph" w:styleId="Kop6">
    <w:name w:val="heading 6"/>
    <w:basedOn w:val="Standaard"/>
    <w:next w:val="Standaard"/>
    <w:link w:val="Kop6Char"/>
    <w:uiPriority w:val="9"/>
    <w:semiHidden/>
    <w:unhideWhenUsed/>
    <w:qFormat/>
    <w:rsid w:val="00ED52B0"/>
    <w:pPr>
      <w:shd w:val="clear" w:color="auto" w:fill="FFFFFF"/>
      <w:spacing w:after="0" w:line="271" w:lineRule="auto"/>
      <w:outlineLvl w:val="5"/>
    </w:pPr>
    <w:rPr>
      <w:b/>
      <w:bCs/>
      <w:color w:val="595959"/>
      <w:spacing w:val="5"/>
      <w:sz w:val="20"/>
      <w:szCs w:val="20"/>
      <w:lang w:val="nl-NL" w:eastAsia="nl-NL" w:bidi="ar-SA"/>
    </w:rPr>
  </w:style>
  <w:style w:type="paragraph" w:styleId="Kop7">
    <w:name w:val="heading 7"/>
    <w:basedOn w:val="Standaard"/>
    <w:next w:val="Standaard"/>
    <w:link w:val="Kop7Char"/>
    <w:uiPriority w:val="9"/>
    <w:semiHidden/>
    <w:unhideWhenUsed/>
    <w:qFormat/>
    <w:rsid w:val="00ED52B0"/>
    <w:pPr>
      <w:spacing w:after="0"/>
      <w:outlineLvl w:val="6"/>
    </w:pPr>
    <w:rPr>
      <w:b/>
      <w:bCs/>
      <w:i/>
      <w:iCs/>
      <w:color w:val="5A5A5A"/>
      <w:sz w:val="20"/>
      <w:szCs w:val="20"/>
      <w:lang w:val="nl-NL" w:eastAsia="nl-NL" w:bidi="ar-SA"/>
    </w:rPr>
  </w:style>
  <w:style w:type="paragraph" w:styleId="Kop8">
    <w:name w:val="heading 8"/>
    <w:basedOn w:val="Standaard"/>
    <w:next w:val="Standaard"/>
    <w:link w:val="Kop8Char"/>
    <w:uiPriority w:val="9"/>
    <w:semiHidden/>
    <w:unhideWhenUsed/>
    <w:qFormat/>
    <w:rsid w:val="00ED52B0"/>
    <w:pPr>
      <w:spacing w:after="0"/>
      <w:outlineLvl w:val="7"/>
    </w:pPr>
    <w:rPr>
      <w:b/>
      <w:bCs/>
      <w:color w:val="7F7F7F"/>
      <w:sz w:val="20"/>
      <w:szCs w:val="20"/>
      <w:lang w:val="nl-NL" w:eastAsia="nl-NL" w:bidi="ar-SA"/>
    </w:rPr>
  </w:style>
  <w:style w:type="paragraph" w:styleId="Kop9">
    <w:name w:val="heading 9"/>
    <w:basedOn w:val="Standaard"/>
    <w:next w:val="Standaard"/>
    <w:link w:val="Kop9Char"/>
    <w:uiPriority w:val="9"/>
    <w:semiHidden/>
    <w:unhideWhenUsed/>
    <w:qFormat/>
    <w:rsid w:val="00ED52B0"/>
    <w:pPr>
      <w:spacing w:after="0" w:line="271" w:lineRule="auto"/>
      <w:outlineLvl w:val="8"/>
    </w:pPr>
    <w:rPr>
      <w:b/>
      <w:bCs/>
      <w:i/>
      <w:iCs/>
      <w:color w:val="7F7F7F"/>
      <w:sz w:val="18"/>
      <w:szCs w:val="18"/>
      <w:lang w:val="n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52B0"/>
    <w:rPr>
      <w:smallCaps/>
      <w:spacing w:val="5"/>
      <w:sz w:val="36"/>
      <w:szCs w:val="36"/>
    </w:rPr>
  </w:style>
  <w:style w:type="character" w:customStyle="1" w:styleId="Kop2Char">
    <w:name w:val="Kop 2 Char"/>
    <w:basedOn w:val="Standaardalinea-lettertype"/>
    <w:link w:val="Kop2"/>
    <w:uiPriority w:val="9"/>
    <w:semiHidden/>
    <w:rsid w:val="00ED52B0"/>
    <w:rPr>
      <w:smallCaps/>
      <w:sz w:val="28"/>
      <w:szCs w:val="28"/>
    </w:rPr>
  </w:style>
  <w:style w:type="character" w:customStyle="1" w:styleId="Kop3Char">
    <w:name w:val="Kop 3 Char"/>
    <w:basedOn w:val="Standaardalinea-lettertype"/>
    <w:link w:val="Kop3"/>
    <w:uiPriority w:val="9"/>
    <w:semiHidden/>
    <w:rsid w:val="00ED52B0"/>
    <w:rPr>
      <w:i/>
      <w:iCs/>
      <w:smallCaps/>
      <w:spacing w:val="5"/>
      <w:sz w:val="26"/>
      <w:szCs w:val="26"/>
    </w:rPr>
  </w:style>
  <w:style w:type="character" w:customStyle="1" w:styleId="Kop4Char">
    <w:name w:val="Kop 4 Char"/>
    <w:basedOn w:val="Standaardalinea-lettertype"/>
    <w:link w:val="Kop4"/>
    <w:uiPriority w:val="9"/>
    <w:semiHidden/>
    <w:rsid w:val="00ED52B0"/>
    <w:rPr>
      <w:b/>
      <w:bCs/>
      <w:spacing w:val="5"/>
      <w:sz w:val="24"/>
      <w:szCs w:val="24"/>
    </w:rPr>
  </w:style>
  <w:style w:type="character" w:customStyle="1" w:styleId="Kop5Char">
    <w:name w:val="Kop 5 Char"/>
    <w:basedOn w:val="Standaardalinea-lettertype"/>
    <w:link w:val="Kop5"/>
    <w:uiPriority w:val="9"/>
    <w:semiHidden/>
    <w:rsid w:val="00ED52B0"/>
    <w:rPr>
      <w:i/>
      <w:iCs/>
      <w:sz w:val="24"/>
      <w:szCs w:val="24"/>
    </w:rPr>
  </w:style>
  <w:style w:type="character" w:customStyle="1" w:styleId="Kop6Char">
    <w:name w:val="Kop 6 Char"/>
    <w:basedOn w:val="Standaardalinea-lettertype"/>
    <w:link w:val="Kop6"/>
    <w:uiPriority w:val="9"/>
    <w:semiHidden/>
    <w:rsid w:val="00ED52B0"/>
    <w:rPr>
      <w:b/>
      <w:bCs/>
      <w:color w:val="595959"/>
      <w:spacing w:val="5"/>
      <w:shd w:val="clear" w:color="auto" w:fill="FFFFFF"/>
    </w:rPr>
  </w:style>
  <w:style w:type="character" w:customStyle="1" w:styleId="Kop7Char">
    <w:name w:val="Kop 7 Char"/>
    <w:basedOn w:val="Standaardalinea-lettertype"/>
    <w:link w:val="Kop7"/>
    <w:uiPriority w:val="9"/>
    <w:semiHidden/>
    <w:rsid w:val="00ED52B0"/>
    <w:rPr>
      <w:b/>
      <w:bCs/>
      <w:i/>
      <w:iCs/>
      <w:color w:val="5A5A5A"/>
      <w:sz w:val="20"/>
      <w:szCs w:val="20"/>
    </w:rPr>
  </w:style>
  <w:style w:type="character" w:customStyle="1" w:styleId="Kop8Char">
    <w:name w:val="Kop 8 Char"/>
    <w:basedOn w:val="Standaardalinea-lettertype"/>
    <w:link w:val="Kop8"/>
    <w:uiPriority w:val="9"/>
    <w:semiHidden/>
    <w:rsid w:val="00ED52B0"/>
    <w:rPr>
      <w:b/>
      <w:bCs/>
      <w:color w:val="7F7F7F"/>
      <w:sz w:val="20"/>
      <w:szCs w:val="20"/>
    </w:rPr>
  </w:style>
  <w:style w:type="character" w:customStyle="1" w:styleId="Kop9Char">
    <w:name w:val="Kop 9 Char"/>
    <w:basedOn w:val="Standaardalinea-lettertype"/>
    <w:link w:val="Kop9"/>
    <w:uiPriority w:val="9"/>
    <w:semiHidden/>
    <w:rsid w:val="00ED52B0"/>
    <w:rPr>
      <w:b/>
      <w:bCs/>
      <w:i/>
      <w:iCs/>
      <w:color w:val="7F7F7F"/>
      <w:sz w:val="18"/>
      <w:szCs w:val="18"/>
    </w:rPr>
  </w:style>
  <w:style w:type="paragraph" w:styleId="Inhopg1">
    <w:name w:val="toc 1"/>
    <w:basedOn w:val="Standaard"/>
    <w:next w:val="Standaard"/>
    <w:autoRedefine/>
    <w:uiPriority w:val="39"/>
    <w:unhideWhenUsed/>
    <w:qFormat/>
    <w:rsid w:val="00ED52B0"/>
    <w:pPr>
      <w:spacing w:after="100"/>
    </w:pPr>
    <w:rPr>
      <w:rFonts w:ascii="Calibri" w:hAnsi="Calibri"/>
    </w:rPr>
  </w:style>
  <w:style w:type="paragraph" w:styleId="Inhopg2">
    <w:name w:val="toc 2"/>
    <w:basedOn w:val="Standaard"/>
    <w:next w:val="Standaard"/>
    <w:autoRedefine/>
    <w:uiPriority w:val="39"/>
    <w:unhideWhenUsed/>
    <w:qFormat/>
    <w:rsid w:val="00ED52B0"/>
    <w:pPr>
      <w:spacing w:after="100"/>
      <w:ind w:left="220"/>
    </w:pPr>
    <w:rPr>
      <w:rFonts w:ascii="Calibri" w:hAnsi="Calibri"/>
    </w:rPr>
  </w:style>
  <w:style w:type="paragraph" w:styleId="Inhopg3">
    <w:name w:val="toc 3"/>
    <w:basedOn w:val="Standaard"/>
    <w:next w:val="Standaard"/>
    <w:autoRedefine/>
    <w:uiPriority w:val="39"/>
    <w:unhideWhenUsed/>
    <w:qFormat/>
    <w:rsid w:val="00ED52B0"/>
    <w:pPr>
      <w:spacing w:after="100"/>
      <w:ind w:left="440"/>
    </w:pPr>
    <w:rPr>
      <w:rFonts w:ascii="Calibri" w:hAnsi="Calibri"/>
    </w:rPr>
  </w:style>
  <w:style w:type="paragraph" w:styleId="Titel">
    <w:name w:val="Title"/>
    <w:basedOn w:val="Standaard"/>
    <w:next w:val="Standaard"/>
    <w:link w:val="TitelChar"/>
    <w:uiPriority w:val="10"/>
    <w:qFormat/>
    <w:rsid w:val="00ED52B0"/>
    <w:pPr>
      <w:spacing w:after="300" w:line="240" w:lineRule="auto"/>
      <w:contextualSpacing/>
    </w:pPr>
    <w:rPr>
      <w:smallCaps/>
      <w:sz w:val="52"/>
      <w:szCs w:val="52"/>
      <w:lang w:val="nl-NL" w:eastAsia="nl-NL" w:bidi="ar-SA"/>
    </w:rPr>
  </w:style>
  <w:style w:type="character" w:customStyle="1" w:styleId="TitelChar">
    <w:name w:val="Titel Char"/>
    <w:basedOn w:val="Standaardalinea-lettertype"/>
    <w:link w:val="Titel"/>
    <w:uiPriority w:val="10"/>
    <w:rsid w:val="00ED52B0"/>
    <w:rPr>
      <w:smallCaps/>
      <w:sz w:val="52"/>
      <w:szCs w:val="52"/>
    </w:rPr>
  </w:style>
  <w:style w:type="paragraph" w:styleId="Subtitel">
    <w:name w:val="Subtitle"/>
    <w:basedOn w:val="Standaard"/>
    <w:next w:val="Standaard"/>
    <w:link w:val="SubtitelChar"/>
    <w:uiPriority w:val="11"/>
    <w:qFormat/>
    <w:rsid w:val="00ED52B0"/>
    <w:rPr>
      <w:i/>
      <w:iCs/>
      <w:smallCaps/>
      <w:spacing w:val="10"/>
      <w:sz w:val="28"/>
      <w:szCs w:val="28"/>
      <w:lang w:val="nl-NL" w:eastAsia="nl-NL" w:bidi="ar-SA"/>
    </w:rPr>
  </w:style>
  <w:style w:type="character" w:customStyle="1" w:styleId="SubtitelChar">
    <w:name w:val="Subtitel Char"/>
    <w:basedOn w:val="Standaardalinea-lettertype"/>
    <w:link w:val="Subtitel"/>
    <w:uiPriority w:val="11"/>
    <w:rsid w:val="00ED52B0"/>
    <w:rPr>
      <w:i/>
      <w:iCs/>
      <w:smallCaps/>
      <w:spacing w:val="10"/>
      <w:sz w:val="28"/>
      <w:szCs w:val="28"/>
    </w:rPr>
  </w:style>
  <w:style w:type="character" w:styleId="Zwaar">
    <w:name w:val="Strong"/>
    <w:uiPriority w:val="22"/>
    <w:qFormat/>
    <w:rsid w:val="00ED52B0"/>
    <w:rPr>
      <w:b/>
      <w:bCs/>
    </w:rPr>
  </w:style>
  <w:style w:type="character" w:styleId="Nadruk">
    <w:name w:val="Emphasis"/>
    <w:uiPriority w:val="20"/>
    <w:qFormat/>
    <w:rsid w:val="00ED52B0"/>
    <w:rPr>
      <w:b/>
      <w:bCs/>
      <w:i/>
      <w:iCs/>
      <w:spacing w:val="10"/>
    </w:rPr>
  </w:style>
  <w:style w:type="paragraph" w:styleId="Geenafstand">
    <w:name w:val="No Spacing"/>
    <w:basedOn w:val="Standaard"/>
    <w:link w:val="GeenafstandChar"/>
    <w:uiPriority w:val="1"/>
    <w:qFormat/>
    <w:rsid w:val="00ED52B0"/>
    <w:pPr>
      <w:spacing w:after="0" w:line="240" w:lineRule="auto"/>
    </w:pPr>
  </w:style>
  <w:style w:type="character" w:customStyle="1" w:styleId="GeenafstandChar">
    <w:name w:val="Geen afstand Char"/>
    <w:basedOn w:val="Standaardalinea-lettertype"/>
    <w:link w:val="Geenafstand"/>
    <w:uiPriority w:val="1"/>
    <w:rsid w:val="00ED52B0"/>
    <w:rPr>
      <w:sz w:val="22"/>
      <w:szCs w:val="22"/>
      <w:lang w:val="en-US" w:eastAsia="en-US" w:bidi="en-US"/>
    </w:rPr>
  </w:style>
  <w:style w:type="paragraph" w:styleId="Lijstalinea">
    <w:name w:val="List Paragraph"/>
    <w:basedOn w:val="Standaard"/>
    <w:uiPriority w:val="34"/>
    <w:qFormat/>
    <w:rsid w:val="00ED52B0"/>
    <w:pPr>
      <w:ind w:left="720"/>
      <w:contextualSpacing/>
    </w:pPr>
  </w:style>
  <w:style w:type="paragraph" w:styleId="Citaat">
    <w:name w:val="Quote"/>
    <w:basedOn w:val="Standaard"/>
    <w:next w:val="Standaard"/>
    <w:link w:val="CitaatChar"/>
    <w:uiPriority w:val="29"/>
    <w:qFormat/>
    <w:rsid w:val="00ED52B0"/>
    <w:rPr>
      <w:i/>
      <w:iCs/>
      <w:sz w:val="20"/>
      <w:szCs w:val="20"/>
      <w:lang w:val="nl-NL" w:eastAsia="nl-NL" w:bidi="ar-SA"/>
    </w:rPr>
  </w:style>
  <w:style w:type="character" w:customStyle="1" w:styleId="CitaatChar">
    <w:name w:val="Citaat Char"/>
    <w:basedOn w:val="Standaardalinea-lettertype"/>
    <w:link w:val="Citaat"/>
    <w:uiPriority w:val="29"/>
    <w:rsid w:val="00ED52B0"/>
    <w:rPr>
      <w:i/>
      <w:iCs/>
    </w:rPr>
  </w:style>
  <w:style w:type="paragraph" w:styleId="Duidelijkcitaat">
    <w:name w:val="Intense Quote"/>
    <w:basedOn w:val="Standaard"/>
    <w:next w:val="Standaard"/>
    <w:link w:val="DuidelijkcitaatChar"/>
    <w:uiPriority w:val="30"/>
    <w:qFormat/>
    <w:rsid w:val="00ED52B0"/>
    <w:pPr>
      <w:pBdr>
        <w:top w:val="single" w:sz="4" w:space="10" w:color="auto"/>
        <w:bottom w:val="single" w:sz="4" w:space="10" w:color="auto"/>
      </w:pBdr>
      <w:spacing w:before="240" w:after="240" w:line="300" w:lineRule="auto"/>
      <w:ind w:left="1152" w:right="1152"/>
      <w:jc w:val="both"/>
    </w:pPr>
    <w:rPr>
      <w:i/>
      <w:iCs/>
      <w:sz w:val="20"/>
      <w:szCs w:val="20"/>
      <w:lang w:val="nl-NL" w:eastAsia="nl-NL" w:bidi="ar-SA"/>
    </w:rPr>
  </w:style>
  <w:style w:type="character" w:customStyle="1" w:styleId="DuidelijkcitaatChar">
    <w:name w:val="Duidelijk citaat Char"/>
    <w:basedOn w:val="Standaardalinea-lettertype"/>
    <w:link w:val="Duidelijkcitaat"/>
    <w:uiPriority w:val="30"/>
    <w:rsid w:val="00ED52B0"/>
    <w:rPr>
      <w:i/>
      <w:iCs/>
    </w:rPr>
  </w:style>
  <w:style w:type="character" w:styleId="Subtielebenadrukking">
    <w:name w:val="Subtle Emphasis"/>
    <w:uiPriority w:val="19"/>
    <w:qFormat/>
    <w:rsid w:val="00ED52B0"/>
    <w:rPr>
      <w:i/>
      <w:iCs/>
    </w:rPr>
  </w:style>
  <w:style w:type="character" w:styleId="Intensievebenadrukking">
    <w:name w:val="Intense Emphasis"/>
    <w:uiPriority w:val="21"/>
    <w:qFormat/>
    <w:rsid w:val="00ED52B0"/>
    <w:rPr>
      <w:b/>
      <w:bCs/>
      <w:i/>
      <w:iCs/>
    </w:rPr>
  </w:style>
  <w:style w:type="character" w:styleId="Subtieleverwijzing">
    <w:name w:val="Subtle Reference"/>
    <w:basedOn w:val="Standaardalinea-lettertype"/>
    <w:uiPriority w:val="31"/>
    <w:qFormat/>
    <w:rsid w:val="00ED52B0"/>
    <w:rPr>
      <w:smallCaps/>
    </w:rPr>
  </w:style>
  <w:style w:type="character" w:styleId="Intensieveverwijzing">
    <w:name w:val="Intense Reference"/>
    <w:uiPriority w:val="32"/>
    <w:qFormat/>
    <w:rsid w:val="00ED52B0"/>
    <w:rPr>
      <w:b/>
      <w:bCs/>
      <w:smallCaps/>
    </w:rPr>
  </w:style>
  <w:style w:type="character" w:styleId="Titelvanboek">
    <w:name w:val="Book Title"/>
    <w:basedOn w:val="Standaardalinea-lettertype"/>
    <w:uiPriority w:val="33"/>
    <w:qFormat/>
    <w:rsid w:val="00ED52B0"/>
    <w:rPr>
      <w:i/>
      <w:iCs/>
      <w:smallCaps/>
      <w:spacing w:val="5"/>
    </w:rPr>
  </w:style>
  <w:style w:type="paragraph" w:styleId="Kopvaninhoudsopgave">
    <w:name w:val="TOC Heading"/>
    <w:basedOn w:val="Kop1"/>
    <w:next w:val="Standaard"/>
    <w:uiPriority w:val="39"/>
    <w:semiHidden/>
    <w:unhideWhenUsed/>
    <w:qFormat/>
    <w:rsid w:val="00ED52B0"/>
    <w:pPr>
      <w:outlineLvl w:val="9"/>
    </w:pPr>
    <w:rPr>
      <w:lang w:val="en-US" w:eastAsia="en-US" w:bidi="en-US"/>
    </w:rPr>
  </w:style>
  <w:style w:type="character" w:styleId="Hyperlink">
    <w:name w:val="Hyperlink"/>
    <w:basedOn w:val="Standaardalinea-lettertype"/>
    <w:uiPriority w:val="99"/>
    <w:unhideWhenUsed/>
    <w:rsid w:val="00C428DB"/>
    <w:rPr>
      <w:color w:val="0000FF"/>
      <w:u w:val="single"/>
    </w:rPr>
  </w:style>
  <w:style w:type="paragraph" w:styleId="Voetnoottekst">
    <w:name w:val="footnote text"/>
    <w:basedOn w:val="Standaard"/>
    <w:link w:val="VoetnoottekstChar"/>
    <w:uiPriority w:val="99"/>
    <w:unhideWhenUsed/>
    <w:rsid w:val="00C428DB"/>
    <w:pPr>
      <w:spacing w:after="0" w:line="240" w:lineRule="auto"/>
    </w:pPr>
    <w:rPr>
      <w:sz w:val="20"/>
      <w:szCs w:val="20"/>
    </w:rPr>
  </w:style>
  <w:style w:type="character" w:customStyle="1" w:styleId="VoetnoottekstChar">
    <w:name w:val="Voetnoottekst Char"/>
    <w:basedOn w:val="Standaardalinea-lettertype"/>
    <w:link w:val="Voetnoottekst"/>
    <w:uiPriority w:val="99"/>
    <w:rsid w:val="00C428DB"/>
    <w:rPr>
      <w:lang w:val="en-US" w:eastAsia="en-US" w:bidi="en-US"/>
    </w:rPr>
  </w:style>
  <w:style w:type="character" w:styleId="Voetnootmarkering">
    <w:name w:val="footnote reference"/>
    <w:basedOn w:val="Standaardalinea-lettertype"/>
    <w:uiPriority w:val="99"/>
    <w:semiHidden/>
    <w:unhideWhenUsed/>
    <w:rsid w:val="00C428DB"/>
    <w:rPr>
      <w:vertAlign w:val="superscript"/>
    </w:rPr>
  </w:style>
  <w:style w:type="character" w:styleId="GevolgdeHyperlink">
    <w:name w:val="FollowedHyperlink"/>
    <w:basedOn w:val="Standaardalinea-lettertype"/>
    <w:uiPriority w:val="99"/>
    <w:semiHidden/>
    <w:unhideWhenUsed/>
    <w:rsid w:val="00367732"/>
    <w:rPr>
      <w:color w:val="800080" w:themeColor="followedHyperlink"/>
      <w:u w:val="single"/>
    </w:rPr>
  </w:style>
  <w:style w:type="paragraph" w:styleId="Koptekst">
    <w:name w:val="header"/>
    <w:basedOn w:val="Standaard"/>
    <w:link w:val="KoptekstChar"/>
    <w:uiPriority w:val="99"/>
    <w:semiHidden/>
    <w:unhideWhenUsed/>
    <w:rsid w:val="00DB53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53BE"/>
    <w:rPr>
      <w:sz w:val="22"/>
      <w:szCs w:val="22"/>
      <w:lang w:val="en-US" w:eastAsia="en-US" w:bidi="en-US"/>
    </w:rPr>
  </w:style>
  <w:style w:type="paragraph" w:styleId="Voettekst">
    <w:name w:val="footer"/>
    <w:basedOn w:val="Standaard"/>
    <w:link w:val="VoettekstChar"/>
    <w:uiPriority w:val="99"/>
    <w:unhideWhenUsed/>
    <w:rsid w:val="00DB53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53BE"/>
    <w:rPr>
      <w:sz w:val="22"/>
      <w:szCs w:val="22"/>
      <w:lang w:val="en-US" w:eastAsia="en-US" w:bidi="en-US"/>
    </w:rPr>
  </w:style>
  <w:style w:type="character" w:customStyle="1" w:styleId="apple-converted-space">
    <w:name w:val="apple-converted-space"/>
    <w:basedOn w:val="Standaardalinea-lettertype"/>
    <w:rsid w:val="00E642DD"/>
  </w:style>
  <w:style w:type="paragraph" w:styleId="Lijstopsomteken">
    <w:name w:val="List Bullet"/>
    <w:basedOn w:val="Standaard"/>
    <w:uiPriority w:val="99"/>
    <w:unhideWhenUsed/>
    <w:rsid w:val="001619EE"/>
    <w:pPr>
      <w:numPr>
        <w:numId w:val="12"/>
      </w:numPr>
      <w:contextualSpacing/>
    </w:pPr>
  </w:style>
</w:styles>
</file>

<file path=word/webSettings.xml><?xml version="1.0" encoding="utf-8"?>
<w:webSettings xmlns:r="http://schemas.openxmlformats.org/officeDocument/2006/relationships" xmlns:w="http://schemas.openxmlformats.org/wordprocessingml/2006/main">
  <w:divs>
    <w:div w:id="43141253">
      <w:bodyDiv w:val="1"/>
      <w:marLeft w:val="0"/>
      <w:marRight w:val="0"/>
      <w:marTop w:val="0"/>
      <w:marBottom w:val="0"/>
      <w:divBdr>
        <w:top w:val="none" w:sz="0" w:space="0" w:color="auto"/>
        <w:left w:val="none" w:sz="0" w:space="0" w:color="auto"/>
        <w:bottom w:val="none" w:sz="0" w:space="0" w:color="auto"/>
        <w:right w:val="none" w:sz="0" w:space="0" w:color="auto"/>
      </w:divBdr>
    </w:div>
    <w:div w:id="1498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ldengeluidwiki.nl/index.php/Medelanders_Nederlanders_(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raas@students.uu.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ekeomroep.nl/organisatie" TargetMode="External"/><Relationship Id="rId5" Type="http://schemas.openxmlformats.org/officeDocument/2006/relationships/footnotes" Target="footnotes.xml"/><Relationship Id="rId10" Type="http://schemas.openxmlformats.org/officeDocument/2006/relationships/hyperlink" Target="http://www.iisg.nl/archives/en/files/n/ARCH01750full.php" TargetMode="External"/><Relationship Id="rId4" Type="http://schemas.openxmlformats.org/officeDocument/2006/relationships/webSettings" Target="webSettings.xml"/><Relationship Id="rId9" Type="http://schemas.openxmlformats.org/officeDocument/2006/relationships/hyperlink" Target="http://www.cvdm.nl/content.jsp?objectid=993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ubliekeomroep.nl/organisatie" TargetMode="External"/><Relationship Id="rId2" Type="http://schemas.openxmlformats.org/officeDocument/2006/relationships/hyperlink" Target="http://www.cvdm.nl/content.jsp?objectid=9933" TargetMode="External"/><Relationship Id="rId1" Type="http://schemas.openxmlformats.org/officeDocument/2006/relationships/hyperlink" Target="http://beeldengeluidwiki.nl/index.php/Medelanders_Nederlanders_(tv)" TargetMode="External"/><Relationship Id="rId5" Type="http://schemas.openxmlformats.org/officeDocument/2006/relationships/hyperlink" Target="http://beeldengeluidwiki.nl/index.php/Medelanders_Nederlanders_(tv)" TargetMode="External"/><Relationship Id="rId4" Type="http://schemas.openxmlformats.org/officeDocument/2006/relationships/hyperlink" Target="http://www.iisg.nl/archives/en/files/n/ARCH01750full.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5772</Words>
  <Characters>31751</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2</cp:revision>
  <dcterms:created xsi:type="dcterms:W3CDTF">2012-06-22T14:19:00Z</dcterms:created>
  <dcterms:modified xsi:type="dcterms:W3CDTF">2012-06-22T14:19:00Z</dcterms:modified>
</cp:coreProperties>
</file>