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08148483"/>
        <w:docPartObj>
          <w:docPartGallery w:val="Cover Pages"/>
          <w:docPartUnique/>
        </w:docPartObj>
      </w:sdtPr>
      <w:sdtEndPr/>
      <w:sdtContent>
        <w:p w14:paraId="717C4902" w14:textId="64E3E84E" w:rsidR="00DC7BA0" w:rsidRDefault="00DC7BA0">
          <w:r>
            <w:rPr>
              <w:noProof/>
            </w:rPr>
            <mc:AlternateContent>
              <mc:Choice Requires="wpg">
                <w:drawing>
                  <wp:anchor distT="0" distB="0" distL="114300" distR="114300" simplePos="0" relativeHeight="251662336" behindDoc="0" locked="0" layoutInCell="1" allowOverlap="1" wp14:anchorId="4809CC02" wp14:editId="23086024">
                    <wp:simplePos x="0" y="0"/>
                    <wp:positionH relativeFrom="margin">
                      <wp:align>center</wp:align>
                    </wp:positionH>
                    <wp:positionV relativeFrom="page">
                      <wp:posOffset>198120</wp:posOffset>
                    </wp:positionV>
                    <wp:extent cx="7315200" cy="1215391"/>
                    <wp:effectExtent l="0" t="0" r="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DC7CD5D" id="Groep 149" o:spid="_x0000_s1026" style="position:absolute;margin-left:0;margin-top:15.6pt;width:8in;height:95.7pt;z-index:251662336;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margin" anchory="page"/>
                  </v:group>
                </w:pict>
              </mc:Fallback>
            </mc:AlternateContent>
          </w:r>
          <w:r>
            <w:rPr>
              <w:noProof/>
            </w:rPr>
            <mc:AlternateContent>
              <mc:Choice Requires="wps">
                <w:drawing>
                  <wp:anchor distT="0" distB="0" distL="114300" distR="114300" simplePos="0" relativeHeight="251660288" behindDoc="0" locked="0" layoutInCell="1" allowOverlap="1" wp14:anchorId="645E6960" wp14:editId="14FD853C">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kstvak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19BA19AD" w14:textId="668C8BE5" w:rsidR="009E786A" w:rsidRPr="008072C3" w:rsidRDefault="009E786A">
                                    <w:pPr>
                                      <w:pStyle w:val="Geenafstand"/>
                                      <w:jc w:val="right"/>
                                      <w:rPr>
                                        <w:rFonts w:ascii="Arial" w:hAnsi="Arial" w:cs="Arial"/>
                                        <w:color w:val="595959" w:themeColor="text1" w:themeTint="A6"/>
                                        <w:sz w:val="28"/>
                                        <w:szCs w:val="28"/>
                                      </w:rPr>
                                    </w:pPr>
                                    <w:r w:rsidRPr="008072C3">
                                      <w:rPr>
                                        <w:rFonts w:ascii="Arial" w:hAnsi="Arial" w:cs="Arial"/>
                                        <w:color w:val="595959" w:themeColor="text1" w:themeTint="A6"/>
                                        <w:sz w:val="28"/>
                                        <w:szCs w:val="28"/>
                                      </w:rPr>
                                      <w:t xml:space="preserve">Kéba </w:t>
                                    </w:r>
                                    <w:proofErr w:type="spellStart"/>
                                    <w:r w:rsidRPr="008072C3">
                                      <w:rPr>
                                        <w:rFonts w:ascii="Arial" w:hAnsi="Arial" w:cs="Arial"/>
                                        <w:color w:val="595959" w:themeColor="text1" w:themeTint="A6"/>
                                        <w:sz w:val="28"/>
                                        <w:szCs w:val="28"/>
                                      </w:rPr>
                                      <w:t>Daffé</w:t>
                                    </w:r>
                                    <w:proofErr w:type="spellEnd"/>
                                  </w:p>
                                </w:sdtContent>
                              </w:sdt>
                              <w:p w14:paraId="1377C3A3" w14:textId="7F1F4DA8" w:rsidR="009E786A" w:rsidRPr="008072C3" w:rsidRDefault="00862DA5">
                                <w:pPr>
                                  <w:pStyle w:val="Geenafstand"/>
                                  <w:jc w:val="right"/>
                                  <w:rPr>
                                    <w:rFonts w:ascii="Arial" w:hAnsi="Arial" w:cs="Arial"/>
                                    <w:color w:val="595959" w:themeColor="text1" w:themeTint="A6"/>
                                    <w:sz w:val="18"/>
                                    <w:szCs w:val="18"/>
                                  </w:rPr>
                                </w:pPr>
                                <w:sdt>
                                  <w:sdtPr>
                                    <w:rPr>
                                      <w:rFonts w:ascii="Arial" w:hAnsi="Arial" w:cs="Arial"/>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9E786A" w:rsidRPr="008072C3">
                                      <w:rPr>
                                        <w:rFonts w:ascii="Arial" w:hAnsi="Arial" w:cs="Arial"/>
                                        <w:color w:val="595959" w:themeColor="text1" w:themeTint="A6"/>
                                        <w:sz w:val="18"/>
                                        <w:szCs w:val="18"/>
                                      </w:rPr>
                                      <w:t>6211054</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45E6960" id="_x0000_t202" coordsize="21600,21600" o:spt="202" path="m,l,21600r21600,l21600,xe">
                    <v:stroke joinstyle="miter"/>
                    <v:path gradientshapeok="t" o:connecttype="rect"/>
                  </v:shapetype>
                  <v:shape id="Tekstvak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" filled="f" stroked="f" strokeweight=".5pt">
                    <v:textbox inset="126pt,0,54pt,0">
                      <w:txbxContent>
                        <w:sdt>
                          <w:sdtPr>
                            <w:rPr>
                              <w:rFonts w:ascii="Arial" w:hAnsi="Arial" w:cs="Arial"/>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19BA19AD" w14:textId="668C8BE5" w:rsidR="009E786A" w:rsidRPr="008072C3" w:rsidRDefault="009E786A">
                              <w:pPr>
                                <w:pStyle w:val="Geenafstand"/>
                                <w:jc w:val="right"/>
                                <w:rPr>
                                  <w:rFonts w:ascii="Arial" w:hAnsi="Arial" w:cs="Arial"/>
                                  <w:color w:val="595959" w:themeColor="text1" w:themeTint="A6"/>
                                  <w:sz w:val="28"/>
                                  <w:szCs w:val="28"/>
                                </w:rPr>
                              </w:pPr>
                              <w:r w:rsidRPr="008072C3">
                                <w:rPr>
                                  <w:rFonts w:ascii="Arial" w:hAnsi="Arial" w:cs="Arial"/>
                                  <w:color w:val="595959" w:themeColor="text1" w:themeTint="A6"/>
                                  <w:sz w:val="28"/>
                                  <w:szCs w:val="28"/>
                                </w:rPr>
                                <w:t xml:space="preserve">Kéba </w:t>
                              </w:r>
                              <w:proofErr w:type="spellStart"/>
                              <w:r w:rsidRPr="008072C3">
                                <w:rPr>
                                  <w:rFonts w:ascii="Arial" w:hAnsi="Arial" w:cs="Arial"/>
                                  <w:color w:val="595959" w:themeColor="text1" w:themeTint="A6"/>
                                  <w:sz w:val="28"/>
                                  <w:szCs w:val="28"/>
                                </w:rPr>
                                <w:t>Daffé</w:t>
                              </w:r>
                              <w:proofErr w:type="spellEnd"/>
                            </w:p>
                          </w:sdtContent>
                        </w:sdt>
                        <w:p w14:paraId="1377C3A3" w14:textId="7F1F4DA8" w:rsidR="009E786A" w:rsidRPr="008072C3" w:rsidRDefault="00862DA5">
                          <w:pPr>
                            <w:pStyle w:val="Geenafstand"/>
                            <w:jc w:val="right"/>
                            <w:rPr>
                              <w:rFonts w:ascii="Arial" w:hAnsi="Arial" w:cs="Arial"/>
                              <w:color w:val="595959" w:themeColor="text1" w:themeTint="A6"/>
                              <w:sz w:val="18"/>
                              <w:szCs w:val="18"/>
                            </w:rPr>
                          </w:pPr>
                          <w:sdt>
                            <w:sdtPr>
                              <w:rPr>
                                <w:rFonts w:ascii="Arial" w:hAnsi="Arial" w:cs="Arial"/>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9E786A" w:rsidRPr="008072C3">
                                <w:rPr>
                                  <w:rFonts w:ascii="Arial" w:hAnsi="Arial" w:cs="Arial"/>
                                  <w:color w:val="595959" w:themeColor="text1" w:themeTint="A6"/>
                                  <w:sz w:val="18"/>
                                  <w:szCs w:val="18"/>
                                </w:rPr>
                                <w:t>6211054</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5CECFDDA" wp14:editId="0AD370BC">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8574F4" w14:textId="730657FD" w:rsidR="009E786A" w:rsidRPr="00497AE0" w:rsidRDefault="009E786A">
                                <w:pPr>
                                  <w:pStyle w:val="Geenafstand"/>
                                  <w:jc w:val="right"/>
                                  <w:rPr>
                                    <w:color w:val="595959" w:themeColor="text1" w:themeTint="A6"/>
                                    <w:sz w:val="20"/>
                                    <w:szCs w:val="20"/>
                                    <w:lang w:val="en-US"/>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CECFDDA" id="Tekstvak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" filled="f" stroked="f" strokeweight=".5pt">
                    <v:textbox style="mso-fit-shape-to-text:t" inset="126pt,0,54pt,0">
                      <w:txbxContent>
                        <w:p w14:paraId="0A8574F4" w14:textId="730657FD" w:rsidR="009E786A" w:rsidRPr="00497AE0" w:rsidRDefault="009E786A">
                          <w:pPr>
                            <w:pStyle w:val="Geenafstand"/>
                            <w:jc w:val="right"/>
                            <w:rPr>
                              <w:color w:val="595959" w:themeColor="text1" w:themeTint="A6"/>
                              <w:sz w:val="20"/>
                              <w:szCs w:val="20"/>
                              <w:lang w:val="en-US"/>
                            </w:rPr>
                          </w:pPr>
                        </w:p>
                      </w:txbxContent>
                    </v:textbox>
                    <w10:wrap type="square" anchorx="page" anchory="page"/>
                  </v:shape>
                </w:pict>
              </mc:Fallback>
            </mc:AlternateContent>
          </w:r>
        </w:p>
      </w:sdtContent>
    </w:sdt>
    <w:p w14:paraId="0FDA07BA" w14:textId="701107BB" w:rsidR="00DC7BA0" w:rsidRDefault="00DC7BA0" w:rsidP="00B47B74">
      <w:pPr>
        <w:jc w:val="both"/>
        <w:rPr>
          <w:i/>
          <w:iCs/>
          <w:lang w:val="en-US"/>
        </w:rPr>
      </w:pPr>
    </w:p>
    <w:p w14:paraId="247F1B6D" w14:textId="2C855BDA" w:rsidR="00DC7BA0" w:rsidRDefault="00DC7BA0" w:rsidP="00B47B74">
      <w:pPr>
        <w:jc w:val="both"/>
        <w:rPr>
          <w:i/>
          <w:iCs/>
          <w:lang w:val="en-US"/>
        </w:rPr>
      </w:pPr>
    </w:p>
    <w:p w14:paraId="69289180" w14:textId="62E293BB" w:rsidR="00DC7BA0" w:rsidRDefault="002B6506" w:rsidP="00B47B74">
      <w:pPr>
        <w:jc w:val="both"/>
        <w:rPr>
          <w:i/>
          <w:iCs/>
          <w:lang w:val="en-US"/>
        </w:rPr>
      </w:pPr>
      <w:r>
        <w:rPr>
          <w:noProof/>
        </w:rPr>
        <mc:AlternateContent>
          <mc:Choice Requires="wps">
            <w:drawing>
              <wp:anchor distT="0" distB="0" distL="114300" distR="114300" simplePos="0" relativeHeight="251659264" behindDoc="0" locked="0" layoutInCell="1" allowOverlap="1" wp14:anchorId="6C989C49" wp14:editId="48E5D0D7">
                <wp:simplePos x="0" y="0"/>
                <wp:positionH relativeFrom="margin">
                  <wp:align>center</wp:align>
                </wp:positionH>
                <wp:positionV relativeFrom="margin">
                  <wp:posOffset>2867660</wp:posOffset>
                </wp:positionV>
                <wp:extent cx="7315200" cy="3781425"/>
                <wp:effectExtent l="0" t="0" r="0" b="9525"/>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781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DB1FA" w14:textId="2EBCEEB3" w:rsidR="009E786A" w:rsidRPr="00F15078" w:rsidRDefault="00862DA5">
                            <w:pPr>
                              <w:jc w:val="right"/>
                              <w:rPr>
                                <w:color w:val="4472C4" w:themeColor="accent1"/>
                                <w:sz w:val="64"/>
                                <w:szCs w:val="64"/>
                                <w:lang w:val="en-US"/>
                              </w:rPr>
                            </w:pPr>
                            <w:sdt>
                              <w:sdtPr>
                                <w:rPr>
                                  <w:caps/>
                                  <w:color w:val="4472C4" w:themeColor="accent1"/>
                                  <w:sz w:val="40"/>
                                  <w:szCs w:val="40"/>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A3CC3" w:rsidRPr="005A3CC3">
                                  <w:rPr>
                                    <w:caps/>
                                    <w:color w:val="4472C4" w:themeColor="accent1"/>
                                    <w:sz w:val="40"/>
                                    <w:szCs w:val="40"/>
                                  </w:rPr>
                                  <w:t>Views and perceptions that bare a responsibility</w:t>
                                </w:r>
                              </w:sdtContent>
                            </w:sdt>
                          </w:p>
                          <w:sdt>
                            <w:sdtPr>
                              <w:rPr>
                                <w:color w:val="404040" w:themeColor="text1" w:themeTint="BF"/>
                                <w:sz w:val="28"/>
                                <w:szCs w:val="28"/>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2718ADB" w14:textId="4032D0E7" w:rsidR="009E786A" w:rsidRPr="00F14C2B" w:rsidRDefault="0058713B">
                                <w:pPr>
                                  <w:jc w:val="right"/>
                                  <w:rPr>
                                    <w:smallCaps/>
                                    <w:color w:val="404040" w:themeColor="text1" w:themeTint="BF"/>
                                    <w:sz w:val="36"/>
                                    <w:szCs w:val="36"/>
                                    <w:lang w:val="en-US"/>
                                  </w:rPr>
                                </w:pPr>
                                <w:r>
                                  <w:rPr>
                                    <w:color w:val="404040" w:themeColor="text1" w:themeTint="BF"/>
                                    <w:sz w:val="28"/>
                                    <w:szCs w:val="28"/>
                                  </w:rPr>
                                  <w:t>An analysis of the views and perceptions of two UN Secretary-Generals on the causes and challenges of the  Mali conflict since 2013</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6C989C49" id="Tekstvak 154" o:spid="_x0000_s1028" type="#_x0000_t202" style="position:absolute;left:0;text-align:left;margin-left:0;margin-top:225.8pt;width:8in;height:297.75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margin;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" filled="f" stroked="f" strokeweight=".5pt">
                <v:textbox inset="126pt,0,54pt,0">
                  <w:txbxContent>
                    <w:p w14:paraId="220DB1FA" w14:textId="2EBCEEB3" w:rsidR="009E786A" w:rsidRPr="00F15078" w:rsidRDefault="00862DA5">
                      <w:pPr>
                        <w:jc w:val="right"/>
                        <w:rPr>
                          <w:color w:val="4472C4" w:themeColor="accent1"/>
                          <w:sz w:val="64"/>
                          <w:szCs w:val="64"/>
                          <w:lang w:val="en-US"/>
                        </w:rPr>
                      </w:pPr>
                      <w:sdt>
                        <w:sdtPr>
                          <w:rPr>
                            <w:caps/>
                            <w:color w:val="4472C4" w:themeColor="accent1"/>
                            <w:sz w:val="40"/>
                            <w:szCs w:val="40"/>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A3CC3" w:rsidRPr="005A3CC3">
                            <w:rPr>
                              <w:caps/>
                              <w:color w:val="4472C4" w:themeColor="accent1"/>
                              <w:sz w:val="40"/>
                              <w:szCs w:val="40"/>
                            </w:rPr>
                            <w:t>Views and perceptions that bare a responsibility</w:t>
                          </w:r>
                        </w:sdtContent>
                      </w:sdt>
                    </w:p>
                    <w:sdt>
                      <w:sdtPr>
                        <w:rPr>
                          <w:color w:val="404040" w:themeColor="text1" w:themeTint="BF"/>
                          <w:sz w:val="28"/>
                          <w:szCs w:val="28"/>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2718ADB" w14:textId="4032D0E7" w:rsidR="009E786A" w:rsidRPr="00F14C2B" w:rsidRDefault="0058713B">
                          <w:pPr>
                            <w:jc w:val="right"/>
                            <w:rPr>
                              <w:smallCaps/>
                              <w:color w:val="404040" w:themeColor="text1" w:themeTint="BF"/>
                              <w:sz w:val="36"/>
                              <w:szCs w:val="36"/>
                              <w:lang w:val="en-US"/>
                            </w:rPr>
                          </w:pPr>
                          <w:r>
                            <w:rPr>
                              <w:color w:val="404040" w:themeColor="text1" w:themeTint="BF"/>
                              <w:sz w:val="28"/>
                              <w:szCs w:val="28"/>
                            </w:rPr>
                            <w:t>An analysis of the views and perceptions of two UN Secretary-Generals on the causes and challenges of the  Mali conflict since 2013</w:t>
                          </w:r>
                        </w:p>
                      </w:sdtContent>
                    </w:sdt>
                  </w:txbxContent>
                </v:textbox>
                <w10:wrap type="square" anchorx="margin" anchory="margin"/>
              </v:shape>
            </w:pict>
          </mc:Fallback>
        </mc:AlternateContent>
      </w:r>
      <w:r>
        <w:rPr>
          <w:i/>
          <w:iCs/>
          <w:noProof/>
          <w:lang w:val="en-US"/>
        </w:rPr>
        <w:drawing>
          <wp:anchor distT="0" distB="0" distL="114300" distR="114300" simplePos="0" relativeHeight="251663360" behindDoc="0" locked="0" layoutInCell="1" allowOverlap="1" wp14:anchorId="3D8EA5D7" wp14:editId="018EBCCB">
            <wp:simplePos x="0" y="0"/>
            <wp:positionH relativeFrom="margin">
              <wp:align>left</wp:align>
            </wp:positionH>
            <wp:positionV relativeFrom="paragraph">
              <wp:posOffset>250825</wp:posOffset>
            </wp:positionV>
            <wp:extent cx="5753100" cy="431419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0">
                      <a:extLst>
                        <a:ext uri="{28A0092B-C50C-407E-A947-70E740481C1C}">
                          <a14:useLocalDpi xmlns:a14="http://schemas.microsoft.com/office/drawing/2010/main" val="0"/>
                        </a:ext>
                      </a:extLst>
                    </a:blip>
                    <a:stretch>
                      <a:fillRect/>
                    </a:stretch>
                  </pic:blipFill>
                  <pic:spPr>
                    <a:xfrm>
                      <a:off x="0" y="0"/>
                      <a:ext cx="5753100" cy="4314190"/>
                    </a:xfrm>
                    <a:prstGeom prst="rect">
                      <a:avLst/>
                    </a:prstGeom>
                  </pic:spPr>
                </pic:pic>
              </a:graphicData>
            </a:graphic>
            <wp14:sizeRelH relativeFrom="margin">
              <wp14:pctWidth>0</wp14:pctWidth>
            </wp14:sizeRelH>
            <wp14:sizeRelV relativeFrom="margin">
              <wp14:pctHeight>0</wp14:pctHeight>
            </wp14:sizeRelV>
          </wp:anchor>
        </w:drawing>
      </w:r>
    </w:p>
    <w:p w14:paraId="3FFE9886" w14:textId="294A6220" w:rsidR="00DC7BA0" w:rsidRDefault="00F14C2B" w:rsidP="00B47B74">
      <w:pPr>
        <w:jc w:val="both"/>
        <w:rPr>
          <w:i/>
          <w:iCs/>
          <w:highlight w:val="yellow"/>
          <w:lang w:val="en-US"/>
        </w:rPr>
      </w:pPr>
      <w:r w:rsidRPr="00DB0DAD">
        <w:rPr>
          <w:noProof/>
        </w:rPr>
        <w:drawing>
          <wp:anchor distT="0" distB="0" distL="114300" distR="114300" simplePos="0" relativeHeight="251656189" behindDoc="1" locked="0" layoutInCell="1" allowOverlap="1" wp14:anchorId="32352464" wp14:editId="25A31C66">
            <wp:simplePos x="0" y="0"/>
            <wp:positionH relativeFrom="margin">
              <wp:align>right</wp:align>
            </wp:positionH>
            <wp:positionV relativeFrom="paragraph">
              <wp:posOffset>6024307</wp:posOffset>
            </wp:positionV>
            <wp:extent cx="1943735" cy="1292225"/>
            <wp:effectExtent l="0" t="0" r="0" b="3175"/>
            <wp:wrapTight wrapText="bothSides">
              <wp:wrapPolygon edited="0">
                <wp:start x="0" y="0"/>
                <wp:lineTo x="0" y="21335"/>
                <wp:lineTo x="21381" y="21335"/>
                <wp:lineTo x="21381"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43735" cy="1292225"/>
                    </a:xfrm>
                    <a:prstGeom prst="rect">
                      <a:avLst/>
                    </a:prstGeom>
                  </pic:spPr>
                </pic:pic>
              </a:graphicData>
            </a:graphic>
            <wp14:sizeRelH relativeFrom="margin">
              <wp14:pctWidth>0</wp14:pctWidth>
            </wp14:sizeRelH>
            <wp14:sizeRelV relativeFrom="margin">
              <wp14:pctHeight>0</wp14:pctHeight>
            </wp14:sizeRelV>
          </wp:anchor>
        </w:drawing>
      </w:r>
    </w:p>
    <w:p w14:paraId="74AE4353" w14:textId="65061CB5" w:rsidR="00DC7BA0" w:rsidRDefault="00DC7BA0" w:rsidP="00B47B74">
      <w:pPr>
        <w:jc w:val="both"/>
        <w:rPr>
          <w:i/>
          <w:iCs/>
          <w:highlight w:val="yellow"/>
          <w:lang w:val="en-US"/>
        </w:rPr>
      </w:pPr>
    </w:p>
    <w:p w14:paraId="799B32BD" w14:textId="17ECDE86" w:rsidR="00DC7BA0" w:rsidRDefault="00DC7BA0" w:rsidP="00B47B74">
      <w:pPr>
        <w:jc w:val="both"/>
        <w:rPr>
          <w:i/>
          <w:iCs/>
          <w:highlight w:val="yellow"/>
          <w:lang w:val="en-US"/>
        </w:rPr>
      </w:pPr>
    </w:p>
    <w:p w14:paraId="76DC2AB8" w14:textId="21D6DD9D" w:rsidR="00DC7BA0" w:rsidRDefault="00DC7BA0" w:rsidP="00B47B74">
      <w:pPr>
        <w:jc w:val="both"/>
        <w:rPr>
          <w:i/>
          <w:iCs/>
          <w:highlight w:val="yellow"/>
          <w:lang w:val="en-US"/>
        </w:rPr>
      </w:pPr>
    </w:p>
    <w:p w14:paraId="2F8EC0F0" w14:textId="47E727DF" w:rsidR="00DC7BA0" w:rsidRDefault="00DC7BA0" w:rsidP="00B47B74">
      <w:pPr>
        <w:jc w:val="both"/>
        <w:rPr>
          <w:i/>
          <w:iCs/>
          <w:highlight w:val="yellow"/>
          <w:lang w:val="en-US"/>
        </w:rPr>
      </w:pPr>
    </w:p>
    <w:p w14:paraId="3223B391" w14:textId="7480CD51" w:rsidR="00DC7BA0" w:rsidRDefault="00DC7BA0" w:rsidP="00B47B74">
      <w:pPr>
        <w:jc w:val="both"/>
        <w:rPr>
          <w:i/>
          <w:iCs/>
          <w:highlight w:val="yellow"/>
          <w:lang w:val="en-US"/>
        </w:rPr>
      </w:pPr>
    </w:p>
    <w:p w14:paraId="5BFCC979" w14:textId="39A54525" w:rsidR="00DC7BA0" w:rsidRPr="009E786A" w:rsidRDefault="00DC7BA0" w:rsidP="00B47B74">
      <w:pPr>
        <w:jc w:val="both"/>
        <w:rPr>
          <w:i/>
          <w:iCs/>
          <w:sz w:val="24"/>
          <w:szCs w:val="24"/>
          <w:highlight w:val="yellow"/>
          <w:lang w:val="en-US"/>
        </w:rPr>
      </w:pPr>
      <w:r w:rsidRPr="009E786A">
        <w:rPr>
          <w:noProof/>
          <w:sz w:val="24"/>
          <w:szCs w:val="24"/>
        </w:rPr>
        <w:lastRenderedPageBreak/>
        <w:drawing>
          <wp:inline distT="0" distB="0" distL="0" distR="0" wp14:anchorId="15116A5B" wp14:editId="2ADC0224">
            <wp:extent cx="5760720" cy="44018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4401820"/>
                    </a:xfrm>
                    <a:prstGeom prst="rect">
                      <a:avLst/>
                    </a:prstGeom>
                  </pic:spPr>
                </pic:pic>
              </a:graphicData>
            </a:graphic>
          </wp:inline>
        </w:drawing>
      </w:r>
      <w:r w:rsidRPr="009E786A">
        <w:rPr>
          <w:rStyle w:val="Voetnootmarkering"/>
          <w:i/>
          <w:iCs/>
          <w:sz w:val="24"/>
          <w:szCs w:val="24"/>
          <w:lang w:val="en-US"/>
        </w:rPr>
        <w:footnoteReference w:id="1"/>
      </w:r>
      <w:r w:rsidR="009C283C" w:rsidRPr="009E786A">
        <w:rPr>
          <w:i/>
          <w:iCs/>
          <w:sz w:val="24"/>
          <w:szCs w:val="24"/>
          <w:lang w:val="en-US"/>
        </w:rPr>
        <w:t xml:space="preserve"> </w:t>
      </w:r>
    </w:p>
    <w:p w14:paraId="611FD1AD" w14:textId="77777777" w:rsidR="00DC7BA0" w:rsidRPr="009E786A" w:rsidRDefault="00DC7BA0" w:rsidP="00B47B74">
      <w:pPr>
        <w:jc w:val="both"/>
        <w:rPr>
          <w:i/>
          <w:iCs/>
          <w:sz w:val="24"/>
          <w:szCs w:val="24"/>
          <w:highlight w:val="yellow"/>
          <w:lang w:val="en-US"/>
        </w:rPr>
      </w:pPr>
    </w:p>
    <w:p w14:paraId="679E7BF8" w14:textId="2E00FECC" w:rsidR="00DC7BA0" w:rsidRDefault="00497AE0" w:rsidP="008072C3">
      <w:pPr>
        <w:spacing w:line="360" w:lineRule="auto"/>
        <w:jc w:val="both"/>
        <w:rPr>
          <w:b/>
          <w:bCs/>
          <w:sz w:val="24"/>
          <w:szCs w:val="24"/>
          <w:lang w:val="en-US"/>
        </w:rPr>
      </w:pPr>
      <w:r w:rsidRPr="00497AE0">
        <w:rPr>
          <w:b/>
          <w:bCs/>
          <w:sz w:val="24"/>
          <w:szCs w:val="24"/>
          <w:lang w:val="en-US"/>
        </w:rPr>
        <w:t>Abstract</w:t>
      </w:r>
    </w:p>
    <w:p w14:paraId="3358071A" w14:textId="58241A4B" w:rsidR="00C77C61" w:rsidRPr="008072C3" w:rsidRDefault="00497AE0" w:rsidP="008072C3">
      <w:pPr>
        <w:spacing w:line="360" w:lineRule="auto"/>
        <w:jc w:val="both"/>
        <w:rPr>
          <w:sz w:val="24"/>
          <w:szCs w:val="24"/>
          <w:lang w:val="en-US"/>
        </w:rPr>
      </w:pPr>
      <w:r w:rsidRPr="00497AE0">
        <w:rPr>
          <w:sz w:val="24"/>
          <w:szCs w:val="24"/>
          <w:lang w:val="en-US"/>
        </w:rPr>
        <w:t xml:space="preserve">At its core, this research is </w:t>
      </w:r>
      <w:r w:rsidR="008A3320">
        <w:rPr>
          <w:sz w:val="24"/>
          <w:szCs w:val="24"/>
          <w:lang w:val="en-US"/>
        </w:rPr>
        <w:t xml:space="preserve">partly </w:t>
      </w:r>
      <w:r w:rsidRPr="00497AE0">
        <w:rPr>
          <w:sz w:val="24"/>
          <w:szCs w:val="24"/>
          <w:lang w:val="en-US"/>
        </w:rPr>
        <w:t xml:space="preserve">an attempt </w:t>
      </w:r>
      <w:r w:rsidR="00AA2111">
        <w:rPr>
          <w:sz w:val="24"/>
          <w:szCs w:val="24"/>
          <w:lang w:val="en-US"/>
        </w:rPr>
        <w:t>at</w:t>
      </w:r>
      <w:r w:rsidRPr="00497AE0">
        <w:rPr>
          <w:sz w:val="24"/>
          <w:szCs w:val="24"/>
          <w:lang w:val="en-US"/>
        </w:rPr>
        <w:t xml:space="preserve"> unveil</w:t>
      </w:r>
      <w:r w:rsidR="00AA2111">
        <w:rPr>
          <w:sz w:val="24"/>
          <w:szCs w:val="24"/>
          <w:lang w:val="en-US"/>
        </w:rPr>
        <w:t>ing</w:t>
      </w:r>
      <w:r>
        <w:rPr>
          <w:sz w:val="24"/>
          <w:szCs w:val="24"/>
          <w:lang w:val="en-US"/>
        </w:rPr>
        <w:t xml:space="preserve"> </w:t>
      </w:r>
      <w:r w:rsidR="00F153A0">
        <w:rPr>
          <w:sz w:val="24"/>
          <w:szCs w:val="24"/>
          <w:lang w:val="en-US"/>
        </w:rPr>
        <w:t>the influence Secretary-Generals have on UN peacekeeping missions. T</w:t>
      </w:r>
      <w:r w:rsidR="008A3320">
        <w:rPr>
          <w:sz w:val="24"/>
          <w:szCs w:val="24"/>
          <w:lang w:val="en-US"/>
        </w:rPr>
        <w:t xml:space="preserve">he basis of argumentation hereof constitutes the influence that Secretary-General Ban Ki-moon and Guterres have had on the UN peacekeeping mission in Mali: MINUSMA. With Mali being the case study at hand this thesis also strived to provide an in depth analysis of the views and perceptions of both Secretary-Generals on the causes and challenges of the Mali conflict. These views and perceptions are subsequently categorized into the following categories: political, economic, cultural and social. Following a </w:t>
      </w:r>
      <w:r w:rsidR="008A3320" w:rsidRPr="002B6506">
        <w:rPr>
          <w:i/>
          <w:iCs/>
          <w:sz w:val="24"/>
          <w:szCs w:val="24"/>
          <w:lang w:val="en-US"/>
        </w:rPr>
        <w:t>process-tracing</w:t>
      </w:r>
      <w:r w:rsidR="008A3320">
        <w:rPr>
          <w:sz w:val="24"/>
          <w:szCs w:val="24"/>
          <w:lang w:val="en-US"/>
        </w:rPr>
        <w:t xml:space="preserve"> based methodological approach the principal conclusion arrived at is </w:t>
      </w:r>
      <w:r w:rsidR="002B6506">
        <w:rPr>
          <w:sz w:val="24"/>
          <w:szCs w:val="24"/>
          <w:lang w:val="en-US"/>
        </w:rPr>
        <w:t xml:space="preserve">that Secretary-General Guterres saw the conflict through more of a variety of disciplinary lenses than Ban Ki-moon did. Where Ban Ki-moon mainly focalized on the political and </w:t>
      </w:r>
      <w:r w:rsidR="002B6506" w:rsidRPr="008072C3">
        <w:rPr>
          <w:sz w:val="24"/>
          <w:szCs w:val="24"/>
          <w:lang w:val="en-US"/>
        </w:rPr>
        <w:t>economic aspects of the conflict, Guterres brought to the fore the importance of addressing root causes, grievances and other cultural and social aspects not mentioned by Ban Ki-moon</w:t>
      </w:r>
    </w:p>
    <w:sdt>
      <w:sdtPr>
        <w:rPr>
          <w:rFonts w:asciiTheme="minorHAnsi" w:eastAsiaTheme="minorEastAsia" w:hAnsiTheme="minorHAnsi" w:cs="Times New Roman"/>
          <w:sz w:val="24"/>
          <w:szCs w:val="24"/>
          <w:lang w:val="nl-NL"/>
        </w:rPr>
        <w:id w:val="-1164084557"/>
        <w:docPartObj>
          <w:docPartGallery w:val="Table of Contents"/>
          <w:docPartUnique/>
        </w:docPartObj>
      </w:sdtPr>
      <w:sdtEndPr/>
      <w:sdtContent>
        <w:p w14:paraId="17B13267" w14:textId="2B037495" w:rsidR="00C77C61" w:rsidRPr="008072C3" w:rsidRDefault="00C77C61" w:rsidP="00C77C61">
          <w:pPr>
            <w:jc w:val="both"/>
            <w:rPr>
              <w:sz w:val="24"/>
              <w:szCs w:val="24"/>
            </w:rPr>
          </w:pPr>
          <w:r w:rsidRPr="00345FA9">
            <w:rPr>
              <w:b/>
              <w:bCs/>
              <w:sz w:val="24"/>
              <w:szCs w:val="24"/>
              <w:lang w:val="en-US"/>
            </w:rPr>
            <w:t>LIST OF CONTENTS</w:t>
          </w:r>
        </w:p>
        <w:p w14:paraId="1ED1C64D" w14:textId="77777777" w:rsidR="00345FA9" w:rsidRPr="00345FA9" w:rsidRDefault="00345FA9" w:rsidP="00C77C61">
          <w:pPr>
            <w:jc w:val="both"/>
            <w:rPr>
              <w:b/>
              <w:bCs/>
              <w:sz w:val="24"/>
              <w:szCs w:val="24"/>
              <w:lang w:val="en-US"/>
            </w:rPr>
          </w:pPr>
        </w:p>
        <w:p w14:paraId="03E74A20" w14:textId="21EF4203" w:rsidR="00C77C61" w:rsidRPr="00345FA9" w:rsidRDefault="00C77C61">
          <w:pPr>
            <w:pStyle w:val="Inhopg1"/>
            <w:rPr>
              <w:rFonts w:ascii="Arial" w:hAnsi="Arial" w:cs="Arial"/>
              <w:sz w:val="24"/>
              <w:szCs w:val="24"/>
              <w:lang w:val="en-US"/>
            </w:rPr>
          </w:pPr>
          <w:r w:rsidRPr="00345FA9">
            <w:rPr>
              <w:rFonts w:ascii="Arial" w:hAnsi="Arial" w:cs="Arial"/>
              <w:b/>
              <w:bCs/>
              <w:sz w:val="24"/>
              <w:szCs w:val="24"/>
              <w:lang w:val="en-US"/>
            </w:rPr>
            <w:t>Abstract</w:t>
          </w:r>
          <w:r w:rsidRPr="00345FA9">
            <w:rPr>
              <w:rFonts w:ascii="Arial" w:hAnsi="Arial" w:cs="Arial"/>
              <w:sz w:val="24"/>
              <w:szCs w:val="24"/>
            </w:rPr>
            <w:ptab w:relativeTo="margin" w:alignment="right" w:leader="dot"/>
          </w:r>
          <w:r w:rsidR="002678E6" w:rsidRPr="00345FA9">
            <w:rPr>
              <w:rFonts w:ascii="Arial" w:hAnsi="Arial" w:cs="Arial"/>
              <w:b/>
              <w:bCs/>
              <w:sz w:val="24"/>
              <w:szCs w:val="24"/>
              <w:lang w:val="en-US"/>
            </w:rPr>
            <w:t>1</w:t>
          </w:r>
        </w:p>
        <w:p w14:paraId="5B1363A6" w14:textId="72C42D27" w:rsidR="00C77C61" w:rsidRPr="00345FA9" w:rsidRDefault="00C77C61" w:rsidP="00C77C61">
          <w:pPr>
            <w:pStyle w:val="Inhopg2"/>
            <w:ind w:left="0"/>
            <w:rPr>
              <w:rFonts w:ascii="Arial" w:hAnsi="Arial" w:cs="Arial"/>
              <w:sz w:val="24"/>
              <w:szCs w:val="24"/>
              <w:lang w:val="en-US"/>
            </w:rPr>
          </w:pPr>
          <w:r w:rsidRPr="00345FA9">
            <w:rPr>
              <w:rFonts w:ascii="Arial" w:hAnsi="Arial" w:cs="Arial"/>
              <w:b/>
              <w:bCs/>
              <w:sz w:val="24"/>
              <w:szCs w:val="24"/>
              <w:lang w:val="en-US"/>
            </w:rPr>
            <w:t>LIST OF</w:t>
          </w:r>
          <w:r w:rsidRPr="00345FA9">
            <w:rPr>
              <w:rFonts w:ascii="Arial" w:hAnsi="Arial" w:cs="Arial"/>
              <w:sz w:val="24"/>
              <w:szCs w:val="24"/>
              <w:lang w:val="en-US"/>
            </w:rPr>
            <w:t xml:space="preserve"> </w:t>
          </w:r>
          <w:r w:rsidRPr="00345FA9">
            <w:rPr>
              <w:rFonts w:ascii="Arial" w:hAnsi="Arial" w:cs="Arial"/>
              <w:b/>
              <w:bCs/>
              <w:sz w:val="24"/>
              <w:szCs w:val="24"/>
              <w:lang w:val="en-US"/>
            </w:rPr>
            <w:t>CONTENTS</w:t>
          </w:r>
          <w:r w:rsidRPr="00345FA9">
            <w:rPr>
              <w:rFonts w:ascii="Arial" w:hAnsi="Arial" w:cs="Arial"/>
              <w:sz w:val="24"/>
              <w:szCs w:val="24"/>
            </w:rPr>
            <w:ptab w:relativeTo="margin" w:alignment="right" w:leader="dot"/>
          </w:r>
          <w:r w:rsidR="002678E6" w:rsidRPr="00345FA9">
            <w:rPr>
              <w:rFonts w:ascii="Arial" w:hAnsi="Arial" w:cs="Arial"/>
              <w:b/>
              <w:bCs/>
              <w:sz w:val="24"/>
              <w:szCs w:val="24"/>
              <w:lang w:val="en-US"/>
            </w:rPr>
            <w:t>2</w:t>
          </w:r>
        </w:p>
        <w:p w14:paraId="11E2AFB9" w14:textId="46149033" w:rsidR="00C77C61" w:rsidRPr="00345FA9" w:rsidRDefault="002678E6" w:rsidP="002678E6">
          <w:pPr>
            <w:pStyle w:val="Inhopg3"/>
            <w:ind w:left="0"/>
            <w:rPr>
              <w:rFonts w:ascii="Arial" w:hAnsi="Arial" w:cs="Arial"/>
              <w:sz w:val="24"/>
              <w:szCs w:val="24"/>
              <w:lang w:val="en-US"/>
            </w:rPr>
          </w:pPr>
          <w:r w:rsidRPr="00345FA9">
            <w:rPr>
              <w:rFonts w:ascii="Arial" w:hAnsi="Arial" w:cs="Arial"/>
              <w:b/>
              <w:bCs/>
              <w:sz w:val="24"/>
              <w:szCs w:val="24"/>
              <w:lang w:val="en-US"/>
            </w:rPr>
            <w:t>Acronyms and</w:t>
          </w:r>
          <w:r w:rsidRPr="00345FA9">
            <w:rPr>
              <w:rFonts w:ascii="Arial" w:hAnsi="Arial" w:cs="Arial"/>
              <w:sz w:val="24"/>
              <w:szCs w:val="24"/>
              <w:lang w:val="en-US"/>
            </w:rPr>
            <w:t xml:space="preserve"> </w:t>
          </w:r>
          <w:r w:rsidRPr="00345FA9">
            <w:rPr>
              <w:rFonts w:ascii="Arial" w:hAnsi="Arial" w:cs="Arial"/>
              <w:b/>
              <w:bCs/>
              <w:sz w:val="24"/>
              <w:szCs w:val="24"/>
              <w:lang w:val="en-US"/>
            </w:rPr>
            <w:t>Abbreviations</w:t>
          </w:r>
          <w:r w:rsidR="00C77C61" w:rsidRPr="00345FA9">
            <w:rPr>
              <w:rFonts w:ascii="Arial" w:hAnsi="Arial" w:cs="Arial"/>
              <w:sz w:val="24"/>
              <w:szCs w:val="24"/>
            </w:rPr>
            <w:ptab w:relativeTo="margin" w:alignment="right" w:leader="dot"/>
          </w:r>
          <w:r w:rsidR="00C77C61" w:rsidRPr="00345FA9">
            <w:rPr>
              <w:rFonts w:ascii="Arial" w:hAnsi="Arial" w:cs="Arial"/>
              <w:b/>
              <w:bCs/>
              <w:sz w:val="24"/>
              <w:szCs w:val="24"/>
              <w:lang w:val="en-US"/>
            </w:rPr>
            <w:t>3</w:t>
          </w:r>
        </w:p>
        <w:p w14:paraId="407C0C92" w14:textId="5594D997" w:rsidR="00C77C61" w:rsidRPr="00345FA9" w:rsidRDefault="002678E6">
          <w:pPr>
            <w:pStyle w:val="Inhopg1"/>
            <w:rPr>
              <w:rFonts w:ascii="Arial" w:hAnsi="Arial" w:cs="Arial"/>
              <w:sz w:val="24"/>
              <w:szCs w:val="24"/>
              <w:lang w:val="en-US"/>
            </w:rPr>
          </w:pPr>
          <w:r w:rsidRPr="00345FA9">
            <w:rPr>
              <w:rFonts w:ascii="Arial" w:hAnsi="Arial" w:cs="Arial"/>
              <w:b/>
              <w:bCs/>
              <w:sz w:val="24"/>
              <w:szCs w:val="24"/>
              <w:lang w:val="en-US"/>
            </w:rPr>
            <w:t>Introduction</w:t>
          </w:r>
          <w:r w:rsidR="00C77C61" w:rsidRPr="00345FA9">
            <w:rPr>
              <w:rFonts w:ascii="Arial" w:hAnsi="Arial" w:cs="Arial"/>
              <w:sz w:val="24"/>
              <w:szCs w:val="24"/>
            </w:rPr>
            <w:ptab w:relativeTo="margin" w:alignment="right" w:leader="dot"/>
          </w:r>
          <w:r w:rsidR="00C77C61" w:rsidRPr="00345FA9">
            <w:rPr>
              <w:rFonts w:ascii="Arial" w:hAnsi="Arial" w:cs="Arial"/>
              <w:b/>
              <w:bCs/>
              <w:sz w:val="24"/>
              <w:szCs w:val="24"/>
              <w:lang w:val="en-US"/>
            </w:rPr>
            <w:t>4</w:t>
          </w:r>
        </w:p>
        <w:p w14:paraId="71FB1800" w14:textId="3EF9D14B" w:rsidR="00C77C61" w:rsidRPr="00345FA9" w:rsidRDefault="002678E6">
          <w:pPr>
            <w:pStyle w:val="Inhopg2"/>
            <w:ind w:left="216"/>
            <w:rPr>
              <w:rFonts w:ascii="Arial" w:hAnsi="Arial" w:cs="Arial"/>
              <w:sz w:val="24"/>
              <w:szCs w:val="24"/>
              <w:lang w:val="en-US"/>
            </w:rPr>
          </w:pPr>
          <w:r w:rsidRPr="00345FA9">
            <w:rPr>
              <w:rFonts w:ascii="Arial" w:hAnsi="Arial" w:cs="Arial"/>
              <w:sz w:val="24"/>
              <w:szCs w:val="24"/>
              <w:lang w:val="en-US"/>
            </w:rPr>
            <w:t xml:space="preserve">Objective and </w:t>
          </w:r>
          <w:r w:rsidR="004F62A8" w:rsidRPr="00345FA9">
            <w:rPr>
              <w:rFonts w:ascii="Arial" w:hAnsi="Arial" w:cs="Arial"/>
              <w:sz w:val="24"/>
              <w:szCs w:val="24"/>
              <w:lang w:val="en-US"/>
            </w:rPr>
            <w:t>F</w:t>
          </w:r>
          <w:r w:rsidRPr="00345FA9">
            <w:rPr>
              <w:rFonts w:ascii="Arial" w:hAnsi="Arial" w:cs="Arial"/>
              <w:sz w:val="24"/>
              <w:szCs w:val="24"/>
              <w:lang w:val="en-US"/>
            </w:rPr>
            <w:t>ocus of the study</w:t>
          </w:r>
          <w:r w:rsidR="00C77C61" w:rsidRPr="00345FA9">
            <w:rPr>
              <w:rFonts w:ascii="Arial" w:hAnsi="Arial" w:cs="Arial"/>
              <w:sz w:val="24"/>
              <w:szCs w:val="24"/>
            </w:rPr>
            <w:ptab w:relativeTo="margin" w:alignment="right" w:leader="dot"/>
          </w:r>
          <w:r w:rsidR="00345FA9" w:rsidRPr="00345FA9">
            <w:rPr>
              <w:rFonts w:ascii="Arial" w:hAnsi="Arial" w:cs="Arial"/>
              <w:sz w:val="24"/>
              <w:szCs w:val="24"/>
              <w:lang w:val="en-US"/>
            </w:rPr>
            <w:t>6</w:t>
          </w:r>
        </w:p>
        <w:p w14:paraId="1B6BAB94" w14:textId="32A92176" w:rsidR="002678E6" w:rsidRPr="00345FA9" w:rsidRDefault="002678E6" w:rsidP="002678E6">
          <w:pPr>
            <w:pStyle w:val="Inhopg1"/>
            <w:rPr>
              <w:rFonts w:ascii="Arial" w:hAnsi="Arial" w:cs="Arial"/>
              <w:b/>
              <w:bCs/>
              <w:sz w:val="24"/>
              <w:szCs w:val="24"/>
              <w:lang w:val="en-US"/>
            </w:rPr>
          </w:pPr>
          <w:r w:rsidRPr="00345FA9">
            <w:rPr>
              <w:rFonts w:ascii="Arial" w:hAnsi="Arial" w:cs="Arial"/>
              <w:sz w:val="24"/>
              <w:szCs w:val="24"/>
              <w:lang w:val="en-US"/>
            </w:rPr>
            <w:t xml:space="preserve">         Historiographical debate </w:t>
          </w:r>
          <w:r w:rsidR="004F62A8" w:rsidRPr="00345FA9">
            <w:rPr>
              <w:rFonts w:ascii="Arial" w:hAnsi="Arial" w:cs="Arial"/>
              <w:sz w:val="24"/>
              <w:szCs w:val="24"/>
              <w:lang w:val="en-US"/>
            </w:rPr>
            <w:t>&amp; Literature review</w:t>
          </w:r>
          <w:r w:rsidR="00C77C61" w:rsidRPr="00345FA9">
            <w:rPr>
              <w:rFonts w:ascii="Arial" w:hAnsi="Arial" w:cs="Arial"/>
              <w:sz w:val="24"/>
              <w:szCs w:val="24"/>
            </w:rPr>
            <w:ptab w:relativeTo="margin" w:alignment="right" w:leader="dot"/>
          </w:r>
          <w:r w:rsidRPr="00345FA9">
            <w:rPr>
              <w:rFonts w:ascii="Arial" w:hAnsi="Arial" w:cs="Arial"/>
              <w:sz w:val="24"/>
              <w:szCs w:val="24"/>
              <w:lang w:val="en-US"/>
            </w:rPr>
            <w:t>7</w:t>
          </w:r>
          <w:r w:rsidRPr="00345FA9">
            <w:rPr>
              <w:rFonts w:ascii="Arial" w:hAnsi="Arial" w:cs="Arial"/>
              <w:b/>
              <w:bCs/>
              <w:sz w:val="24"/>
              <w:szCs w:val="24"/>
              <w:lang w:val="en-US"/>
            </w:rPr>
            <w:t xml:space="preserve"> </w:t>
          </w:r>
        </w:p>
        <w:p w14:paraId="3C7FE9DA" w14:textId="2B7D3482" w:rsidR="002678E6" w:rsidRPr="00345FA9" w:rsidRDefault="002678E6" w:rsidP="002678E6">
          <w:pPr>
            <w:pStyle w:val="Inhopg1"/>
            <w:rPr>
              <w:rFonts w:ascii="Arial" w:hAnsi="Arial" w:cs="Arial"/>
              <w:sz w:val="24"/>
              <w:szCs w:val="24"/>
              <w:lang w:val="en-US"/>
            </w:rPr>
          </w:pPr>
          <w:r w:rsidRPr="00345FA9">
            <w:rPr>
              <w:rFonts w:ascii="Arial" w:hAnsi="Arial" w:cs="Arial"/>
              <w:b/>
              <w:bCs/>
              <w:sz w:val="24"/>
              <w:szCs w:val="24"/>
              <w:lang w:val="en-US"/>
            </w:rPr>
            <w:t xml:space="preserve">             </w:t>
          </w:r>
          <w:r w:rsidRPr="00345FA9">
            <w:rPr>
              <w:rFonts w:ascii="Arial" w:hAnsi="Arial" w:cs="Arial"/>
              <w:sz w:val="24"/>
              <w:szCs w:val="24"/>
              <w:lang w:val="en-US"/>
            </w:rPr>
            <w:t>Academic relevancy</w:t>
          </w:r>
          <w:r w:rsidRPr="00345FA9">
            <w:rPr>
              <w:rFonts w:ascii="Arial" w:hAnsi="Arial" w:cs="Arial"/>
              <w:sz w:val="24"/>
              <w:szCs w:val="24"/>
            </w:rPr>
            <w:ptab w:relativeTo="margin" w:alignment="right" w:leader="dot"/>
          </w:r>
          <w:r w:rsidR="00345FA9" w:rsidRPr="00345FA9">
            <w:rPr>
              <w:rFonts w:ascii="Arial" w:hAnsi="Arial" w:cs="Arial"/>
              <w:sz w:val="24"/>
              <w:szCs w:val="24"/>
              <w:lang w:val="en-US"/>
            </w:rPr>
            <w:t>9</w:t>
          </w:r>
        </w:p>
        <w:p w14:paraId="7BF7016F" w14:textId="3E7A7F6B" w:rsidR="00F960EE" w:rsidRDefault="004F62A8" w:rsidP="004F62A8">
          <w:pPr>
            <w:pStyle w:val="Inhopg2"/>
            <w:ind w:left="0"/>
            <w:rPr>
              <w:rFonts w:ascii="Arial" w:hAnsi="Arial" w:cs="Arial"/>
              <w:sz w:val="24"/>
              <w:szCs w:val="24"/>
              <w:lang w:val="en-US"/>
            </w:rPr>
          </w:pPr>
          <w:r w:rsidRPr="00345FA9">
            <w:rPr>
              <w:rFonts w:ascii="Arial" w:hAnsi="Arial" w:cs="Arial"/>
              <w:b/>
              <w:bCs/>
              <w:sz w:val="24"/>
              <w:szCs w:val="24"/>
              <w:lang w:val="en-US"/>
            </w:rPr>
            <w:t xml:space="preserve">                 </w:t>
          </w:r>
          <w:r w:rsidRPr="00345FA9">
            <w:rPr>
              <w:rFonts w:ascii="Arial" w:hAnsi="Arial" w:cs="Arial"/>
              <w:sz w:val="24"/>
              <w:szCs w:val="24"/>
              <w:lang w:val="en-US"/>
            </w:rPr>
            <w:t>Theoretical Framework</w:t>
          </w:r>
          <w:r w:rsidR="00F960EE">
            <w:rPr>
              <w:rFonts w:ascii="Arial" w:hAnsi="Arial" w:cs="Arial"/>
              <w:sz w:val="24"/>
              <w:szCs w:val="24"/>
              <w:lang w:val="en-US"/>
            </w:rPr>
            <w:t>: The Copenhagen School</w:t>
          </w:r>
          <w:r w:rsidR="002678E6" w:rsidRPr="00345FA9">
            <w:rPr>
              <w:rFonts w:ascii="Arial" w:hAnsi="Arial" w:cs="Arial"/>
              <w:sz w:val="24"/>
              <w:szCs w:val="24"/>
            </w:rPr>
            <w:ptab w:relativeTo="margin" w:alignment="right" w:leader="dot"/>
          </w:r>
          <w:r w:rsidR="00345FA9" w:rsidRPr="00345FA9">
            <w:rPr>
              <w:rFonts w:ascii="Arial" w:hAnsi="Arial" w:cs="Arial"/>
              <w:sz w:val="24"/>
              <w:szCs w:val="24"/>
              <w:lang w:val="en-US"/>
            </w:rPr>
            <w:t>10</w:t>
          </w:r>
          <w:r w:rsidR="00F960EE" w:rsidRPr="00F960EE">
            <w:rPr>
              <w:rFonts w:ascii="Arial" w:hAnsi="Arial" w:cs="Arial"/>
              <w:sz w:val="24"/>
              <w:szCs w:val="24"/>
              <w:lang w:val="en-US"/>
            </w:rPr>
            <w:t xml:space="preserve"> </w:t>
          </w:r>
        </w:p>
        <w:p w14:paraId="018F1B0B" w14:textId="22FC1A99" w:rsidR="002678E6" w:rsidRPr="00345FA9" w:rsidRDefault="00F960EE" w:rsidP="004F62A8">
          <w:pPr>
            <w:pStyle w:val="Inhopg2"/>
            <w:ind w:left="0"/>
            <w:rPr>
              <w:rFonts w:ascii="Arial" w:hAnsi="Arial" w:cs="Arial"/>
              <w:sz w:val="24"/>
              <w:szCs w:val="24"/>
              <w:lang w:val="en-US"/>
            </w:rPr>
          </w:pPr>
          <w:r>
            <w:rPr>
              <w:rFonts w:ascii="Arial" w:hAnsi="Arial" w:cs="Arial"/>
              <w:sz w:val="24"/>
              <w:szCs w:val="24"/>
              <w:lang w:val="en-US"/>
            </w:rPr>
            <w:t xml:space="preserve">                     Methodology</w:t>
          </w:r>
          <w:r w:rsidRPr="00345FA9">
            <w:rPr>
              <w:rFonts w:ascii="Arial" w:hAnsi="Arial" w:cs="Arial"/>
              <w:sz w:val="24"/>
              <w:szCs w:val="24"/>
            </w:rPr>
            <w:ptab w:relativeTo="margin" w:alignment="right" w:leader="dot"/>
          </w:r>
          <w:r w:rsidR="00B7713D">
            <w:rPr>
              <w:rFonts w:ascii="Arial" w:hAnsi="Arial" w:cs="Arial"/>
              <w:sz w:val="24"/>
              <w:szCs w:val="24"/>
              <w:lang w:val="en-US"/>
            </w:rPr>
            <w:t>11</w:t>
          </w:r>
        </w:p>
        <w:p w14:paraId="6A0D1CDB" w14:textId="1DB8FB06" w:rsidR="002678E6" w:rsidRPr="00345FA9" w:rsidRDefault="004F62A8" w:rsidP="002678E6">
          <w:pPr>
            <w:pStyle w:val="Inhopg1"/>
            <w:rPr>
              <w:rFonts w:ascii="Arial" w:hAnsi="Arial" w:cs="Arial"/>
              <w:sz w:val="24"/>
              <w:szCs w:val="24"/>
              <w:lang w:val="en-US"/>
            </w:rPr>
          </w:pPr>
          <w:r w:rsidRPr="00345FA9">
            <w:rPr>
              <w:rFonts w:ascii="Arial" w:hAnsi="Arial" w:cs="Arial"/>
              <w:b/>
              <w:bCs/>
              <w:sz w:val="24"/>
              <w:szCs w:val="24"/>
              <w:lang w:val="en-US"/>
            </w:rPr>
            <w:t>CHAPTER 1: Political and economic front</w:t>
          </w:r>
          <w:r w:rsidR="002678E6" w:rsidRPr="00345FA9">
            <w:rPr>
              <w:rFonts w:ascii="Arial" w:hAnsi="Arial" w:cs="Arial"/>
              <w:sz w:val="24"/>
              <w:szCs w:val="24"/>
            </w:rPr>
            <w:ptab w:relativeTo="margin" w:alignment="right" w:leader="dot"/>
          </w:r>
          <w:r w:rsidR="00F14C2B" w:rsidRPr="00F14C2B">
            <w:rPr>
              <w:rFonts w:ascii="Arial" w:hAnsi="Arial" w:cs="Arial"/>
              <w:sz w:val="24"/>
              <w:szCs w:val="24"/>
              <w:lang w:val="en-US"/>
            </w:rPr>
            <w:t xml:space="preserve"> </w:t>
          </w:r>
          <w:r w:rsidR="00345FA9" w:rsidRPr="00345FA9">
            <w:rPr>
              <w:rFonts w:ascii="Arial" w:hAnsi="Arial" w:cs="Arial"/>
              <w:b/>
              <w:bCs/>
              <w:sz w:val="24"/>
              <w:szCs w:val="24"/>
              <w:lang w:val="en-US"/>
            </w:rPr>
            <w:t>1</w:t>
          </w:r>
          <w:r w:rsidR="00F960EE">
            <w:rPr>
              <w:rFonts w:ascii="Arial" w:hAnsi="Arial" w:cs="Arial"/>
              <w:b/>
              <w:bCs/>
              <w:sz w:val="24"/>
              <w:szCs w:val="24"/>
              <w:lang w:val="en-US"/>
            </w:rPr>
            <w:t>2</w:t>
          </w:r>
        </w:p>
        <w:p w14:paraId="2067BB0E" w14:textId="51A11C33" w:rsidR="005F4E07" w:rsidRPr="00345FA9" w:rsidRDefault="005F4E07" w:rsidP="005F4E07">
          <w:pPr>
            <w:pStyle w:val="Inhopg1"/>
            <w:rPr>
              <w:rFonts w:ascii="Arial" w:hAnsi="Arial" w:cs="Arial"/>
              <w:sz w:val="24"/>
              <w:szCs w:val="24"/>
              <w:lang w:val="en-US"/>
            </w:rPr>
          </w:pPr>
          <w:r w:rsidRPr="00345FA9">
            <w:rPr>
              <w:rFonts w:ascii="Arial" w:hAnsi="Arial" w:cs="Arial"/>
              <w:sz w:val="24"/>
              <w:szCs w:val="24"/>
              <w:lang w:val="en-US"/>
            </w:rPr>
            <w:t xml:space="preserve">    Ban Ki-moon</w:t>
          </w:r>
          <w:r w:rsidR="002678E6" w:rsidRPr="00345FA9">
            <w:rPr>
              <w:rFonts w:ascii="Arial" w:hAnsi="Arial" w:cs="Arial"/>
              <w:sz w:val="24"/>
              <w:szCs w:val="24"/>
            </w:rPr>
            <w:ptab w:relativeTo="margin" w:alignment="right" w:leader="dot"/>
          </w:r>
          <w:r w:rsidR="003E23C9">
            <w:rPr>
              <w:rFonts w:ascii="Arial" w:hAnsi="Arial" w:cs="Arial"/>
              <w:sz w:val="24"/>
              <w:szCs w:val="24"/>
              <w:lang w:val="en-US"/>
            </w:rPr>
            <w:t>15</w:t>
          </w:r>
        </w:p>
        <w:p w14:paraId="665D39F6" w14:textId="02E8D976" w:rsidR="005F4E07" w:rsidRPr="00F960EE" w:rsidRDefault="005F4E07" w:rsidP="005F4E07">
          <w:pPr>
            <w:pStyle w:val="Inhopg1"/>
            <w:rPr>
              <w:rFonts w:ascii="Arial" w:hAnsi="Arial" w:cs="Arial"/>
              <w:b/>
              <w:bCs/>
              <w:sz w:val="24"/>
              <w:szCs w:val="24"/>
              <w:lang w:val="en-US"/>
            </w:rPr>
          </w:pPr>
          <w:r w:rsidRPr="00345FA9">
            <w:rPr>
              <w:rFonts w:ascii="Arial" w:hAnsi="Arial" w:cs="Arial"/>
              <w:sz w:val="24"/>
              <w:szCs w:val="24"/>
              <w:lang w:val="en-US"/>
            </w:rPr>
            <w:t xml:space="preserve"> </w:t>
          </w:r>
          <w:r w:rsidR="00F960EE">
            <w:rPr>
              <w:rFonts w:ascii="Arial" w:hAnsi="Arial" w:cs="Arial"/>
              <w:b/>
              <w:bCs/>
              <w:sz w:val="24"/>
              <w:szCs w:val="24"/>
              <w:lang w:val="en-US"/>
            </w:rPr>
            <w:t xml:space="preserve">        </w:t>
          </w:r>
          <w:r w:rsidRPr="00345FA9">
            <w:rPr>
              <w:rFonts w:ascii="Arial" w:hAnsi="Arial" w:cs="Arial"/>
              <w:sz w:val="24"/>
              <w:szCs w:val="24"/>
              <w:lang w:val="en-US"/>
            </w:rPr>
            <w:t>Guterres</w:t>
          </w:r>
          <w:r w:rsidRPr="00345FA9">
            <w:rPr>
              <w:rFonts w:ascii="Arial" w:hAnsi="Arial" w:cs="Arial"/>
              <w:sz w:val="24"/>
              <w:szCs w:val="24"/>
            </w:rPr>
            <w:ptab w:relativeTo="margin" w:alignment="right" w:leader="dot"/>
          </w:r>
          <w:r w:rsidR="00345FA9" w:rsidRPr="00345FA9">
            <w:rPr>
              <w:rFonts w:ascii="Arial" w:hAnsi="Arial" w:cs="Arial"/>
              <w:sz w:val="24"/>
              <w:szCs w:val="24"/>
              <w:lang w:val="en-US"/>
            </w:rPr>
            <w:t>16</w:t>
          </w:r>
        </w:p>
        <w:p w14:paraId="21FC60AD" w14:textId="606C5F48" w:rsidR="005F4E07" w:rsidRPr="00345FA9" w:rsidRDefault="005F4E07" w:rsidP="005F4E07">
          <w:pPr>
            <w:pStyle w:val="Inhopg1"/>
            <w:rPr>
              <w:rFonts w:ascii="Arial" w:hAnsi="Arial" w:cs="Arial"/>
              <w:b/>
              <w:bCs/>
              <w:sz w:val="24"/>
              <w:szCs w:val="24"/>
              <w:lang w:val="en-US"/>
            </w:rPr>
          </w:pPr>
          <w:r w:rsidRPr="00345FA9">
            <w:rPr>
              <w:rFonts w:ascii="Arial" w:hAnsi="Arial" w:cs="Arial"/>
              <w:b/>
              <w:bCs/>
              <w:sz w:val="24"/>
              <w:szCs w:val="24"/>
              <w:lang w:val="en-US"/>
            </w:rPr>
            <w:t>CHAPTER 2: A social and cultural perspective</w:t>
          </w:r>
          <w:r w:rsidRPr="00345FA9">
            <w:rPr>
              <w:rFonts w:ascii="Arial" w:hAnsi="Arial" w:cs="Arial"/>
              <w:sz w:val="24"/>
              <w:szCs w:val="24"/>
            </w:rPr>
            <w:ptab w:relativeTo="margin" w:alignment="right" w:leader="dot"/>
          </w:r>
          <w:r w:rsidR="00345FA9" w:rsidRPr="00345FA9">
            <w:rPr>
              <w:rFonts w:ascii="Arial" w:hAnsi="Arial" w:cs="Arial"/>
              <w:b/>
              <w:bCs/>
              <w:sz w:val="24"/>
              <w:szCs w:val="24"/>
              <w:lang w:val="en-US"/>
            </w:rPr>
            <w:t>17</w:t>
          </w:r>
        </w:p>
        <w:p w14:paraId="5A36C7E0" w14:textId="1D05B182" w:rsidR="005F4E07" w:rsidRPr="00345FA9" w:rsidRDefault="005F4E07" w:rsidP="005F4E07">
          <w:pPr>
            <w:pStyle w:val="Inhopg1"/>
            <w:rPr>
              <w:rFonts w:ascii="Arial" w:hAnsi="Arial" w:cs="Arial"/>
              <w:b/>
              <w:bCs/>
              <w:sz w:val="24"/>
              <w:szCs w:val="24"/>
              <w:lang w:val="en-US"/>
            </w:rPr>
          </w:pPr>
          <w:r w:rsidRPr="00345FA9">
            <w:rPr>
              <w:rFonts w:ascii="Arial" w:hAnsi="Arial" w:cs="Arial"/>
              <w:b/>
              <w:bCs/>
              <w:sz w:val="24"/>
              <w:szCs w:val="24"/>
              <w:lang w:val="en-US"/>
            </w:rPr>
            <w:t>Conclusion</w:t>
          </w:r>
          <w:r w:rsidRPr="00345FA9">
            <w:rPr>
              <w:rFonts w:ascii="Arial" w:hAnsi="Arial" w:cs="Arial"/>
              <w:sz w:val="24"/>
              <w:szCs w:val="24"/>
            </w:rPr>
            <w:ptab w:relativeTo="margin" w:alignment="right" w:leader="dot"/>
          </w:r>
          <w:r w:rsidR="00345FA9" w:rsidRPr="00345FA9">
            <w:rPr>
              <w:rFonts w:ascii="Arial" w:hAnsi="Arial" w:cs="Arial"/>
              <w:b/>
              <w:bCs/>
              <w:sz w:val="24"/>
              <w:szCs w:val="24"/>
              <w:lang w:val="en-US"/>
            </w:rPr>
            <w:t>20</w:t>
          </w:r>
        </w:p>
        <w:p w14:paraId="160E2636" w14:textId="5740A676" w:rsidR="005F4E07" w:rsidRPr="00345FA9" w:rsidRDefault="005F4E07" w:rsidP="005F4E07">
          <w:pPr>
            <w:pStyle w:val="Inhopg1"/>
            <w:rPr>
              <w:rFonts w:ascii="Arial" w:hAnsi="Arial" w:cs="Arial"/>
              <w:sz w:val="24"/>
              <w:szCs w:val="24"/>
              <w:lang w:val="en-US"/>
            </w:rPr>
          </w:pPr>
          <w:r w:rsidRPr="00345FA9">
            <w:rPr>
              <w:rFonts w:ascii="Arial" w:hAnsi="Arial" w:cs="Arial"/>
              <w:b/>
              <w:bCs/>
              <w:sz w:val="24"/>
              <w:szCs w:val="24"/>
              <w:lang w:val="en-US"/>
            </w:rPr>
            <w:t>Bibliography</w:t>
          </w:r>
          <w:r w:rsidRPr="00345FA9">
            <w:rPr>
              <w:rFonts w:ascii="Arial" w:hAnsi="Arial" w:cs="Arial"/>
              <w:sz w:val="24"/>
              <w:szCs w:val="24"/>
            </w:rPr>
            <w:ptab w:relativeTo="margin" w:alignment="right" w:leader="dot"/>
          </w:r>
          <w:r w:rsidR="00345FA9" w:rsidRPr="00345FA9">
            <w:rPr>
              <w:rFonts w:ascii="Arial" w:hAnsi="Arial" w:cs="Arial"/>
              <w:b/>
              <w:bCs/>
              <w:sz w:val="24"/>
              <w:szCs w:val="24"/>
              <w:lang w:val="en-US"/>
            </w:rPr>
            <w:t>22</w:t>
          </w:r>
        </w:p>
        <w:p w14:paraId="5679B47E" w14:textId="77777777" w:rsidR="005F4E07" w:rsidRPr="00345FA9" w:rsidRDefault="005F4E07" w:rsidP="005F4E07">
          <w:pPr>
            <w:rPr>
              <w:sz w:val="24"/>
              <w:szCs w:val="24"/>
              <w:lang w:val="en-US"/>
            </w:rPr>
          </w:pPr>
        </w:p>
        <w:p w14:paraId="398263AD" w14:textId="77777777" w:rsidR="005F4E07" w:rsidRPr="00345FA9" w:rsidRDefault="005F4E07" w:rsidP="005F4E07">
          <w:pPr>
            <w:rPr>
              <w:sz w:val="24"/>
              <w:szCs w:val="24"/>
              <w:lang w:val="en-US"/>
            </w:rPr>
          </w:pPr>
        </w:p>
        <w:p w14:paraId="48D4A578" w14:textId="5B69E866" w:rsidR="00C77C61" w:rsidRPr="00345FA9" w:rsidRDefault="005F4E07" w:rsidP="005F4E07">
          <w:pPr>
            <w:pStyle w:val="Inhopg3"/>
            <w:tabs>
              <w:tab w:val="left" w:pos="2145"/>
            </w:tabs>
            <w:ind w:left="446"/>
            <w:rPr>
              <w:rFonts w:ascii="Arial" w:hAnsi="Arial" w:cs="Arial"/>
              <w:sz w:val="24"/>
              <w:szCs w:val="24"/>
            </w:rPr>
          </w:pPr>
          <w:r w:rsidRPr="00345FA9">
            <w:rPr>
              <w:rFonts w:ascii="Arial" w:hAnsi="Arial" w:cs="Arial"/>
              <w:sz w:val="24"/>
              <w:szCs w:val="24"/>
              <w:lang w:val="en-US"/>
            </w:rPr>
            <w:tab/>
          </w:r>
        </w:p>
      </w:sdtContent>
    </w:sdt>
    <w:p w14:paraId="46ACF3EE" w14:textId="77777777" w:rsidR="002678E6" w:rsidRPr="00345FA9" w:rsidRDefault="002678E6" w:rsidP="002678E6">
      <w:pPr>
        <w:rPr>
          <w:sz w:val="24"/>
          <w:szCs w:val="24"/>
          <w:lang w:val="nl-NL"/>
        </w:rPr>
      </w:pPr>
    </w:p>
    <w:p w14:paraId="31CED73D" w14:textId="67240C56" w:rsidR="00923CB5" w:rsidRPr="002678E6" w:rsidRDefault="00923CB5" w:rsidP="00B47B74">
      <w:pPr>
        <w:jc w:val="both"/>
        <w:rPr>
          <w:b/>
          <w:bCs/>
          <w:sz w:val="24"/>
          <w:szCs w:val="24"/>
          <w:lang w:val="nl-NL"/>
        </w:rPr>
      </w:pPr>
    </w:p>
    <w:p w14:paraId="6CFA1C87" w14:textId="77777777" w:rsidR="00923CB5" w:rsidRPr="002678E6" w:rsidRDefault="00923CB5" w:rsidP="00B47B74">
      <w:pPr>
        <w:jc w:val="both"/>
        <w:rPr>
          <w:b/>
          <w:bCs/>
          <w:sz w:val="24"/>
          <w:szCs w:val="24"/>
          <w:lang w:val="nl-NL"/>
        </w:rPr>
      </w:pPr>
    </w:p>
    <w:p w14:paraId="6FAEB34F" w14:textId="77777777" w:rsidR="00EB1826" w:rsidRPr="002678E6" w:rsidRDefault="00EB1826" w:rsidP="00B47B74">
      <w:pPr>
        <w:jc w:val="both"/>
        <w:rPr>
          <w:b/>
          <w:bCs/>
          <w:sz w:val="24"/>
          <w:szCs w:val="24"/>
          <w:lang w:val="nl-NL"/>
        </w:rPr>
      </w:pPr>
    </w:p>
    <w:p w14:paraId="5A89F5D1" w14:textId="77777777" w:rsidR="00EB1826" w:rsidRPr="002678E6" w:rsidRDefault="00EB1826" w:rsidP="00B47B74">
      <w:pPr>
        <w:jc w:val="both"/>
        <w:rPr>
          <w:b/>
          <w:bCs/>
          <w:sz w:val="24"/>
          <w:szCs w:val="24"/>
          <w:lang w:val="nl-NL"/>
        </w:rPr>
      </w:pPr>
    </w:p>
    <w:p w14:paraId="486D5777" w14:textId="77777777" w:rsidR="00EB1826" w:rsidRPr="002678E6" w:rsidRDefault="00EB1826" w:rsidP="00B47B74">
      <w:pPr>
        <w:jc w:val="both"/>
        <w:rPr>
          <w:b/>
          <w:bCs/>
          <w:sz w:val="24"/>
          <w:szCs w:val="24"/>
          <w:lang w:val="nl-NL"/>
        </w:rPr>
      </w:pPr>
    </w:p>
    <w:p w14:paraId="011B7F0C" w14:textId="77777777" w:rsidR="00EB1826" w:rsidRPr="002678E6" w:rsidRDefault="00EB1826" w:rsidP="00B47B74">
      <w:pPr>
        <w:jc w:val="both"/>
        <w:rPr>
          <w:b/>
          <w:bCs/>
          <w:sz w:val="24"/>
          <w:szCs w:val="24"/>
          <w:lang w:val="nl-NL"/>
        </w:rPr>
      </w:pPr>
    </w:p>
    <w:p w14:paraId="006B9707" w14:textId="77777777" w:rsidR="00EB1826" w:rsidRPr="002678E6" w:rsidRDefault="00EB1826" w:rsidP="00B47B74">
      <w:pPr>
        <w:jc w:val="both"/>
        <w:rPr>
          <w:b/>
          <w:bCs/>
          <w:sz w:val="24"/>
          <w:szCs w:val="24"/>
          <w:lang w:val="nl-NL"/>
        </w:rPr>
      </w:pPr>
    </w:p>
    <w:p w14:paraId="62F5CDC8" w14:textId="77777777" w:rsidR="00EB1826" w:rsidRPr="002678E6" w:rsidRDefault="00EB1826" w:rsidP="00B47B74">
      <w:pPr>
        <w:jc w:val="both"/>
        <w:rPr>
          <w:b/>
          <w:bCs/>
          <w:sz w:val="24"/>
          <w:szCs w:val="24"/>
          <w:lang w:val="nl-NL"/>
        </w:rPr>
      </w:pPr>
    </w:p>
    <w:p w14:paraId="73E070EB" w14:textId="77777777" w:rsidR="00EB1826" w:rsidRPr="002678E6" w:rsidRDefault="00EB1826" w:rsidP="00B47B74">
      <w:pPr>
        <w:jc w:val="both"/>
        <w:rPr>
          <w:b/>
          <w:bCs/>
          <w:sz w:val="24"/>
          <w:szCs w:val="24"/>
          <w:lang w:val="nl-NL"/>
        </w:rPr>
      </w:pPr>
    </w:p>
    <w:p w14:paraId="5E7A0999" w14:textId="77777777" w:rsidR="00EB1826" w:rsidRPr="002678E6" w:rsidRDefault="00EB1826" w:rsidP="00B47B74">
      <w:pPr>
        <w:jc w:val="both"/>
        <w:rPr>
          <w:b/>
          <w:bCs/>
          <w:sz w:val="24"/>
          <w:szCs w:val="24"/>
          <w:lang w:val="nl-NL"/>
        </w:rPr>
      </w:pPr>
    </w:p>
    <w:p w14:paraId="4663E2A7" w14:textId="77777777" w:rsidR="00EB1826" w:rsidRPr="002678E6" w:rsidRDefault="00EB1826" w:rsidP="00B47B74">
      <w:pPr>
        <w:jc w:val="both"/>
        <w:rPr>
          <w:b/>
          <w:bCs/>
          <w:sz w:val="24"/>
          <w:szCs w:val="24"/>
          <w:lang w:val="nl-NL"/>
        </w:rPr>
      </w:pPr>
    </w:p>
    <w:p w14:paraId="387472DF" w14:textId="77777777" w:rsidR="00EB1826" w:rsidRPr="002678E6" w:rsidRDefault="00EB1826" w:rsidP="00B47B74">
      <w:pPr>
        <w:jc w:val="both"/>
        <w:rPr>
          <w:b/>
          <w:bCs/>
          <w:sz w:val="24"/>
          <w:szCs w:val="24"/>
          <w:lang w:val="nl-NL"/>
        </w:rPr>
      </w:pPr>
    </w:p>
    <w:p w14:paraId="32A8DE76" w14:textId="77777777" w:rsidR="00EB1826" w:rsidRPr="002678E6" w:rsidRDefault="00EB1826" w:rsidP="00B47B74">
      <w:pPr>
        <w:jc w:val="both"/>
        <w:rPr>
          <w:b/>
          <w:bCs/>
          <w:sz w:val="24"/>
          <w:szCs w:val="24"/>
          <w:lang w:val="nl-NL"/>
        </w:rPr>
      </w:pPr>
    </w:p>
    <w:p w14:paraId="1144EEEE" w14:textId="77777777" w:rsidR="00EB1826" w:rsidRPr="002678E6" w:rsidRDefault="00EB1826" w:rsidP="00B47B74">
      <w:pPr>
        <w:jc w:val="both"/>
        <w:rPr>
          <w:b/>
          <w:bCs/>
          <w:sz w:val="24"/>
          <w:szCs w:val="24"/>
          <w:lang w:val="nl-NL"/>
        </w:rPr>
      </w:pPr>
    </w:p>
    <w:p w14:paraId="2FA76160" w14:textId="77777777" w:rsidR="00EB1826" w:rsidRPr="002678E6" w:rsidRDefault="00EB1826" w:rsidP="00B47B74">
      <w:pPr>
        <w:jc w:val="both"/>
        <w:rPr>
          <w:b/>
          <w:bCs/>
          <w:sz w:val="24"/>
          <w:szCs w:val="24"/>
          <w:lang w:val="nl-NL"/>
        </w:rPr>
      </w:pPr>
    </w:p>
    <w:p w14:paraId="5ABDF5FF" w14:textId="77777777" w:rsidR="00EB1826" w:rsidRPr="002678E6" w:rsidRDefault="00EB1826" w:rsidP="00B47B74">
      <w:pPr>
        <w:jc w:val="both"/>
        <w:rPr>
          <w:b/>
          <w:bCs/>
          <w:sz w:val="24"/>
          <w:szCs w:val="24"/>
          <w:lang w:val="nl-NL"/>
        </w:rPr>
      </w:pPr>
    </w:p>
    <w:p w14:paraId="5B17AFB6" w14:textId="77777777" w:rsidR="00EB1826" w:rsidRPr="002678E6" w:rsidRDefault="00EB1826" w:rsidP="00B47B74">
      <w:pPr>
        <w:jc w:val="both"/>
        <w:rPr>
          <w:b/>
          <w:bCs/>
          <w:sz w:val="24"/>
          <w:szCs w:val="24"/>
          <w:lang w:val="nl-NL"/>
        </w:rPr>
      </w:pPr>
    </w:p>
    <w:p w14:paraId="2186AAC7" w14:textId="77777777" w:rsidR="005F4E07" w:rsidRDefault="005F4E07" w:rsidP="00B47B74">
      <w:pPr>
        <w:jc w:val="both"/>
        <w:rPr>
          <w:b/>
          <w:bCs/>
          <w:sz w:val="24"/>
          <w:szCs w:val="24"/>
          <w:lang w:val="nl-NL"/>
        </w:rPr>
      </w:pPr>
    </w:p>
    <w:p w14:paraId="0FA8BBFE" w14:textId="77777777" w:rsidR="00345FA9" w:rsidRDefault="00345FA9" w:rsidP="00B47B74">
      <w:pPr>
        <w:jc w:val="both"/>
        <w:rPr>
          <w:b/>
          <w:bCs/>
          <w:sz w:val="24"/>
          <w:szCs w:val="24"/>
        </w:rPr>
      </w:pPr>
    </w:p>
    <w:p w14:paraId="755F2D54" w14:textId="39EB2B21" w:rsidR="00EB1826" w:rsidRPr="009E786A" w:rsidRDefault="00923CB5" w:rsidP="00B47B74">
      <w:pPr>
        <w:jc w:val="both"/>
        <w:rPr>
          <w:b/>
          <w:bCs/>
          <w:sz w:val="24"/>
          <w:szCs w:val="24"/>
          <w:lang w:val="en-US"/>
        </w:rPr>
      </w:pPr>
      <w:r w:rsidRPr="009E786A">
        <w:rPr>
          <w:b/>
          <w:bCs/>
          <w:sz w:val="24"/>
          <w:szCs w:val="24"/>
        </w:rPr>
        <w:lastRenderedPageBreak/>
        <w:t>Acronyms and Abbreviations</w:t>
      </w:r>
    </w:p>
    <w:p w14:paraId="3C2194D2" w14:textId="296F42EC" w:rsidR="00EB1826" w:rsidRPr="009E786A" w:rsidRDefault="00EB1826" w:rsidP="00B47B74">
      <w:pPr>
        <w:jc w:val="both"/>
        <w:rPr>
          <w:b/>
          <w:bCs/>
          <w:sz w:val="24"/>
          <w:szCs w:val="24"/>
          <w:lang w:val="en-US"/>
        </w:rPr>
      </w:pPr>
    </w:p>
    <w:p w14:paraId="093C98F7" w14:textId="3E6BF8BE" w:rsidR="009E786A" w:rsidRDefault="00691371" w:rsidP="00B47B74">
      <w:pPr>
        <w:jc w:val="both"/>
        <w:rPr>
          <w:sz w:val="24"/>
          <w:szCs w:val="24"/>
          <w:lang w:val="en-US"/>
        </w:rPr>
      </w:pPr>
      <w:r w:rsidRPr="009E786A">
        <w:rPr>
          <w:sz w:val="24"/>
          <w:szCs w:val="24"/>
          <w:lang w:val="en-US"/>
        </w:rPr>
        <w:t xml:space="preserve">AFISMA    </w:t>
      </w:r>
      <w:r w:rsidR="009E786A">
        <w:rPr>
          <w:sz w:val="24"/>
          <w:szCs w:val="24"/>
          <w:lang w:val="en-US"/>
        </w:rPr>
        <w:t xml:space="preserve">           </w:t>
      </w:r>
      <w:r w:rsidRPr="009E786A">
        <w:rPr>
          <w:sz w:val="24"/>
          <w:szCs w:val="24"/>
          <w:lang w:val="en-US"/>
        </w:rPr>
        <w:t>African-led International Support Mission to Mali</w:t>
      </w:r>
    </w:p>
    <w:p w14:paraId="4F325F06" w14:textId="77777777" w:rsidR="009E786A" w:rsidRPr="009E786A" w:rsidRDefault="009E786A" w:rsidP="00B47B74">
      <w:pPr>
        <w:jc w:val="both"/>
        <w:rPr>
          <w:sz w:val="24"/>
          <w:szCs w:val="24"/>
          <w:lang w:val="en-US"/>
        </w:rPr>
      </w:pPr>
    </w:p>
    <w:p w14:paraId="6336A946" w14:textId="5A744664" w:rsidR="002E720A" w:rsidRDefault="002E720A" w:rsidP="002E720A">
      <w:pPr>
        <w:jc w:val="both"/>
        <w:rPr>
          <w:sz w:val="24"/>
          <w:szCs w:val="24"/>
        </w:rPr>
      </w:pPr>
      <w:r w:rsidRPr="009E786A">
        <w:rPr>
          <w:sz w:val="24"/>
          <w:szCs w:val="24"/>
          <w:lang w:val="en-US"/>
        </w:rPr>
        <w:t xml:space="preserve">AQIM       </w:t>
      </w:r>
      <w:r w:rsidR="009E786A" w:rsidRPr="009E786A">
        <w:rPr>
          <w:sz w:val="24"/>
          <w:szCs w:val="24"/>
          <w:lang w:val="en-US"/>
        </w:rPr>
        <w:t xml:space="preserve"> </w:t>
      </w:r>
      <w:r w:rsidR="009E786A">
        <w:rPr>
          <w:sz w:val="24"/>
          <w:szCs w:val="24"/>
          <w:lang w:val="en-US"/>
        </w:rPr>
        <w:t xml:space="preserve">           </w:t>
      </w:r>
      <w:r w:rsidRPr="009E786A">
        <w:rPr>
          <w:sz w:val="24"/>
          <w:szCs w:val="24"/>
        </w:rPr>
        <w:t>al-Qaeda in the Islamic Maghreb</w:t>
      </w:r>
    </w:p>
    <w:p w14:paraId="39BD42AB" w14:textId="77777777" w:rsidR="009E786A" w:rsidRPr="009E786A" w:rsidRDefault="009E786A" w:rsidP="002E720A">
      <w:pPr>
        <w:jc w:val="both"/>
        <w:rPr>
          <w:sz w:val="24"/>
          <w:szCs w:val="24"/>
          <w:lang w:val="en-US"/>
        </w:rPr>
      </w:pPr>
    </w:p>
    <w:p w14:paraId="4555E4C2" w14:textId="2CB379E2" w:rsidR="002E720A" w:rsidRDefault="002E720A" w:rsidP="002E720A">
      <w:pPr>
        <w:jc w:val="both"/>
        <w:rPr>
          <w:sz w:val="24"/>
          <w:szCs w:val="24"/>
          <w:lang w:val="en-US"/>
        </w:rPr>
      </w:pPr>
      <w:r w:rsidRPr="009E786A">
        <w:rPr>
          <w:sz w:val="24"/>
          <w:szCs w:val="24"/>
          <w:lang w:val="en-US"/>
        </w:rPr>
        <w:t xml:space="preserve">EPON      </w:t>
      </w:r>
      <w:r w:rsidR="009E786A">
        <w:rPr>
          <w:sz w:val="24"/>
          <w:szCs w:val="24"/>
          <w:lang w:val="en-US"/>
        </w:rPr>
        <w:t xml:space="preserve">            </w:t>
      </w:r>
      <w:r w:rsidRPr="009E786A">
        <w:rPr>
          <w:sz w:val="24"/>
          <w:szCs w:val="24"/>
          <w:lang w:val="en-US"/>
        </w:rPr>
        <w:t>Effectiveness of Peace Operation Network</w:t>
      </w:r>
    </w:p>
    <w:p w14:paraId="7C578BD2" w14:textId="77777777" w:rsidR="009E786A" w:rsidRPr="009E786A" w:rsidRDefault="009E786A" w:rsidP="002E720A">
      <w:pPr>
        <w:jc w:val="both"/>
        <w:rPr>
          <w:sz w:val="24"/>
          <w:szCs w:val="24"/>
          <w:lang w:val="en-US"/>
        </w:rPr>
      </w:pPr>
    </w:p>
    <w:p w14:paraId="28E60C2D" w14:textId="459BE462" w:rsidR="002E720A" w:rsidRDefault="002E720A" w:rsidP="002E720A">
      <w:pPr>
        <w:jc w:val="both"/>
        <w:rPr>
          <w:sz w:val="24"/>
          <w:szCs w:val="24"/>
        </w:rPr>
      </w:pPr>
      <w:r w:rsidRPr="009E786A">
        <w:rPr>
          <w:sz w:val="24"/>
          <w:szCs w:val="24"/>
        </w:rPr>
        <w:t>MDSF</w:t>
      </w:r>
      <w:r w:rsidRPr="009E786A">
        <w:rPr>
          <w:sz w:val="24"/>
          <w:szCs w:val="24"/>
          <w:lang w:val="en-US"/>
        </w:rPr>
        <w:t xml:space="preserve">      </w:t>
      </w:r>
      <w:r w:rsidR="009E786A">
        <w:rPr>
          <w:sz w:val="24"/>
          <w:szCs w:val="24"/>
          <w:lang w:val="en-US"/>
        </w:rPr>
        <w:t xml:space="preserve">            </w:t>
      </w:r>
      <w:r w:rsidRPr="009E786A">
        <w:rPr>
          <w:sz w:val="24"/>
          <w:szCs w:val="24"/>
        </w:rPr>
        <w:t xml:space="preserve">Malian </w:t>
      </w:r>
      <w:proofErr w:type="spellStart"/>
      <w:r w:rsidRPr="009E786A">
        <w:rPr>
          <w:sz w:val="24"/>
          <w:szCs w:val="24"/>
        </w:rPr>
        <w:t>Defence</w:t>
      </w:r>
      <w:proofErr w:type="spellEnd"/>
      <w:r w:rsidRPr="009E786A">
        <w:rPr>
          <w:sz w:val="24"/>
          <w:szCs w:val="24"/>
        </w:rPr>
        <w:t xml:space="preserve"> and Security Forces</w:t>
      </w:r>
    </w:p>
    <w:p w14:paraId="08956F6D" w14:textId="77777777" w:rsidR="009E786A" w:rsidRPr="009E786A" w:rsidRDefault="009E786A" w:rsidP="002E720A">
      <w:pPr>
        <w:jc w:val="both"/>
        <w:rPr>
          <w:sz w:val="24"/>
          <w:szCs w:val="24"/>
        </w:rPr>
      </w:pPr>
    </w:p>
    <w:p w14:paraId="27699D5C" w14:textId="1D75A580" w:rsidR="009E786A" w:rsidRDefault="00565D6D" w:rsidP="00B47B74">
      <w:pPr>
        <w:jc w:val="both"/>
        <w:rPr>
          <w:sz w:val="24"/>
          <w:szCs w:val="24"/>
          <w:lang w:val="en-US"/>
        </w:rPr>
      </w:pPr>
      <w:r w:rsidRPr="009E786A">
        <w:rPr>
          <w:sz w:val="24"/>
          <w:szCs w:val="24"/>
          <w:lang w:val="en-US"/>
        </w:rPr>
        <w:t>MINUSMA</w:t>
      </w:r>
      <w:r w:rsidR="006F32BA" w:rsidRPr="009E786A">
        <w:rPr>
          <w:sz w:val="24"/>
          <w:szCs w:val="24"/>
          <w:lang w:val="en-US"/>
        </w:rPr>
        <w:t xml:space="preserve"> </w:t>
      </w:r>
      <w:r w:rsidR="009E786A">
        <w:rPr>
          <w:sz w:val="24"/>
          <w:szCs w:val="24"/>
          <w:lang w:val="en-US"/>
        </w:rPr>
        <w:t xml:space="preserve">          </w:t>
      </w:r>
      <w:r w:rsidR="006F32BA" w:rsidRPr="009E786A">
        <w:rPr>
          <w:sz w:val="24"/>
          <w:szCs w:val="24"/>
          <w:lang w:val="en-US"/>
        </w:rPr>
        <w:t xml:space="preserve">United Nations Multidimensional Integrated Stabilization Mission in </w:t>
      </w:r>
    </w:p>
    <w:p w14:paraId="7047F782" w14:textId="455AE1E3" w:rsidR="009E786A" w:rsidRDefault="009E786A" w:rsidP="009E786A">
      <w:pPr>
        <w:tabs>
          <w:tab w:val="left" w:pos="1935"/>
        </w:tabs>
        <w:jc w:val="both"/>
        <w:rPr>
          <w:sz w:val="24"/>
          <w:szCs w:val="24"/>
          <w:lang w:val="en-US"/>
        </w:rPr>
      </w:pPr>
      <w:r>
        <w:rPr>
          <w:sz w:val="24"/>
          <w:szCs w:val="24"/>
          <w:lang w:val="en-US"/>
        </w:rPr>
        <w:t xml:space="preserve">                            Mali</w:t>
      </w:r>
    </w:p>
    <w:p w14:paraId="2E8FF8B4" w14:textId="3DA48D3B" w:rsidR="00565D6D" w:rsidRPr="009E786A" w:rsidRDefault="00565D6D" w:rsidP="00B47B74">
      <w:pPr>
        <w:jc w:val="both"/>
        <w:rPr>
          <w:sz w:val="24"/>
          <w:szCs w:val="24"/>
          <w:lang w:val="en-US"/>
        </w:rPr>
      </w:pPr>
    </w:p>
    <w:p w14:paraId="3E202166" w14:textId="0B349E9C" w:rsidR="009E786A" w:rsidRDefault="002E720A" w:rsidP="009E786A">
      <w:pPr>
        <w:jc w:val="both"/>
        <w:rPr>
          <w:sz w:val="24"/>
          <w:szCs w:val="24"/>
          <w:lang w:val="fr-FR"/>
        </w:rPr>
      </w:pPr>
      <w:r w:rsidRPr="009E786A">
        <w:rPr>
          <w:sz w:val="24"/>
          <w:szCs w:val="24"/>
          <w:lang w:val="fr-FR"/>
        </w:rPr>
        <w:t xml:space="preserve">MNLA       </w:t>
      </w:r>
      <w:r w:rsidR="009E786A">
        <w:rPr>
          <w:sz w:val="24"/>
          <w:szCs w:val="24"/>
          <w:lang w:val="fr-FR"/>
        </w:rPr>
        <w:t xml:space="preserve">           </w:t>
      </w:r>
      <w:r w:rsidRPr="009E786A">
        <w:rPr>
          <w:sz w:val="24"/>
          <w:szCs w:val="24"/>
          <w:lang w:val="fr-FR"/>
        </w:rPr>
        <w:t>Mouvement national pour la libération de l’Azawad</w:t>
      </w:r>
    </w:p>
    <w:p w14:paraId="794DBABE" w14:textId="6CCAE0D4" w:rsidR="009E786A" w:rsidRPr="009E786A" w:rsidRDefault="009E786A" w:rsidP="009E786A">
      <w:pPr>
        <w:jc w:val="both"/>
        <w:rPr>
          <w:sz w:val="24"/>
          <w:szCs w:val="24"/>
          <w:lang w:val="fr-FR"/>
        </w:rPr>
      </w:pPr>
      <w:r w:rsidRPr="009E786A">
        <w:rPr>
          <w:sz w:val="24"/>
          <w:szCs w:val="24"/>
          <w:lang w:val="fr-FR"/>
        </w:rPr>
        <w:t xml:space="preserve"> </w:t>
      </w:r>
    </w:p>
    <w:p w14:paraId="4B5A6921" w14:textId="0B1FAF02" w:rsidR="009E786A" w:rsidRDefault="009E786A" w:rsidP="009E786A">
      <w:pPr>
        <w:jc w:val="both"/>
        <w:rPr>
          <w:sz w:val="24"/>
          <w:szCs w:val="24"/>
          <w:lang w:val="fr-FR"/>
        </w:rPr>
      </w:pPr>
      <w:r w:rsidRPr="009E786A">
        <w:rPr>
          <w:sz w:val="24"/>
          <w:szCs w:val="24"/>
          <w:lang w:val="fr-FR"/>
        </w:rPr>
        <w:t xml:space="preserve">MUJAOU  </w:t>
      </w:r>
      <w:r>
        <w:rPr>
          <w:sz w:val="24"/>
          <w:szCs w:val="24"/>
          <w:lang w:val="fr-FR"/>
        </w:rPr>
        <w:t xml:space="preserve">           </w:t>
      </w:r>
      <w:r w:rsidRPr="009E786A">
        <w:rPr>
          <w:sz w:val="24"/>
          <w:szCs w:val="24"/>
          <w:lang w:val="fr-FR"/>
        </w:rPr>
        <w:t>Mouvement pour l’Unicité et le Jihad en Afrique de l’Ouest</w:t>
      </w:r>
    </w:p>
    <w:p w14:paraId="5989A2F0" w14:textId="77777777" w:rsidR="009E786A" w:rsidRPr="009E786A" w:rsidRDefault="009E786A" w:rsidP="009E786A">
      <w:pPr>
        <w:jc w:val="both"/>
        <w:rPr>
          <w:sz w:val="24"/>
          <w:szCs w:val="24"/>
          <w:lang w:val="fr-FR"/>
        </w:rPr>
      </w:pPr>
    </w:p>
    <w:p w14:paraId="6024A583" w14:textId="3B96051E" w:rsidR="009E786A" w:rsidRDefault="009E786A" w:rsidP="009E786A">
      <w:pPr>
        <w:jc w:val="both"/>
        <w:rPr>
          <w:sz w:val="24"/>
          <w:szCs w:val="24"/>
          <w:lang w:val="en-US"/>
        </w:rPr>
      </w:pPr>
      <w:r w:rsidRPr="009E786A">
        <w:rPr>
          <w:sz w:val="24"/>
          <w:szCs w:val="24"/>
          <w:lang w:val="en-US"/>
        </w:rPr>
        <w:t xml:space="preserve">PoC          </w:t>
      </w:r>
      <w:r>
        <w:rPr>
          <w:sz w:val="24"/>
          <w:szCs w:val="24"/>
          <w:lang w:val="en-US"/>
        </w:rPr>
        <w:t xml:space="preserve">           </w:t>
      </w:r>
      <w:r w:rsidRPr="009E786A">
        <w:rPr>
          <w:sz w:val="24"/>
          <w:szCs w:val="24"/>
          <w:lang w:val="en-US"/>
        </w:rPr>
        <w:t>Protection of Civilians</w:t>
      </w:r>
    </w:p>
    <w:p w14:paraId="054F30EF" w14:textId="77777777" w:rsidR="009E786A" w:rsidRPr="009E786A" w:rsidRDefault="009E786A" w:rsidP="009E786A">
      <w:pPr>
        <w:jc w:val="both"/>
        <w:rPr>
          <w:sz w:val="24"/>
          <w:szCs w:val="24"/>
          <w:lang w:val="en-US"/>
        </w:rPr>
      </w:pPr>
    </w:p>
    <w:p w14:paraId="6F9154CF" w14:textId="0632BB0F" w:rsidR="009E786A" w:rsidRDefault="009E786A" w:rsidP="009E786A">
      <w:pPr>
        <w:jc w:val="both"/>
        <w:rPr>
          <w:sz w:val="24"/>
          <w:szCs w:val="24"/>
          <w:lang w:val="en-US"/>
        </w:rPr>
      </w:pPr>
      <w:r w:rsidRPr="009E786A">
        <w:rPr>
          <w:sz w:val="24"/>
          <w:szCs w:val="24"/>
          <w:lang w:val="en-US"/>
        </w:rPr>
        <w:t xml:space="preserve">R2P         </w:t>
      </w:r>
      <w:r>
        <w:rPr>
          <w:sz w:val="24"/>
          <w:szCs w:val="24"/>
          <w:lang w:val="en-US"/>
        </w:rPr>
        <w:t xml:space="preserve"> </w:t>
      </w:r>
      <w:r w:rsidRPr="009E786A">
        <w:rPr>
          <w:sz w:val="24"/>
          <w:szCs w:val="24"/>
          <w:lang w:val="en-US"/>
        </w:rPr>
        <w:t xml:space="preserve"> </w:t>
      </w:r>
      <w:r>
        <w:rPr>
          <w:sz w:val="24"/>
          <w:szCs w:val="24"/>
          <w:lang w:val="en-US"/>
        </w:rPr>
        <w:t xml:space="preserve">          </w:t>
      </w:r>
      <w:r w:rsidRPr="009E786A">
        <w:rPr>
          <w:sz w:val="24"/>
          <w:szCs w:val="24"/>
          <w:lang w:val="en-US"/>
        </w:rPr>
        <w:t xml:space="preserve">Responsibility to Protect Mandate </w:t>
      </w:r>
    </w:p>
    <w:p w14:paraId="223790C6" w14:textId="77777777" w:rsidR="009E786A" w:rsidRPr="009E786A" w:rsidRDefault="009E786A" w:rsidP="009E786A">
      <w:pPr>
        <w:jc w:val="both"/>
        <w:rPr>
          <w:sz w:val="24"/>
          <w:szCs w:val="24"/>
          <w:lang w:val="en-US"/>
        </w:rPr>
      </w:pPr>
    </w:p>
    <w:p w14:paraId="11369A58" w14:textId="175F16E8" w:rsidR="009E786A" w:rsidRPr="009E786A" w:rsidRDefault="009E786A" w:rsidP="009E786A">
      <w:pPr>
        <w:jc w:val="both"/>
        <w:rPr>
          <w:sz w:val="24"/>
          <w:szCs w:val="24"/>
          <w:lang w:val="en-US"/>
        </w:rPr>
      </w:pPr>
      <w:r w:rsidRPr="009E786A">
        <w:rPr>
          <w:sz w:val="24"/>
          <w:szCs w:val="24"/>
          <w:lang w:val="en-US"/>
        </w:rPr>
        <w:t>SG                       Secretary-General</w:t>
      </w:r>
    </w:p>
    <w:p w14:paraId="1A31306D" w14:textId="77777777" w:rsidR="009E786A" w:rsidRPr="009E786A" w:rsidRDefault="009E786A" w:rsidP="009E786A">
      <w:pPr>
        <w:jc w:val="both"/>
        <w:rPr>
          <w:sz w:val="24"/>
          <w:szCs w:val="24"/>
          <w:lang w:val="en-US"/>
        </w:rPr>
      </w:pPr>
    </w:p>
    <w:p w14:paraId="3FD4A93B" w14:textId="4E364DA4" w:rsidR="00565D6D" w:rsidRPr="009E786A" w:rsidRDefault="00565D6D" w:rsidP="00B47B74">
      <w:pPr>
        <w:jc w:val="both"/>
        <w:rPr>
          <w:sz w:val="24"/>
          <w:szCs w:val="24"/>
          <w:lang w:val="fr-FR"/>
        </w:rPr>
      </w:pPr>
      <w:r w:rsidRPr="009E786A">
        <w:rPr>
          <w:sz w:val="24"/>
          <w:szCs w:val="24"/>
          <w:lang w:val="fr-FR"/>
        </w:rPr>
        <w:t>UN</w:t>
      </w:r>
      <w:r w:rsidR="009E786A" w:rsidRPr="009E786A">
        <w:rPr>
          <w:sz w:val="24"/>
          <w:szCs w:val="24"/>
          <w:lang w:val="fr-FR"/>
        </w:rPr>
        <w:t xml:space="preserve">                       United Nations</w:t>
      </w:r>
    </w:p>
    <w:p w14:paraId="7570BA87" w14:textId="77777777" w:rsidR="009E786A" w:rsidRPr="009E786A" w:rsidRDefault="009E786A" w:rsidP="00B47B74">
      <w:pPr>
        <w:jc w:val="both"/>
        <w:rPr>
          <w:sz w:val="24"/>
          <w:szCs w:val="24"/>
          <w:lang w:val="fr-FR"/>
        </w:rPr>
      </w:pPr>
    </w:p>
    <w:p w14:paraId="01D0A344" w14:textId="5837A6FE" w:rsidR="00565D6D" w:rsidRPr="009E786A" w:rsidRDefault="00565D6D" w:rsidP="00B47B74">
      <w:pPr>
        <w:jc w:val="both"/>
        <w:rPr>
          <w:sz w:val="24"/>
          <w:szCs w:val="24"/>
          <w:lang w:val="en-US"/>
        </w:rPr>
      </w:pPr>
      <w:r w:rsidRPr="009E786A">
        <w:rPr>
          <w:sz w:val="24"/>
          <w:szCs w:val="24"/>
          <w:lang w:val="en-US"/>
        </w:rPr>
        <w:t>USA</w:t>
      </w:r>
      <w:r w:rsidR="009E786A" w:rsidRPr="009E786A">
        <w:rPr>
          <w:sz w:val="24"/>
          <w:szCs w:val="24"/>
          <w:lang w:val="en-US"/>
        </w:rPr>
        <w:t xml:space="preserve">                     United States of A</w:t>
      </w:r>
      <w:r w:rsidR="009E786A">
        <w:rPr>
          <w:sz w:val="24"/>
          <w:szCs w:val="24"/>
          <w:lang w:val="en-US"/>
        </w:rPr>
        <w:t>merica</w:t>
      </w:r>
    </w:p>
    <w:p w14:paraId="126C7E67" w14:textId="77777777" w:rsidR="00691371" w:rsidRPr="009E786A" w:rsidRDefault="00691371" w:rsidP="00B47B74">
      <w:pPr>
        <w:jc w:val="both"/>
        <w:rPr>
          <w:sz w:val="24"/>
          <w:szCs w:val="24"/>
          <w:lang w:val="en-US"/>
        </w:rPr>
      </w:pPr>
    </w:p>
    <w:p w14:paraId="3C0F1D11" w14:textId="77777777" w:rsidR="00EB1826" w:rsidRPr="009E786A" w:rsidRDefault="00EB1826" w:rsidP="00B47B74">
      <w:pPr>
        <w:jc w:val="both"/>
        <w:rPr>
          <w:b/>
          <w:bCs/>
          <w:sz w:val="24"/>
          <w:szCs w:val="24"/>
          <w:lang w:val="en-US"/>
        </w:rPr>
      </w:pPr>
    </w:p>
    <w:p w14:paraId="2A4CF26E" w14:textId="77777777" w:rsidR="00EB1826" w:rsidRPr="009E786A" w:rsidRDefault="00EB1826" w:rsidP="00B47B74">
      <w:pPr>
        <w:jc w:val="both"/>
        <w:rPr>
          <w:b/>
          <w:bCs/>
          <w:sz w:val="24"/>
          <w:szCs w:val="24"/>
          <w:lang w:val="en-US"/>
        </w:rPr>
      </w:pPr>
    </w:p>
    <w:p w14:paraId="61ADD6D8" w14:textId="77777777" w:rsidR="00EB1826" w:rsidRPr="009E786A" w:rsidRDefault="00EB1826" w:rsidP="00B47B74">
      <w:pPr>
        <w:jc w:val="both"/>
        <w:rPr>
          <w:b/>
          <w:bCs/>
          <w:sz w:val="24"/>
          <w:szCs w:val="24"/>
          <w:lang w:val="en-US"/>
        </w:rPr>
      </w:pPr>
    </w:p>
    <w:p w14:paraId="63932365" w14:textId="77777777" w:rsidR="00EB1826" w:rsidRPr="009E786A" w:rsidRDefault="00EB1826" w:rsidP="00B47B74">
      <w:pPr>
        <w:jc w:val="both"/>
        <w:rPr>
          <w:b/>
          <w:bCs/>
          <w:sz w:val="24"/>
          <w:szCs w:val="24"/>
          <w:lang w:val="en-US"/>
        </w:rPr>
      </w:pPr>
    </w:p>
    <w:p w14:paraId="0B0AF7CF" w14:textId="77777777" w:rsidR="00EB1826" w:rsidRPr="009E786A" w:rsidRDefault="00EB1826" w:rsidP="00B47B74">
      <w:pPr>
        <w:jc w:val="both"/>
        <w:rPr>
          <w:b/>
          <w:bCs/>
          <w:sz w:val="24"/>
          <w:szCs w:val="24"/>
          <w:lang w:val="en-US"/>
        </w:rPr>
      </w:pPr>
    </w:p>
    <w:p w14:paraId="074F02FE" w14:textId="77777777" w:rsidR="00EB1826" w:rsidRPr="009E786A" w:rsidRDefault="00EB1826" w:rsidP="00B47B74">
      <w:pPr>
        <w:jc w:val="both"/>
        <w:rPr>
          <w:b/>
          <w:bCs/>
          <w:sz w:val="24"/>
          <w:szCs w:val="24"/>
          <w:lang w:val="en-US"/>
        </w:rPr>
      </w:pPr>
    </w:p>
    <w:p w14:paraId="16D24C1F" w14:textId="77777777" w:rsidR="00EB1826" w:rsidRPr="009E786A" w:rsidRDefault="00EB1826" w:rsidP="00B47B74">
      <w:pPr>
        <w:jc w:val="both"/>
        <w:rPr>
          <w:b/>
          <w:bCs/>
          <w:sz w:val="24"/>
          <w:szCs w:val="24"/>
          <w:lang w:val="en-US"/>
        </w:rPr>
      </w:pPr>
    </w:p>
    <w:p w14:paraId="65360F0A" w14:textId="77777777" w:rsidR="002678E6" w:rsidRDefault="002678E6" w:rsidP="00565D6D">
      <w:pPr>
        <w:spacing w:line="360" w:lineRule="auto"/>
        <w:jc w:val="both"/>
        <w:rPr>
          <w:b/>
          <w:bCs/>
          <w:sz w:val="24"/>
          <w:szCs w:val="24"/>
          <w:lang w:val="en-US"/>
        </w:rPr>
      </w:pPr>
    </w:p>
    <w:p w14:paraId="601C0545" w14:textId="77777777" w:rsidR="005F4E07" w:rsidRDefault="005F4E07" w:rsidP="00565D6D">
      <w:pPr>
        <w:spacing w:line="360" w:lineRule="auto"/>
        <w:jc w:val="both"/>
        <w:rPr>
          <w:b/>
          <w:bCs/>
          <w:sz w:val="24"/>
          <w:szCs w:val="24"/>
          <w:lang w:val="fr-FR"/>
        </w:rPr>
      </w:pPr>
    </w:p>
    <w:p w14:paraId="43FFB7DE" w14:textId="77777777" w:rsidR="005F4E07" w:rsidRDefault="005F4E07" w:rsidP="00565D6D">
      <w:pPr>
        <w:spacing w:line="360" w:lineRule="auto"/>
        <w:jc w:val="both"/>
        <w:rPr>
          <w:b/>
          <w:bCs/>
          <w:sz w:val="24"/>
          <w:szCs w:val="24"/>
          <w:lang w:val="fr-FR"/>
        </w:rPr>
      </w:pPr>
    </w:p>
    <w:p w14:paraId="0A9D9D6E" w14:textId="77777777" w:rsidR="005F4E07" w:rsidRDefault="005F4E07" w:rsidP="00565D6D">
      <w:pPr>
        <w:spacing w:line="360" w:lineRule="auto"/>
        <w:jc w:val="both"/>
        <w:rPr>
          <w:b/>
          <w:bCs/>
          <w:sz w:val="24"/>
          <w:szCs w:val="24"/>
          <w:lang w:val="fr-FR"/>
        </w:rPr>
      </w:pPr>
    </w:p>
    <w:p w14:paraId="200D2A58" w14:textId="77777777" w:rsidR="005F4E07" w:rsidRDefault="005F4E07" w:rsidP="00565D6D">
      <w:pPr>
        <w:spacing w:line="360" w:lineRule="auto"/>
        <w:jc w:val="both"/>
        <w:rPr>
          <w:b/>
          <w:bCs/>
          <w:sz w:val="24"/>
          <w:szCs w:val="24"/>
          <w:lang w:val="fr-FR"/>
        </w:rPr>
      </w:pPr>
    </w:p>
    <w:p w14:paraId="0572425D" w14:textId="77777777" w:rsidR="005F4E07" w:rsidRDefault="005F4E07" w:rsidP="00565D6D">
      <w:pPr>
        <w:spacing w:line="360" w:lineRule="auto"/>
        <w:jc w:val="both"/>
        <w:rPr>
          <w:b/>
          <w:bCs/>
          <w:sz w:val="24"/>
          <w:szCs w:val="24"/>
          <w:lang w:val="fr-FR"/>
        </w:rPr>
      </w:pPr>
    </w:p>
    <w:p w14:paraId="470FA8E4" w14:textId="77777777" w:rsidR="005F4E07" w:rsidRDefault="005F4E07" w:rsidP="00565D6D">
      <w:pPr>
        <w:spacing w:line="360" w:lineRule="auto"/>
        <w:jc w:val="both"/>
        <w:rPr>
          <w:b/>
          <w:bCs/>
          <w:sz w:val="24"/>
          <w:szCs w:val="24"/>
          <w:lang w:val="fr-FR"/>
        </w:rPr>
      </w:pPr>
    </w:p>
    <w:p w14:paraId="3F538940" w14:textId="77777777" w:rsidR="00B7713D" w:rsidRDefault="00B7713D" w:rsidP="00565D6D">
      <w:pPr>
        <w:spacing w:line="360" w:lineRule="auto"/>
        <w:jc w:val="both"/>
        <w:rPr>
          <w:b/>
          <w:bCs/>
          <w:sz w:val="24"/>
          <w:szCs w:val="24"/>
          <w:lang w:val="fr-FR"/>
        </w:rPr>
      </w:pPr>
    </w:p>
    <w:p w14:paraId="0BC3CCF9" w14:textId="3C951BAD" w:rsidR="00654B31" w:rsidRPr="009E786A" w:rsidRDefault="00654B31" w:rsidP="00565D6D">
      <w:pPr>
        <w:spacing w:line="360" w:lineRule="auto"/>
        <w:jc w:val="both"/>
        <w:rPr>
          <w:b/>
          <w:bCs/>
          <w:sz w:val="24"/>
          <w:szCs w:val="24"/>
          <w:lang w:val="fr-FR"/>
        </w:rPr>
      </w:pPr>
      <w:r w:rsidRPr="009E786A">
        <w:rPr>
          <w:b/>
          <w:bCs/>
          <w:sz w:val="24"/>
          <w:szCs w:val="24"/>
          <w:lang w:val="fr-FR"/>
        </w:rPr>
        <w:lastRenderedPageBreak/>
        <w:t>Introduction</w:t>
      </w:r>
    </w:p>
    <w:p w14:paraId="6683ECBC" w14:textId="77777777" w:rsidR="00654B31" w:rsidRPr="009E786A" w:rsidRDefault="00654B31" w:rsidP="00565D6D">
      <w:pPr>
        <w:spacing w:line="360" w:lineRule="auto"/>
        <w:jc w:val="both"/>
        <w:rPr>
          <w:i/>
          <w:iCs/>
          <w:sz w:val="24"/>
          <w:szCs w:val="24"/>
          <w:lang w:val="fr-FR"/>
        </w:rPr>
      </w:pPr>
    </w:p>
    <w:p w14:paraId="5955FFC2" w14:textId="1177F815" w:rsidR="002105BF" w:rsidRPr="009E786A" w:rsidRDefault="002105BF" w:rsidP="00565D6D">
      <w:pPr>
        <w:spacing w:line="360" w:lineRule="auto"/>
        <w:jc w:val="both"/>
        <w:rPr>
          <w:sz w:val="24"/>
          <w:szCs w:val="24"/>
          <w:lang w:val="en-US"/>
        </w:rPr>
      </w:pPr>
      <w:r w:rsidRPr="009E786A">
        <w:rPr>
          <w:i/>
          <w:iCs/>
          <w:sz w:val="24"/>
          <w:szCs w:val="24"/>
          <w:lang w:val="en-US"/>
        </w:rPr>
        <w:t xml:space="preserve">"Timbuktu became like a prison under the Islamists, we thought Mopti would be safe," said the young man wearing a striped shirt and blue jeans. "Mopti was full of refugees from the north like me, but when the fighting started in </w:t>
      </w:r>
      <w:proofErr w:type="spellStart"/>
      <w:r w:rsidRPr="009E786A">
        <w:rPr>
          <w:i/>
          <w:iCs/>
          <w:sz w:val="24"/>
          <w:szCs w:val="24"/>
          <w:lang w:val="en-US"/>
        </w:rPr>
        <w:t>Douentza</w:t>
      </w:r>
      <w:proofErr w:type="spellEnd"/>
      <w:r w:rsidRPr="009E786A">
        <w:rPr>
          <w:i/>
          <w:iCs/>
          <w:sz w:val="24"/>
          <w:szCs w:val="24"/>
          <w:lang w:val="en-US"/>
        </w:rPr>
        <w:t xml:space="preserve"> and </w:t>
      </w:r>
      <w:proofErr w:type="spellStart"/>
      <w:r w:rsidRPr="009E786A">
        <w:rPr>
          <w:i/>
          <w:iCs/>
          <w:sz w:val="24"/>
          <w:szCs w:val="24"/>
          <w:lang w:val="en-US"/>
        </w:rPr>
        <w:t>Konna</w:t>
      </w:r>
      <w:proofErr w:type="spellEnd"/>
      <w:r w:rsidRPr="009E786A">
        <w:rPr>
          <w:i/>
          <w:iCs/>
          <w:sz w:val="24"/>
          <w:szCs w:val="24"/>
          <w:lang w:val="en-US"/>
        </w:rPr>
        <w:t>, I could not stay there.”</w:t>
      </w:r>
      <w:r w:rsidR="00D552F1" w:rsidRPr="009E786A">
        <w:rPr>
          <w:i/>
          <w:iCs/>
          <w:sz w:val="24"/>
          <w:szCs w:val="24"/>
          <w:lang w:val="en-US"/>
        </w:rPr>
        <w:t>””</w:t>
      </w:r>
      <w:r w:rsidRPr="009E786A">
        <w:rPr>
          <w:rStyle w:val="Voetnootmarkering"/>
          <w:i/>
          <w:iCs/>
          <w:sz w:val="24"/>
          <w:szCs w:val="24"/>
          <w:lang w:val="en-US"/>
        </w:rPr>
        <w:footnoteReference w:id="2"/>
      </w:r>
      <w:r w:rsidRPr="009E786A">
        <w:rPr>
          <w:i/>
          <w:iCs/>
          <w:sz w:val="24"/>
          <w:szCs w:val="24"/>
          <w:lang w:val="en-US"/>
        </w:rPr>
        <w:t xml:space="preserve"> </w:t>
      </w:r>
    </w:p>
    <w:p w14:paraId="0425FDE4" w14:textId="77777777" w:rsidR="00895012" w:rsidRPr="009E786A" w:rsidRDefault="00895012" w:rsidP="00565D6D">
      <w:pPr>
        <w:spacing w:line="360" w:lineRule="auto"/>
        <w:jc w:val="both"/>
        <w:rPr>
          <w:rFonts w:ascii="Georgia" w:hAnsi="Georgia"/>
          <w:color w:val="121212"/>
          <w:sz w:val="24"/>
          <w:szCs w:val="24"/>
          <w:shd w:val="clear" w:color="auto" w:fill="FFFFFF"/>
        </w:rPr>
      </w:pPr>
    </w:p>
    <w:p w14:paraId="0414CD03" w14:textId="7DCB3D70" w:rsidR="0031307D" w:rsidRPr="009E786A" w:rsidRDefault="002B7D6B" w:rsidP="00565D6D">
      <w:pPr>
        <w:spacing w:line="360" w:lineRule="auto"/>
        <w:jc w:val="both"/>
        <w:rPr>
          <w:sz w:val="24"/>
          <w:szCs w:val="24"/>
        </w:rPr>
      </w:pPr>
      <w:r w:rsidRPr="009E786A">
        <w:rPr>
          <w:sz w:val="24"/>
          <w:szCs w:val="24"/>
          <w:lang w:val="en-US"/>
        </w:rPr>
        <w:t xml:space="preserve">As they took the city of </w:t>
      </w:r>
      <w:proofErr w:type="spellStart"/>
      <w:r w:rsidRPr="009E786A">
        <w:rPr>
          <w:sz w:val="24"/>
          <w:szCs w:val="24"/>
          <w:lang w:val="en-US"/>
        </w:rPr>
        <w:t>Konna</w:t>
      </w:r>
      <w:proofErr w:type="spellEnd"/>
      <w:r w:rsidRPr="009E786A">
        <w:rPr>
          <w:sz w:val="24"/>
          <w:szCs w:val="24"/>
          <w:lang w:val="en-US"/>
        </w:rPr>
        <w:t xml:space="preserve"> the day before, nothing stood between them and the capital.</w:t>
      </w:r>
      <w:r w:rsidRPr="009E786A">
        <w:rPr>
          <w:rStyle w:val="Voetnootmarkering"/>
          <w:sz w:val="24"/>
          <w:szCs w:val="24"/>
          <w:lang w:val="en-US"/>
        </w:rPr>
        <w:footnoteReference w:id="3"/>
      </w:r>
      <w:r w:rsidRPr="009E786A">
        <w:rPr>
          <w:sz w:val="24"/>
          <w:szCs w:val="24"/>
          <w:lang w:val="en-US"/>
        </w:rPr>
        <w:t xml:space="preserve"> </w:t>
      </w:r>
      <w:r w:rsidR="00895012" w:rsidRPr="009E786A">
        <w:rPr>
          <w:sz w:val="24"/>
          <w:szCs w:val="24"/>
          <w:lang w:val="en-US"/>
        </w:rPr>
        <w:t xml:space="preserve">On </w:t>
      </w:r>
      <w:r w:rsidR="0044744F" w:rsidRPr="009E786A">
        <w:rPr>
          <w:sz w:val="24"/>
          <w:szCs w:val="24"/>
          <w:lang w:val="en-US"/>
        </w:rPr>
        <w:t>the 10</w:t>
      </w:r>
      <w:r w:rsidR="0044744F" w:rsidRPr="009E786A">
        <w:rPr>
          <w:sz w:val="24"/>
          <w:szCs w:val="24"/>
          <w:vertAlign w:val="superscript"/>
          <w:lang w:val="en-US"/>
        </w:rPr>
        <w:t>th</w:t>
      </w:r>
      <w:r w:rsidR="0044744F" w:rsidRPr="009E786A">
        <w:rPr>
          <w:sz w:val="24"/>
          <w:szCs w:val="24"/>
          <w:lang w:val="en-US"/>
        </w:rPr>
        <w:t xml:space="preserve"> of </w:t>
      </w:r>
      <w:proofErr w:type="spellStart"/>
      <w:r w:rsidR="0044744F" w:rsidRPr="009E786A">
        <w:rPr>
          <w:sz w:val="24"/>
          <w:szCs w:val="24"/>
          <w:lang w:val="en-US"/>
        </w:rPr>
        <w:t>J</w:t>
      </w:r>
      <w:r w:rsidR="00B83786" w:rsidRPr="009E786A">
        <w:rPr>
          <w:sz w:val="24"/>
          <w:szCs w:val="24"/>
          <w:lang w:val="en-US"/>
        </w:rPr>
        <w:t>anuari</w:t>
      </w:r>
      <w:proofErr w:type="spellEnd"/>
      <w:r w:rsidR="00B83786" w:rsidRPr="009E786A">
        <w:rPr>
          <w:sz w:val="24"/>
          <w:szCs w:val="24"/>
          <w:lang w:val="en-US"/>
        </w:rPr>
        <w:t xml:space="preserve"> 2013 just south of the Niger River, a large amount of pickup trucks filled with jihadists and Tuareg rebels were on a mission to conquer Bamako, the capital of Mali.</w:t>
      </w:r>
      <w:r w:rsidR="00B83786" w:rsidRPr="009E786A">
        <w:rPr>
          <w:rStyle w:val="Voetnootmarkering"/>
          <w:sz w:val="24"/>
          <w:szCs w:val="24"/>
          <w:lang w:val="en-US"/>
        </w:rPr>
        <w:footnoteReference w:id="4"/>
      </w:r>
      <w:r w:rsidR="00B83786" w:rsidRPr="009E786A">
        <w:rPr>
          <w:sz w:val="24"/>
          <w:szCs w:val="24"/>
          <w:lang w:val="en-US"/>
        </w:rPr>
        <w:t xml:space="preserve"> </w:t>
      </w:r>
      <w:r w:rsidR="00BC2683" w:rsidRPr="009E786A">
        <w:rPr>
          <w:sz w:val="24"/>
          <w:szCs w:val="24"/>
          <w:lang w:val="en-US"/>
        </w:rPr>
        <w:t>This caused for a large panic across the country</w:t>
      </w:r>
      <w:r w:rsidR="00BD0F87" w:rsidRPr="009E786A">
        <w:rPr>
          <w:sz w:val="24"/>
          <w:szCs w:val="24"/>
          <w:lang w:val="en-US"/>
        </w:rPr>
        <w:t>,</w:t>
      </w:r>
      <w:r w:rsidR="00BC2683" w:rsidRPr="009E786A">
        <w:rPr>
          <w:sz w:val="24"/>
          <w:szCs w:val="24"/>
          <w:lang w:val="en-US"/>
        </w:rPr>
        <w:t xml:space="preserve"> where</w:t>
      </w:r>
      <w:r w:rsidR="00BD0F87" w:rsidRPr="009E786A">
        <w:rPr>
          <w:sz w:val="24"/>
          <w:szCs w:val="24"/>
          <w:lang w:val="en-US"/>
        </w:rPr>
        <w:t>,</w:t>
      </w:r>
      <w:r w:rsidR="00BC2683" w:rsidRPr="009E786A">
        <w:rPr>
          <w:sz w:val="24"/>
          <w:szCs w:val="24"/>
          <w:lang w:val="en-US"/>
        </w:rPr>
        <w:t xml:space="preserve"> just like </w:t>
      </w:r>
      <w:r w:rsidR="00A7249A" w:rsidRPr="009E786A">
        <w:rPr>
          <w:sz w:val="24"/>
          <w:szCs w:val="24"/>
          <w:lang w:val="en-US"/>
        </w:rPr>
        <w:t xml:space="preserve">the young man in the quote above </w:t>
      </w:r>
      <w:r w:rsidR="00BC2683" w:rsidRPr="009E786A">
        <w:rPr>
          <w:sz w:val="24"/>
          <w:szCs w:val="24"/>
          <w:lang w:val="en-US"/>
        </w:rPr>
        <w:t>left</w:t>
      </w:r>
      <w:r w:rsidR="00A7249A" w:rsidRPr="009E786A">
        <w:rPr>
          <w:sz w:val="24"/>
          <w:szCs w:val="24"/>
          <w:lang w:val="en-US"/>
        </w:rPr>
        <w:t xml:space="preserve"> his hometown of Timbuktu</w:t>
      </w:r>
      <w:r w:rsidR="00BC2683" w:rsidRPr="009E786A">
        <w:rPr>
          <w:sz w:val="24"/>
          <w:szCs w:val="24"/>
          <w:lang w:val="en-US"/>
        </w:rPr>
        <w:t xml:space="preserve">, people were just as quickly leaving the capital. </w:t>
      </w:r>
      <w:r w:rsidR="00EF3D27" w:rsidRPr="009E786A">
        <w:rPr>
          <w:sz w:val="24"/>
          <w:szCs w:val="24"/>
          <w:lang w:val="en-US"/>
        </w:rPr>
        <w:t>Luckily</w:t>
      </w:r>
      <w:r w:rsidR="00B533D4" w:rsidRPr="009E786A">
        <w:rPr>
          <w:sz w:val="24"/>
          <w:szCs w:val="24"/>
          <w:lang w:val="en-US"/>
        </w:rPr>
        <w:t xml:space="preserve"> a day later, just before the rebels entered the capital, the citizens of Bamako were saved by the French, who had immediately reacted to the situation with a military intervention.</w:t>
      </w:r>
      <w:r w:rsidR="00B533D4" w:rsidRPr="009E786A">
        <w:rPr>
          <w:sz w:val="24"/>
          <w:szCs w:val="24"/>
          <w:lang w:val="en-US"/>
        </w:rPr>
        <w:tab/>
      </w:r>
      <w:r w:rsidR="00B47B74" w:rsidRPr="009E786A">
        <w:rPr>
          <w:sz w:val="24"/>
          <w:szCs w:val="24"/>
          <w:lang w:val="en-US"/>
        </w:rPr>
        <w:tab/>
      </w:r>
      <w:r w:rsidR="009E786A">
        <w:rPr>
          <w:sz w:val="24"/>
          <w:szCs w:val="24"/>
          <w:lang w:val="en-US"/>
        </w:rPr>
        <w:tab/>
      </w:r>
      <w:r w:rsidR="009E786A">
        <w:rPr>
          <w:sz w:val="24"/>
          <w:szCs w:val="24"/>
          <w:lang w:val="en-US"/>
        </w:rPr>
        <w:tab/>
      </w:r>
      <w:r w:rsidR="009E786A">
        <w:rPr>
          <w:sz w:val="24"/>
          <w:szCs w:val="24"/>
          <w:lang w:val="en-US"/>
        </w:rPr>
        <w:tab/>
      </w:r>
      <w:r w:rsidR="009E786A">
        <w:rPr>
          <w:sz w:val="24"/>
          <w:szCs w:val="24"/>
          <w:lang w:val="en-US"/>
        </w:rPr>
        <w:tab/>
      </w:r>
      <w:r w:rsidR="00B533D4" w:rsidRPr="009E786A">
        <w:rPr>
          <w:sz w:val="24"/>
          <w:szCs w:val="24"/>
          <w:lang w:val="en-US"/>
        </w:rPr>
        <w:t xml:space="preserve">Since this intervention in 2013 there have been many more international attempts to resolve the rather complicated conflict that has been taking place in Mali. </w:t>
      </w:r>
      <w:r w:rsidR="00A7249A" w:rsidRPr="009E786A">
        <w:rPr>
          <w:sz w:val="24"/>
          <w:szCs w:val="24"/>
          <w:lang w:val="en-US"/>
        </w:rPr>
        <w:t>The most s</w:t>
      </w:r>
      <w:r w:rsidR="00BC2683" w:rsidRPr="009E786A">
        <w:rPr>
          <w:sz w:val="24"/>
          <w:szCs w:val="24"/>
          <w:lang w:val="en-US"/>
        </w:rPr>
        <w:t xml:space="preserve">ignificant one is the </w:t>
      </w:r>
      <w:r w:rsidR="00176D52" w:rsidRPr="009E786A">
        <w:rPr>
          <w:sz w:val="24"/>
          <w:szCs w:val="24"/>
          <w:lang w:val="en-US"/>
        </w:rPr>
        <w:t xml:space="preserve">United Nations </w:t>
      </w:r>
      <w:r w:rsidR="00A8785D" w:rsidRPr="009E786A">
        <w:rPr>
          <w:sz w:val="24"/>
          <w:szCs w:val="24"/>
          <w:lang w:val="en-US"/>
        </w:rPr>
        <w:t xml:space="preserve">peacekeeping mission </w:t>
      </w:r>
      <w:r w:rsidR="00176D52" w:rsidRPr="009E786A">
        <w:rPr>
          <w:sz w:val="24"/>
          <w:szCs w:val="24"/>
          <w:lang w:val="en-US"/>
        </w:rPr>
        <w:t>MINUSMA</w:t>
      </w:r>
      <w:r w:rsidR="00A8785D" w:rsidRPr="009E786A">
        <w:rPr>
          <w:sz w:val="24"/>
          <w:szCs w:val="24"/>
          <w:lang w:val="en-US"/>
        </w:rPr>
        <w:t xml:space="preserve"> (United Nations Multidimensional Integrated Stabilization Mission in Mali),</w:t>
      </w:r>
      <w:r w:rsidR="00176D52" w:rsidRPr="009E786A">
        <w:rPr>
          <w:sz w:val="24"/>
          <w:szCs w:val="24"/>
          <w:lang w:val="en-US"/>
        </w:rPr>
        <w:t xml:space="preserve"> which </w:t>
      </w:r>
      <w:r w:rsidR="00EF3D27" w:rsidRPr="009E786A">
        <w:rPr>
          <w:sz w:val="24"/>
          <w:szCs w:val="24"/>
          <w:lang w:val="en-US"/>
        </w:rPr>
        <w:t>had been</w:t>
      </w:r>
      <w:r w:rsidR="00176D52" w:rsidRPr="009E786A">
        <w:rPr>
          <w:sz w:val="24"/>
          <w:szCs w:val="24"/>
          <w:lang w:val="en-US"/>
        </w:rPr>
        <w:t xml:space="preserve"> authorized by the United Nations </w:t>
      </w:r>
      <w:r w:rsidR="00EF3D27" w:rsidRPr="009E786A">
        <w:rPr>
          <w:sz w:val="24"/>
          <w:szCs w:val="24"/>
          <w:lang w:val="en-US"/>
        </w:rPr>
        <w:t>S</w:t>
      </w:r>
      <w:r w:rsidR="00176D52" w:rsidRPr="009E786A">
        <w:rPr>
          <w:sz w:val="24"/>
          <w:szCs w:val="24"/>
          <w:lang w:val="en-US"/>
        </w:rPr>
        <w:t xml:space="preserve">ecurity </w:t>
      </w:r>
      <w:r w:rsidR="00EF3D27" w:rsidRPr="009E786A">
        <w:rPr>
          <w:sz w:val="24"/>
          <w:szCs w:val="24"/>
          <w:lang w:val="en-US"/>
        </w:rPr>
        <w:t>C</w:t>
      </w:r>
      <w:r w:rsidR="00176D52" w:rsidRPr="009E786A">
        <w:rPr>
          <w:sz w:val="24"/>
          <w:szCs w:val="24"/>
          <w:lang w:val="en-US"/>
        </w:rPr>
        <w:t>ouncil in March 2013</w:t>
      </w:r>
      <w:r w:rsidR="00A8785D" w:rsidRPr="009E786A">
        <w:rPr>
          <w:sz w:val="24"/>
          <w:szCs w:val="24"/>
          <w:lang w:val="en-US"/>
        </w:rPr>
        <w:t xml:space="preserve"> and is still </w:t>
      </w:r>
      <w:r w:rsidR="00B47B74" w:rsidRPr="009E786A">
        <w:rPr>
          <w:sz w:val="24"/>
          <w:szCs w:val="24"/>
          <w:lang w:val="en-US"/>
        </w:rPr>
        <w:t>active</w:t>
      </w:r>
      <w:r w:rsidR="00A8785D" w:rsidRPr="009E786A">
        <w:rPr>
          <w:sz w:val="24"/>
          <w:szCs w:val="24"/>
          <w:lang w:val="en-US"/>
        </w:rPr>
        <w:t xml:space="preserve"> </w:t>
      </w:r>
      <w:r w:rsidR="00EF3D27" w:rsidRPr="009E786A">
        <w:rPr>
          <w:sz w:val="24"/>
          <w:szCs w:val="24"/>
          <w:lang w:val="en-US"/>
        </w:rPr>
        <w:t>today</w:t>
      </w:r>
      <w:r w:rsidR="00176D52" w:rsidRPr="009E786A">
        <w:rPr>
          <w:sz w:val="24"/>
          <w:szCs w:val="24"/>
          <w:lang w:val="en-US"/>
        </w:rPr>
        <w:t>.</w:t>
      </w:r>
      <w:r w:rsidR="00176D52" w:rsidRPr="009E786A">
        <w:rPr>
          <w:rStyle w:val="Voetnootmarkering"/>
          <w:sz w:val="24"/>
          <w:szCs w:val="24"/>
          <w:lang w:val="en-US"/>
        </w:rPr>
        <w:footnoteReference w:id="5"/>
      </w:r>
      <w:r w:rsidR="00A8785D" w:rsidRPr="009E786A">
        <w:rPr>
          <w:sz w:val="24"/>
          <w:szCs w:val="24"/>
          <w:lang w:val="en-US"/>
        </w:rPr>
        <w:t xml:space="preserve"> </w:t>
      </w:r>
      <w:r w:rsidR="00F82D52" w:rsidRPr="009E786A">
        <w:rPr>
          <w:i/>
          <w:iCs/>
          <w:sz w:val="24"/>
          <w:szCs w:val="24"/>
          <w:lang w:val="en-US"/>
        </w:rPr>
        <w:t>“…</w:t>
      </w:r>
      <w:r w:rsidR="00F82D52" w:rsidRPr="009E786A">
        <w:rPr>
          <w:i/>
          <w:iCs/>
          <w:sz w:val="24"/>
          <w:szCs w:val="24"/>
        </w:rPr>
        <w:t>MINUSMA – established in 2013, has come to represent the emerging practice of deploying peacekeeping operations to asymmetric conflicts, where there are on-going counter-terrorist operations, and no peace to keep.”</w:t>
      </w:r>
      <w:r w:rsidR="00F82D52" w:rsidRPr="009E786A">
        <w:rPr>
          <w:rStyle w:val="Voetnootmarkering"/>
          <w:sz w:val="24"/>
          <w:szCs w:val="24"/>
        </w:rPr>
        <w:footnoteReference w:id="6"/>
      </w:r>
      <w:r w:rsidR="00F82D52" w:rsidRPr="009E786A">
        <w:rPr>
          <w:sz w:val="24"/>
          <w:szCs w:val="24"/>
        </w:rPr>
        <w:t xml:space="preserve"> </w:t>
      </w:r>
      <w:r w:rsidR="00342ADD" w:rsidRPr="009E786A">
        <w:rPr>
          <w:sz w:val="24"/>
          <w:szCs w:val="24"/>
          <w:lang w:val="en-US"/>
        </w:rPr>
        <w:t xml:space="preserve">This </w:t>
      </w:r>
      <w:r w:rsidR="008D4140" w:rsidRPr="009E786A">
        <w:rPr>
          <w:sz w:val="24"/>
          <w:szCs w:val="24"/>
          <w:lang w:val="en-US"/>
        </w:rPr>
        <w:t xml:space="preserve">particular </w:t>
      </w:r>
      <w:r w:rsidR="00342ADD" w:rsidRPr="009E786A">
        <w:rPr>
          <w:sz w:val="24"/>
          <w:szCs w:val="24"/>
          <w:lang w:val="en-US"/>
        </w:rPr>
        <w:t xml:space="preserve">peacekeeping mission is allowed by the UN </w:t>
      </w:r>
      <w:r w:rsidR="000E190B" w:rsidRPr="009E786A">
        <w:rPr>
          <w:sz w:val="24"/>
          <w:szCs w:val="24"/>
          <w:lang w:val="en-US"/>
        </w:rPr>
        <w:t xml:space="preserve">Security Council </w:t>
      </w:r>
      <w:r w:rsidR="00342ADD" w:rsidRPr="009E786A">
        <w:rPr>
          <w:sz w:val="24"/>
          <w:szCs w:val="24"/>
          <w:lang w:val="en-US"/>
        </w:rPr>
        <w:t>to use all means necessary to achieve its goals.</w:t>
      </w:r>
      <w:r w:rsidR="00B47B74" w:rsidRPr="009E786A">
        <w:rPr>
          <w:sz w:val="24"/>
          <w:szCs w:val="24"/>
          <w:lang w:val="en-US"/>
        </w:rPr>
        <w:t xml:space="preserve"> </w:t>
      </w:r>
      <w:r w:rsidR="009D46D5" w:rsidRPr="009E786A">
        <w:rPr>
          <w:sz w:val="24"/>
          <w:szCs w:val="24"/>
        </w:rPr>
        <w:t>But despite that,</w:t>
      </w:r>
      <w:r w:rsidR="008D4140" w:rsidRPr="009E786A">
        <w:rPr>
          <w:sz w:val="24"/>
          <w:szCs w:val="24"/>
        </w:rPr>
        <w:t xml:space="preserve"> tragically</w:t>
      </w:r>
      <w:r w:rsidR="00E47DFC" w:rsidRPr="009E786A">
        <w:rPr>
          <w:sz w:val="24"/>
          <w:szCs w:val="24"/>
        </w:rPr>
        <w:t>,</w:t>
      </w:r>
      <w:r w:rsidR="008D4140" w:rsidRPr="009E786A">
        <w:rPr>
          <w:sz w:val="24"/>
          <w:szCs w:val="24"/>
        </w:rPr>
        <w:t xml:space="preserve"> the death toll in </w:t>
      </w:r>
      <w:r w:rsidR="00B47B74" w:rsidRPr="009E786A">
        <w:rPr>
          <w:sz w:val="24"/>
          <w:szCs w:val="24"/>
        </w:rPr>
        <w:t>Mali</w:t>
      </w:r>
      <w:r w:rsidR="008D4140" w:rsidRPr="009E786A">
        <w:rPr>
          <w:sz w:val="24"/>
          <w:szCs w:val="24"/>
        </w:rPr>
        <w:t xml:space="preserve"> has neither declined </w:t>
      </w:r>
      <w:r w:rsidR="009D46D5" w:rsidRPr="009E786A">
        <w:rPr>
          <w:sz w:val="24"/>
          <w:szCs w:val="24"/>
        </w:rPr>
        <w:t>n</w:t>
      </w:r>
      <w:r w:rsidR="008D4140" w:rsidRPr="009E786A">
        <w:rPr>
          <w:sz w:val="24"/>
          <w:szCs w:val="24"/>
        </w:rPr>
        <w:t xml:space="preserve">or </w:t>
      </w:r>
      <w:r w:rsidR="00B47B74" w:rsidRPr="009E786A">
        <w:rPr>
          <w:sz w:val="24"/>
          <w:szCs w:val="24"/>
        </w:rPr>
        <w:t>stagnated</w:t>
      </w:r>
      <w:r w:rsidR="008D4140" w:rsidRPr="009E786A">
        <w:rPr>
          <w:sz w:val="24"/>
          <w:szCs w:val="24"/>
        </w:rPr>
        <w:t xml:space="preserve"> since the star</w:t>
      </w:r>
      <w:r w:rsidR="00B47B74" w:rsidRPr="009E786A">
        <w:rPr>
          <w:sz w:val="24"/>
          <w:szCs w:val="24"/>
        </w:rPr>
        <w:t>t of the mission</w:t>
      </w:r>
      <w:r w:rsidR="008D4140" w:rsidRPr="009E786A">
        <w:rPr>
          <w:sz w:val="24"/>
          <w:szCs w:val="24"/>
        </w:rPr>
        <w:t xml:space="preserve"> in 2013.</w:t>
      </w:r>
      <w:r w:rsidR="008D4140" w:rsidRPr="009E786A">
        <w:rPr>
          <w:rStyle w:val="Voetnootmarkering"/>
          <w:sz w:val="24"/>
          <w:szCs w:val="24"/>
        </w:rPr>
        <w:footnoteReference w:id="7"/>
      </w:r>
      <w:r w:rsidR="008D4140" w:rsidRPr="009E786A">
        <w:rPr>
          <w:sz w:val="24"/>
          <w:szCs w:val="24"/>
        </w:rPr>
        <w:t xml:space="preserve"> </w:t>
      </w:r>
      <w:r w:rsidR="001573D9" w:rsidRPr="009E786A">
        <w:rPr>
          <w:sz w:val="24"/>
          <w:szCs w:val="24"/>
        </w:rPr>
        <w:t xml:space="preserve">This is not to mention the human rights abuses and violations that have been taking place, which </w:t>
      </w:r>
      <w:r w:rsidR="001573D9" w:rsidRPr="009E786A">
        <w:rPr>
          <w:sz w:val="24"/>
          <w:szCs w:val="24"/>
        </w:rPr>
        <w:lastRenderedPageBreak/>
        <w:t xml:space="preserve">recently became even worse than </w:t>
      </w:r>
      <w:r w:rsidR="009D46D5" w:rsidRPr="009E786A">
        <w:rPr>
          <w:sz w:val="24"/>
          <w:szCs w:val="24"/>
        </w:rPr>
        <w:t>they already were</w:t>
      </w:r>
      <w:r w:rsidR="001573D9" w:rsidRPr="009E786A">
        <w:rPr>
          <w:sz w:val="24"/>
          <w:szCs w:val="24"/>
        </w:rPr>
        <w:t xml:space="preserve">. </w:t>
      </w:r>
      <w:r w:rsidR="001573D9" w:rsidRPr="009E786A">
        <w:rPr>
          <w:rStyle w:val="Voetnootmarkering"/>
          <w:sz w:val="24"/>
          <w:szCs w:val="24"/>
        </w:rPr>
        <w:footnoteReference w:id="8"/>
      </w:r>
      <w:r w:rsidR="001573D9" w:rsidRPr="009E786A">
        <w:rPr>
          <w:sz w:val="24"/>
          <w:szCs w:val="24"/>
        </w:rPr>
        <w:t xml:space="preserve"> </w:t>
      </w:r>
      <w:r w:rsidR="00E025F3" w:rsidRPr="009E786A">
        <w:rPr>
          <w:sz w:val="24"/>
          <w:szCs w:val="24"/>
        </w:rPr>
        <w:t xml:space="preserve">Why is it then that the UN peacekeeping mission hasn’t been able to better Mali’s situation? This is a question </w:t>
      </w:r>
      <w:r w:rsidR="0031307D" w:rsidRPr="009E786A">
        <w:rPr>
          <w:sz w:val="24"/>
          <w:szCs w:val="24"/>
        </w:rPr>
        <w:t xml:space="preserve">that has no short answer. </w:t>
      </w:r>
      <w:r w:rsidR="000335C0" w:rsidRPr="009E786A">
        <w:rPr>
          <w:sz w:val="24"/>
          <w:szCs w:val="24"/>
        </w:rPr>
        <w:t xml:space="preserve">Therefore, instead of trying to answer this convoluted question, </w:t>
      </w:r>
      <w:r w:rsidR="00CA121F" w:rsidRPr="009E786A">
        <w:rPr>
          <w:sz w:val="24"/>
          <w:szCs w:val="24"/>
        </w:rPr>
        <w:t xml:space="preserve">this thesis will be an attempt at analyzing the perceptions and ideas of some of the actors that have played an active role in Mali’s peace achievement process. To be more specific, the two actors in reference are South-Korean diplomat and politician Ban Ki-moon, and Portuguese politician António Guterres. In other words, the former UN Secretary-General (SG) and the current UN Secretary-General. </w:t>
      </w:r>
      <w:r w:rsidR="00CA121F" w:rsidRPr="009E786A">
        <w:rPr>
          <w:sz w:val="24"/>
          <w:szCs w:val="24"/>
        </w:rPr>
        <w:tab/>
      </w:r>
      <w:r w:rsidR="00CA121F" w:rsidRPr="009E786A">
        <w:rPr>
          <w:sz w:val="24"/>
          <w:szCs w:val="24"/>
        </w:rPr>
        <w:tab/>
        <w:t xml:space="preserve">When </w:t>
      </w:r>
      <w:r w:rsidR="0031307D" w:rsidRPr="009E786A">
        <w:rPr>
          <w:sz w:val="24"/>
          <w:szCs w:val="24"/>
        </w:rPr>
        <w:t>attempting</w:t>
      </w:r>
      <w:r w:rsidR="00CA121F" w:rsidRPr="009E786A">
        <w:rPr>
          <w:sz w:val="24"/>
          <w:szCs w:val="24"/>
        </w:rPr>
        <w:t xml:space="preserve"> to</w:t>
      </w:r>
      <w:r w:rsidR="0031307D" w:rsidRPr="009E786A">
        <w:rPr>
          <w:sz w:val="24"/>
          <w:szCs w:val="24"/>
        </w:rPr>
        <w:t xml:space="preserve"> </w:t>
      </w:r>
      <w:r w:rsidR="00CA121F" w:rsidRPr="009E786A">
        <w:rPr>
          <w:sz w:val="24"/>
          <w:szCs w:val="24"/>
        </w:rPr>
        <w:t>analyze the views and perceptions of both Secretary-Generals</w:t>
      </w:r>
      <w:r w:rsidR="0031307D" w:rsidRPr="009E786A">
        <w:rPr>
          <w:sz w:val="24"/>
          <w:szCs w:val="24"/>
        </w:rPr>
        <w:t xml:space="preserve">, knowledge of the root causes of the conflict </w:t>
      </w:r>
      <w:r w:rsidR="008F1443" w:rsidRPr="009E786A">
        <w:rPr>
          <w:sz w:val="24"/>
          <w:szCs w:val="24"/>
        </w:rPr>
        <w:t>can</w:t>
      </w:r>
      <w:r w:rsidR="00CA121F" w:rsidRPr="009E786A">
        <w:rPr>
          <w:sz w:val="24"/>
          <w:szCs w:val="24"/>
        </w:rPr>
        <w:t xml:space="preserve"> offer us a broader perspective</w:t>
      </w:r>
      <w:r w:rsidR="0031307D" w:rsidRPr="009E786A">
        <w:rPr>
          <w:sz w:val="24"/>
          <w:szCs w:val="24"/>
        </w:rPr>
        <w:t>. In their report on the history of the Mali conflict MINUSMA describe</w:t>
      </w:r>
      <w:r w:rsidR="001A4958" w:rsidRPr="009E786A">
        <w:rPr>
          <w:sz w:val="24"/>
          <w:szCs w:val="24"/>
        </w:rPr>
        <w:t>d</w:t>
      </w:r>
      <w:r w:rsidR="0031307D" w:rsidRPr="009E786A">
        <w:rPr>
          <w:sz w:val="24"/>
          <w:szCs w:val="24"/>
        </w:rPr>
        <w:t xml:space="preserve"> </w:t>
      </w:r>
      <w:r w:rsidR="00E56A30" w:rsidRPr="009E786A">
        <w:rPr>
          <w:sz w:val="24"/>
          <w:szCs w:val="24"/>
        </w:rPr>
        <w:t>a total of twelve</w:t>
      </w:r>
      <w:r w:rsidR="00EF3D27" w:rsidRPr="009E786A">
        <w:rPr>
          <w:sz w:val="24"/>
          <w:szCs w:val="24"/>
        </w:rPr>
        <w:t xml:space="preserve"> </w:t>
      </w:r>
      <w:r w:rsidR="0031307D" w:rsidRPr="009E786A">
        <w:rPr>
          <w:sz w:val="24"/>
          <w:szCs w:val="24"/>
        </w:rPr>
        <w:t>root causes as follow</w:t>
      </w:r>
      <w:r w:rsidR="00BD0F87" w:rsidRPr="009E786A">
        <w:rPr>
          <w:sz w:val="24"/>
          <w:szCs w:val="24"/>
        </w:rPr>
        <w:t>s</w:t>
      </w:r>
      <w:r w:rsidR="0031307D" w:rsidRPr="009E786A">
        <w:rPr>
          <w:sz w:val="24"/>
          <w:szCs w:val="24"/>
        </w:rPr>
        <w:t>:</w:t>
      </w:r>
    </w:p>
    <w:p w14:paraId="1E0F079A" w14:textId="41A35DF6" w:rsidR="0031307D" w:rsidRPr="009E786A" w:rsidRDefault="0031307D" w:rsidP="00565D6D">
      <w:pPr>
        <w:spacing w:line="360" w:lineRule="auto"/>
        <w:jc w:val="both"/>
        <w:rPr>
          <w:sz w:val="24"/>
          <w:szCs w:val="24"/>
        </w:rPr>
      </w:pPr>
    </w:p>
    <w:p w14:paraId="66019A00" w14:textId="7E6EB5E5" w:rsidR="0031307D" w:rsidRPr="009E786A" w:rsidRDefault="0031307D" w:rsidP="00565D6D">
      <w:pPr>
        <w:spacing w:line="360" w:lineRule="auto"/>
        <w:jc w:val="both"/>
        <w:rPr>
          <w:i/>
          <w:iCs/>
          <w:sz w:val="24"/>
          <w:szCs w:val="24"/>
        </w:rPr>
      </w:pPr>
      <w:r w:rsidRPr="009E786A">
        <w:rPr>
          <w:i/>
          <w:iCs/>
          <w:sz w:val="24"/>
          <w:szCs w:val="24"/>
        </w:rPr>
        <w:t>“The crisis stems from long-standing structural conditions such as weak State institutions; ineffective governance; fragile social cohesion; deep-seated feelings among communities in the north of being neglected, marginalized and unfairly treated by the central Government; a weak and externally dependent, albeit vibrant, civil society; and the effects of environmental degradation, climate change and economic shocks. These conditions were exacerbated by more recent factors of instability, including corruption, nepotism, abuse of power, internal strife and deteriorating capacity of the national army.”</w:t>
      </w:r>
      <w:r w:rsidRPr="009E786A">
        <w:rPr>
          <w:rStyle w:val="Voetnootmarkering"/>
          <w:i/>
          <w:iCs/>
          <w:sz w:val="24"/>
          <w:szCs w:val="24"/>
        </w:rPr>
        <w:footnoteReference w:id="9"/>
      </w:r>
    </w:p>
    <w:p w14:paraId="028BD21F" w14:textId="77777777" w:rsidR="00E56A30" w:rsidRPr="009E786A" w:rsidRDefault="00E56A30" w:rsidP="00565D6D">
      <w:pPr>
        <w:spacing w:line="360" w:lineRule="auto"/>
        <w:jc w:val="both"/>
        <w:rPr>
          <w:sz w:val="24"/>
          <w:szCs w:val="24"/>
          <w:highlight w:val="yellow"/>
        </w:rPr>
      </w:pPr>
    </w:p>
    <w:p w14:paraId="4EE234EC" w14:textId="78C6FC03" w:rsidR="00CA121F" w:rsidRPr="009E786A" w:rsidRDefault="00C07AE9" w:rsidP="00CA121F">
      <w:pPr>
        <w:spacing w:line="360" w:lineRule="auto"/>
        <w:jc w:val="both"/>
        <w:rPr>
          <w:sz w:val="24"/>
          <w:szCs w:val="24"/>
        </w:rPr>
      </w:pPr>
      <w:proofErr w:type="spellStart"/>
      <w:r w:rsidRPr="009E786A">
        <w:rPr>
          <w:sz w:val="24"/>
          <w:szCs w:val="24"/>
        </w:rPr>
        <w:t>Kassim</w:t>
      </w:r>
      <w:proofErr w:type="spellEnd"/>
      <w:r w:rsidRPr="009E786A">
        <w:rPr>
          <w:sz w:val="24"/>
          <w:szCs w:val="24"/>
        </w:rPr>
        <w:t xml:space="preserve"> </w:t>
      </w:r>
      <w:proofErr w:type="spellStart"/>
      <w:r w:rsidRPr="009E786A">
        <w:rPr>
          <w:sz w:val="24"/>
          <w:szCs w:val="24"/>
        </w:rPr>
        <w:t>Koné</w:t>
      </w:r>
      <w:proofErr w:type="spellEnd"/>
      <w:r w:rsidRPr="009E786A">
        <w:rPr>
          <w:sz w:val="24"/>
          <w:szCs w:val="24"/>
        </w:rPr>
        <w:t>, professor in Anthropology and Sociology at the State University of New York at Cortland and expert on Malian culture and society believes that</w:t>
      </w:r>
      <w:r w:rsidR="00C528E9" w:rsidRPr="009E786A">
        <w:rPr>
          <w:sz w:val="24"/>
          <w:szCs w:val="24"/>
        </w:rPr>
        <w:t xml:space="preserve"> the intervention of al-Qaeda in the Islamic Maghreb (AQIM) and its ideological associates—including </w:t>
      </w:r>
      <w:proofErr w:type="spellStart"/>
      <w:r w:rsidR="00C528E9" w:rsidRPr="009E786A">
        <w:rPr>
          <w:sz w:val="24"/>
          <w:szCs w:val="24"/>
        </w:rPr>
        <w:t>Ansâr</w:t>
      </w:r>
      <w:proofErr w:type="spellEnd"/>
      <w:r w:rsidR="00C528E9" w:rsidRPr="009E786A">
        <w:rPr>
          <w:sz w:val="24"/>
          <w:szCs w:val="24"/>
        </w:rPr>
        <w:t xml:space="preserve"> </w:t>
      </w:r>
      <w:proofErr w:type="spellStart"/>
      <w:r w:rsidR="00C528E9" w:rsidRPr="009E786A">
        <w:rPr>
          <w:sz w:val="24"/>
          <w:szCs w:val="24"/>
        </w:rPr>
        <w:t>ud-Dîn</w:t>
      </w:r>
      <w:proofErr w:type="spellEnd"/>
      <w:r w:rsidR="00C528E9" w:rsidRPr="009E786A">
        <w:rPr>
          <w:sz w:val="24"/>
          <w:szCs w:val="24"/>
        </w:rPr>
        <w:t>, the Tuareg</w:t>
      </w:r>
      <w:r w:rsidR="000742C2" w:rsidRPr="009E786A">
        <w:rPr>
          <w:sz w:val="24"/>
          <w:szCs w:val="24"/>
        </w:rPr>
        <w:t xml:space="preserve"> Islamist group </w:t>
      </w:r>
      <w:r w:rsidR="00C528E9" w:rsidRPr="009E786A">
        <w:rPr>
          <w:sz w:val="24"/>
          <w:szCs w:val="24"/>
        </w:rPr>
        <w:t>(</w:t>
      </w:r>
      <w:r w:rsidR="000742C2" w:rsidRPr="009E786A">
        <w:rPr>
          <w:sz w:val="24"/>
          <w:szCs w:val="24"/>
        </w:rPr>
        <w:t>part of the Tuareg</w:t>
      </w:r>
      <w:r w:rsidR="00C528E9" w:rsidRPr="009E786A">
        <w:rPr>
          <w:sz w:val="24"/>
          <w:szCs w:val="24"/>
        </w:rPr>
        <w:t xml:space="preserve"> ethnic group mostly resided in the North of Mali), Boko Haram, and the </w:t>
      </w:r>
      <w:proofErr w:type="spellStart"/>
      <w:r w:rsidR="00C528E9" w:rsidRPr="009E786A">
        <w:rPr>
          <w:sz w:val="24"/>
          <w:szCs w:val="24"/>
        </w:rPr>
        <w:t>Mouvement</w:t>
      </w:r>
      <w:proofErr w:type="spellEnd"/>
      <w:r w:rsidR="00C528E9" w:rsidRPr="009E786A">
        <w:rPr>
          <w:sz w:val="24"/>
          <w:szCs w:val="24"/>
        </w:rPr>
        <w:t xml:space="preserve"> pour </w:t>
      </w:r>
      <w:proofErr w:type="spellStart"/>
      <w:r w:rsidR="00C528E9" w:rsidRPr="009E786A">
        <w:rPr>
          <w:sz w:val="24"/>
          <w:szCs w:val="24"/>
        </w:rPr>
        <w:t>l’Unicité</w:t>
      </w:r>
      <w:proofErr w:type="spellEnd"/>
      <w:r w:rsidR="00C528E9" w:rsidRPr="009E786A">
        <w:rPr>
          <w:sz w:val="24"/>
          <w:szCs w:val="24"/>
        </w:rPr>
        <w:t xml:space="preserve"> et le Jihad </w:t>
      </w:r>
      <w:proofErr w:type="spellStart"/>
      <w:r w:rsidR="00C528E9" w:rsidRPr="009E786A">
        <w:rPr>
          <w:sz w:val="24"/>
          <w:szCs w:val="24"/>
        </w:rPr>
        <w:t>en</w:t>
      </w:r>
      <w:proofErr w:type="spellEnd"/>
      <w:r w:rsidR="00C528E9" w:rsidRPr="009E786A">
        <w:rPr>
          <w:sz w:val="24"/>
          <w:szCs w:val="24"/>
        </w:rPr>
        <w:t xml:space="preserve"> Afrique de </w:t>
      </w:r>
      <w:proofErr w:type="spellStart"/>
      <w:r w:rsidR="00C528E9" w:rsidRPr="009E786A">
        <w:rPr>
          <w:sz w:val="24"/>
          <w:szCs w:val="24"/>
        </w:rPr>
        <w:t>l’Ouest</w:t>
      </w:r>
      <w:proofErr w:type="spellEnd"/>
      <w:r w:rsidR="00C528E9" w:rsidRPr="009E786A">
        <w:rPr>
          <w:sz w:val="24"/>
          <w:szCs w:val="24"/>
        </w:rPr>
        <w:t xml:space="preserve"> (MUJAO), all with agents on the ground—in combination with the fall of the Gaddafi regime, which </w:t>
      </w:r>
      <w:r w:rsidR="000742C2" w:rsidRPr="009E786A">
        <w:rPr>
          <w:sz w:val="24"/>
          <w:szCs w:val="24"/>
        </w:rPr>
        <w:t>de</w:t>
      </w:r>
      <w:r w:rsidR="00C528E9" w:rsidRPr="009E786A">
        <w:rPr>
          <w:sz w:val="24"/>
          <w:szCs w:val="24"/>
        </w:rPr>
        <w:t>stabilized the region, and the financing of Islamists by Saudi Arabia and Qatar—ha</w:t>
      </w:r>
      <w:r w:rsidR="000742C2" w:rsidRPr="009E786A">
        <w:rPr>
          <w:sz w:val="24"/>
          <w:szCs w:val="24"/>
        </w:rPr>
        <w:t>d</w:t>
      </w:r>
      <w:r w:rsidR="00C528E9" w:rsidRPr="009E786A">
        <w:rPr>
          <w:sz w:val="24"/>
          <w:szCs w:val="24"/>
        </w:rPr>
        <w:t xml:space="preserve"> forced Mali onto a global stage it </w:t>
      </w:r>
      <w:r w:rsidR="000742C2" w:rsidRPr="009E786A">
        <w:rPr>
          <w:sz w:val="24"/>
          <w:szCs w:val="24"/>
        </w:rPr>
        <w:t>was</w:t>
      </w:r>
      <w:r w:rsidR="00C528E9" w:rsidRPr="009E786A">
        <w:rPr>
          <w:sz w:val="24"/>
          <w:szCs w:val="24"/>
        </w:rPr>
        <w:t xml:space="preserve"> little prepared </w:t>
      </w:r>
      <w:r w:rsidR="00C528E9" w:rsidRPr="009E786A">
        <w:rPr>
          <w:sz w:val="24"/>
          <w:szCs w:val="24"/>
        </w:rPr>
        <w:lastRenderedPageBreak/>
        <w:t>for”.</w:t>
      </w:r>
      <w:r w:rsidR="00C528E9" w:rsidRPr="009E786A">
        <w:rPr>
          <w:rStyle w:val="Voetnootmarkering"/>
          <w:sz w:val="24"/>
          <w:szCs w:val="24"/>
        </w:rPr>
        <w:footnoteReference w:id="10"/>
      </w:r>
      <w:r w:rsidR="00886FEF" w:rsidRPr="009E786A">
        <w:rPr>
          <w:sz w:val="24"/>
          <w:szCs w:val="24"/>
        </w:rPr>
        <w:t xml:space="preserve"> </w:t>
      </w:r>
      <w:r w:rsidR="00EF3D27" w:rsidRPr="009E786A">
        <w:rPr>
          <w:sz w:val="24"/>
          <w:szCs w:val="24"/>
        </w:rPr>
        <w:t>Wha</w:t>
      </w:r>
      <w:r w:rsidR="00E420B7" w:rsidRPr="009E786A">
        <w:rPr>
          <w:sz w:val="24"/>
          <w:szCs w:val="24"/>
        </w:rPr>
        <w:t xml:space="preserve">t we can understand </w:t>
      </w:r>
      <w:r w:rsidR="00EF3D27" w:rsidRPr="009E786A">
        <w:rPr>
          <w:sz w:val="24"/>
          <w:szCs w:val="24"/>
        </w:rPr>
        <w:t>from this is that</w:t>
      </w:r>
      <w:r w:rsidR="00886FEF" w:rsidRPr="009E786A">
        <w:rPr>
          <w:sz w:val="24"/>
          <w:szCs w:val="24"/>
        </w:rPr>
        <w:t xml:space="preserve"> these external factors and actors </w:t>
      </w:r>
      <w:proofErr w:type="spellStart"/>
      <w:r w:rsidR="00886FEF" w:rsidRPr="009E786A">
        <w:rPr>
          <w:sz w:val="24"/>
          <w:szCs w:val="24"/>
        </w:rPr>
        <w:t>Koné</w:t>
      </w:r>
      <w:proofErr w:type="spellEnd"/>
      <w:r w:rsidR="00E804B9" w:rsidRPr="009E786A">
        <w:rPr>
          <w:sz w:val="24"/>
          <w:szCs w:val="24"/>
        </w:rPr>
        <w:t xml:space="preserve"> mentioned</w:t>
      </w:r>
      <w:r w:rsidR="00E420B7" w:rsidRPr="009E786A">
        <w:rPr>
          <w:sz w:val="24"/>
          <w:szCs w:val="24"/>
        </w:rPr>
        <w:t>,</w:t>
      </w:r>
      <w:r w:rsidR="00886FEF" w:rsidRPr="009E786A">
        <w:rPr>
          <w:sz w:val="24"/>
          <w:szCs w:val="24"/>
        </w:rPr>
        <w:t xml:space="preserve"> </w:t>
      </w:r>
      <w:r w:rsidR="00E420B7" w:rsidRPr="009E786A">
        <w:rPr>
          <w:sz w:val="24"/>
          <w:szCs w:val="24"/>
        </w:rPr>
        <w:t>together with</w:t>
      </w:r>
      <w:r w:rsidR="00886FEF" w:rsidRPr="009E786A">
        <w:rPr>
          <w:sz w:val="24"/>
          <w:szCs w:val="24"/>
        </w:rPr>
        <w:t xml:space="preserve"> the long-standing structural conditions</w:t>
      </w:r>
      <w:r w:rsidR="000742C2" w:rsidRPr="009E786A">
        <w:rPr>
          <w:sz w:val="24"/>
          <w:szCs w:val="24"/>
        </w:rPr>
        <w:t xml:space="preserve"> that were</w:t>
      </w:r>
      <w:r w:rsidR="00886FEF" w:rsidRPr="009E786A">
        <w:rPr>
          <w:sz w:val="24"/>
          <w:szCs w:val="24"/>
        </w:rPr>
        <w:t xml:space="preserve"> stated above by MINUSMA</w:t>
      </w:r>
      <w:r w:rsidR="00E420B7" w:rsidRPr="009E786A">
        <w:rPr>
          <w:sz w:val="24"/>
          <w:szCs w:val="24"/>
        </w:rPr>
        <w:t xml:space="preserve">, </w:t>
      </w:r>
      <w:r w:rsidR="00700709" w:rsidRPr="009E786A">
        <w:rPr>
          <w:sz w:val="24"/>
          <w:szCs w:val="24"/>
        </w:rPr>
        <w:t>are root causes of the conflict. This provides us with</w:t>
      </w:r>
      <w:r w:rsidR="00CA121F" w:rsidRPr="009E786A">
        <w:rPr>
          <w:sz w:val="24"/>
          <w:szCs w:val="24"/>
        </w:rPr>
        <w:t xml:space="preserve"> pre-knowledge of the conflict and gives </w:t>
      </w:r>
      <w:r w:rsidR="00775562" w:rsidRPr="0057554D">
        <w:rPr>
          <w:sz w:val="24"/>
          <w:szCs w:val="24"/>
        </w:rPr>
        <w:t xml:space="preserve">us </w:t>
      </w:r>
      <w:r w:rsidR="00CA121F" w:rsidRPr="0057554D">
        <w:rPr>
          <w:sz w:val="24"/>
          <w:szCs w:val="24"/>
        </w:rPr>
        <w:t xml:space="preserve">an indication of </w:t>
      </w:r>
      <w:r w:rsidR="00700709" w:rsidRPr="0057554D">
        <w:rPr>
          <w:sz w:val="24"/>
          <w:szCs w:val="24"/>
        </w:rPr>
        <w:t xml:space="preserve">the causes and challenges </w:t>
      </w:r>
      <w:r w:rsidR="00CA121F" w:rsidRPr="0057554D">
        <w:rPr>
          <w:sz w:val="24"/>
          <w:szCs w:val="24"/>
        </w:rPr>
        <w:t>we may expect the Secretary-Generals to</w:t>
      </w:r>
      <w:r w:rsidR="00700709" w:rsidRPr="0057554D">
        <w:rPr>
          <w:sz w:val="24"/>
          <w:szCs w:val="24"/>
        </w:rPr>
        <w:t xml:space="preserve"> communicate</w:t>
      </w:r>
      <w:r w:rsidR="00CA121F" w:rsidRPr="0057554D">
        <w:rPr>
          <w:sz w:val="24"/>
          <w:szCs w:val="24"/>
        </w:rPr>
        <w:t xml:space="preserve"> in their </w:t>
      </w:r>
      <w:r w:rsidR="0057554D" w:rsidRPr="0057554D">
        <w:rPr>
          <w:sz w:val="24"/>
          <w:szCs w:val="24"/>
        </w:rPr>
        <w:t>reports</w:t>
      </w:r>
      <w:r w:rsidR="00CA121F" w:rsidRPr="009E786A">
        <w:rPr>
          <w:sz w:val="24"/>
          <w:szCs w:val="24"/>
        </w:rPr>
        <w:t>.</w:t>
      </w:r>
    </w:p>
    <w:p w14:paraId="769E9D64" w14:textId="57151A13" w:rsidR="00C528E9" w:rsidRPr="009E786A" w:rsidRDefault="00C528E9" w:rsidP="00565D6D">
      <w:pPr>
        <w:spacing w:line="360" w:lineRule="auto"/>
        <w:jc w:val="both"/>
        <w:rPr>
          <w:b/>
          <w:bCs/>
          <w:i/>
          <w:iCs/>
          <w:sz w:val="24"/>
          <w:szCs w:val="24"/>
        </w:rPr>
      </w:pPr>
    </w:p>
    <w:p w14:paraId="094E2FE0" w14:textId="0773B631" w:rsidR="00797F4D" w:rsidRDefault="00797F4D" w:rsidP="00565D6D">
      <w:pPr>
        <w:spacing w:line="360" w:lineRule="auto"/>
        <w:jc w:val="both"/>
        <w:rPr>
          <w:b/>
          <w:bCs/>
          <w:sz w:val="24"/>
          <w:szCs w:val="24"/>
        </w:rPr>
      </w:pPr>
      <w:r w:rsidRPr="009E786A">
        <w:rPr>
          <w:b/>
          <w:bCs/>
          <w:sz w:val="24"/>
          <w:szCs w:val="24"/>
        </w:rPr>
        <w:t xml:space="preserve">Objective and Focus of the Study </w:t>
      </w:r>
    </w:p>
    <w:p w14:paraId="7D211BB6" w14:textId="77777777" w:rsidR="00497AE0" w:rsidRPr="009E786A" w:rsidRDefault="00497AE0" w:rsidP="00565D6D">
      <w:pPr>
        <w:spacing w:line="360" w:lineRule="auto"/>
        <w:jc w:val="both"/>
        <w:rPr>
          <w:b/>
          <w:bCs/>
          <w:sz w:val="24"/>
          <w:szCs w:val="24"/>
        </w:rPr>
      </w:pPr>
    </w:p>
    <w:p w14:paraId="748B82EA" w14:textId="376D5FB5" w:rsidR="00315222" w:rsidRPr="009E786A" w:rsidRDefault="000742C2" w:rsidP="008C09FF">
      <w:pPr>
        <w:spacing w:line="360" w:lineRule="auto"/>
        <w:jc w:val="both"/>
        <w:rPr>
          <w:sz w:val="24"/>
          <w:szCs w:val="24"/>
          <w:lang w:val="en-US"/>
        </w:rPr>
      </w:pPr>
      <w:r w:rsidRPr="008072C3">
        <w:rPr>
          <w:sz w:val="24"/>
          <w:szCs w:val="24"/>
        </w:rPr>
        <w:t>Due to the nature and the complexity of the conflict and the fact that it is also partly tied to more or less borderless threats, there is no doubt that the challenges to peace in Mali are s</w:t>
      </w:r>
      <w:r w:rsidR="0057554D" w:rsidRPr="008072C3">
        <w:rPr>
          <w:sz w:val="24"/>
          <w:szCs w:val="24"/>
        </w:rPr>
        <w:t>ignificant</w:t>
      </w:r>
      <w:r w:rsidRPr="008072C3">
        <w:rPr>
          <w:sz w:val="24"/>
          <w:szCs w:val="24"/>
        </w:rPr>
        <w:t>.</w:t>
      </w:r>
      <w:r w:rsidRPr="008072C3">
        <w:rPr>
          <w:rStyle w:val="Voetnootmarkering"/>
          <w:sz w:val="24"/>
          <w:szCs w:val="24"/>
        </w:rPr>
        <w:footnoteReference w:id="11"/>
      </w:r>
      <w:r w:rsidRPr="008072C3">
        <w:rPr>
          <w:sz w:val="24"/>
          <w:szCs w:val="24"/>
        </w:rPr>
        <w:t xml:space="preserve"> </w:t>
      </w:r>
      <w:r w:rsidR="008072C3" w:rsidRPr="008072C3">
        <w:rPr>
          <w:sz w:val="24"/>
          <w:szCs w:val="24"/>
        </w:rPr>
        <w:t>Therefore</w:t>
      </w:r>
      <w:r w:rsidR="00A22B45" w:rsidRPr="008072C3">
        <w:rPr>
          <w:sz w:val="24"/>
          <w:szCs w:val="24"/>
        </w:rPr>
        <w:t xml:space="preserve"> the</w:t>
      </w:r>
      <w:r w:rsidR="008F1443" w:rsidRPr="008072C3">
        <w:rPr>
          <w:sz w:val="24"/>
          <w:szCs w:val="24"/>
        </w:rPr>
        <w:t xml:space="preserve"> challenges </w:t>
      </w:r>
      <w:r w:rsidR="000845F7" w:rsidRPr="008072C3">
        <w:rPr>
          <w:sz w:val="24"/>
          <w:szCs w:val="24"/>
        </w:rPr>
        <w:t>MINUSMA</w:t>
      </w:r>
      <w:r w:rsidR="008F1443" w:rsidRPr="008072C3">
        <w:rPr>
          <w:sz w:val="24"/>
          <w:szCs w:val="24"/>
        </w:rPr>
        <w:t xml:space="preserve"> fac</w:t>
      </w:r>
      <w:r w:rsidR="000845F7" w:rsidRPr="008072C3">
        <w:rPr>
          <w:sz w:val="24"/>
          <w:szCs w:val="24"/>
        </w:rPr>
        <w:t>e</w:t>
      </w:r>
      <w:r w:rsidR="005513C9" w:rsidRPr="008072C3">
        <w:rPr>
          <w:sz w:val="24"/>
          <w:szCs w:val="24"/>
        </w:rPr>
        <w:t xml:space="preserve"> </w:t>
      </w:r>
      <w:r w:rsidR="008072C3" w:rsidRPr="008072C3">
        <w:rPr>
          <w:sz w:val="24"/>
          <w:szCs w:val="24"/>
        </w:rPr>
        <w:t xml:space="preserve">are </w:t>
      </w:r>
      <w:r w:rsidR="008F1443" w:rsidRPr="008072C3">
        <w:rPr>
          <w:sz w:val="24"/>
          <w:szCs w:val="24"/>
        </w:rPr>
        <w:t>equally as s</w:t>
      </w:r>
      <w:r w:rsidR="0057554D" w:rsidRPr="008072C3">
        <w:rPr>
          <w:sz w:val="24"/>
          <w:szCs w:val="24"/>
        </w:rPr>
        <w:t>erious</w:t>
      </w:r>
      <w:r w:rsidR="000845F7" w:rsidRPr="008072C3">
        <w:rPr>
          <w:sz w:val="24"/>
          <w:szCs w:val="24"/>
        </w:rPr>
        <w:t xml:space="preserve">. </w:t>
      </w:r>
      <w:r w:rsidR="008F1443" w:rsidRPr="008072C3">
        <w:rPr>
          <w:sz w:val="24"/>
          <w:szCs w:val="24"/>
        </w:rPr>
        <w:t>When it comes to</w:t>
      </w:r>
      <w:r w:rsidR="008F1443" w:rsidRPr="009E786A">
        <w:rPr>
          <w:sz w:val="24"/>
          <w:szCs w:val="24"/>
        </w:rPr>
        <w:t xml:space="preserve"> </w:t>
      </w:r>
      <w:r w:rsidR="00BC3324" w:rsidRPr="009E786A">
        <w:rPr>
          <w:sz w:val="24"/>
          <w:szCs w:val="24"/>
        </w:rPr>
        <w:t>United Nations Secretary-Generals</w:t>
      </w:r>
      <w:r w:rsidR="008F1443" w:rsidRPr="009E786A">
        <w:rPr>
          <w:sz w:val="24"/>
          <w:szCs w:val="24"/>
        </w:rPr>
        <w:t xml:space="preserve"> they </w:t>
      </w:r>
      <w:r w:rsidR="00BC3324" w:rsidRPr="009E786A">
        <w:rPr>
          <w:sz w:val="24"/>
          <w:szCs w:val="24"/>
        </w:rPr>
        <w:t>have more of an influence on UN peacekeeping missions than may be known</w:t>
      </w:r>
      <w:r w:rsidR="00F64A2F" w:rsidRPr="009E786A">
        <w:rPr>
          <w:sz w:val="24"/>
          <w:szCs w:val="24"/>
        </w:rPr>
        <w:t xml:space="preserve"> to</w:t>
      </w:r>
      <w:r w:rsidR="00BC3324" w:rsidRPr="009E786A">
        <w:rPr>
          <w:sz w:val="24"/>
          <w:szCs w:val="24"/>
        </w:rPr>
        <w:t xml:space="preserve"> most historians. </w:t>
      </w:r>
      <w:r w:rsidR="00F64A2F" w:rsidRPr="009E786A">
        <w:rPr>
          <w:sz w:val="24"/>
          <w:szCs w:val="24"/>
        </w:rPr>
        <w:t>Indeed, p</w:t>
      </w:r>
      <w:r w:rsidR="00BC3324" w:rsidRPr="009E786A">
        <w:rPr>
          <w:sz w:val="24"/>
          <w:szCs w:val="24"/>
        </w:rPr>
        <w:t xml:space="preserve">art of the decisions taken by the </w:t>
      </w:r>
      <w:r w:rsidR="00A15901" w:rsidRPr="009E786A">
        <w:rPr>
          <w:sz w:val="24"/>
          <w:szCs w:val="24"/>
        </w:rPr>
        <w:t>UN Sec</w:t>
      </w:r>
      <w:r w:rsidR="00BC3324" w:rsidRPr="009E786A">
        <w:rPr>
          <w:sz w:val="24"/>
          <w:szCs w:val="24"/>
        </w:rPr>
        <w:t xml:space="preserve">urity </w:t>
      </w:r>
      <w:r w:rsidR="00A15901" w:rsidRPr="009E786A">
        <w:rPr>
          <w:sz w:val="24"/>
          <w:szCs w:val="24"/>
        </w:rPr>
        <w:t>C</w:t>
      </w:r>
      <w:r w:rsidR="00BC3324" w:rsidRPr="009E786A">
        <w:rPr>
          <w:sz w:val="24"/>
          <w:szCs w:val="24"/>
        </w:rPr>
        <w:t xml:space="preserve">ouncil </w:t>
      </w:r>
      <w:r w:rsidR="00F64A2F" w:rsidRPr="009E786A">
        <w:rPr>
          <w:sz w:val="24"/>
          <w:szCs w:val="24"/>
        </w:rPr>
        <w:t xml:space="preserve">on the course of action of different peacekeeping missions </w:t>
      </w:r>
      <w:r w:rsidR="00BC3324" w:rsidRPr="009E786A">
        <w:rPr>
          <w:sz w:val="24"/>
          <w:szCs w:val="24"/>
        </w:rPr>
        <w:t xml:space="preserve">are </w:t>
      </w:r>
      <w:r w:rsidR="00F64A2F" w:rsidRPr="009E786A">
        <w:rPr>
          <w:sz w:val="24"/>
          <w:szCs w:val="24"/>
        </w:rPr>
        <w:t xml:space="preserve">based on observations and recommendations </w:t>
      </w:r>
      <w:r w:rsidR="00B17717" w:rsidRPr="009E786A">
        <w:rPr>
          <w:sz w:val="24"/>
          <w:szCs w:val="24"/>
        </w:rPr>
        <w:t>made</w:t>
      </w:r>
      <w:r w:rsidR="00F64A2F" w:rsidRPr="009E786A">
        <w:rPr>
          <w:sz w:val="24"/>
          <w:szCs w:val="24"/>
        </w:rPr>
        <w:t xml:space="preserve"> by the Secretary-General. </w:t>
      </w:r>
      <w:r w:rsidR="003C4E75" w:rsidRPr="009E786A">
        <w:rPr>
          <w:sz w:val="24"/>
          <w:szCs w:val="24"/>
        </w:rPr>
        <w:t xml:space="preserve">The conditions under which Malian peace ought to be achieved </w:t>
      </w:r>
      <w:r w:rsidR="00846E69" w:rsidRPr="009E786A">
        <w:rPr>
          <w:sz w:val="24"/>
          <w:szCs w:val="24"/>
        </w:rPr>
        <w:t xml:space="preserve">by MINUSMA </w:t>
      </w:r>
      <w:r w:rsidR="003C4E75" w:rsidRPr="009E786A">
        <w:rPr>
          <w:sz w:val="24"/>
          <w:szCs w:val="24"/>
        </w:rPr>
        <w:t>require</w:t>
      </w:r>
      <w:r w:rsidR="00A0797D" w:rsidRPr="009E786A">
        <w:rPr>
          <w:sz w:val="24"/>
          <w:szCs w:val="24"/>
        </w:rPr>
        <w:t>s</w:t>
      </w:r>
      <w:r w:rsidR="003C4E75" w:rsidRPr="009E786A">
        <w:rPr>
          <w:sz w:val="24"/>
          <w:szCs w:val="24"/>
        </w:rPr>
        <w:t xml:space="preserve"> </w:t>
      </w:r>
      <w:r w:rsidR="003C4E75" w:rsidRPr="008C09FF">
        <w:rPr>
          <w:sz w:val="24"/>
          <w:szCs w:val="24"/>
        </w:rPr>
        <w:t xml:space="preserve">a particular framework where understanding of the conflict and it’s root </w:t>
      </w:r>
      <w:r w:rsidR="003C4E75" w:rsidRPr="008C09FF">
        <w:rPr>
          <w:sz w:val="24"/>
          <w:szCs w:val="24"/>
          <w:lang w:val="en-US"/>
        </w:rPr>
        <w:t>causes are key. These root causes are partly embedded in Mali’s ethnical and cultural diversity</w:t>
      </w:r>
      <w:r w:rsidR="00846E69" w:rsidRPr="008C09FF">
        <w:rPr>
          <w:sz w:val="24"/>
          <w:szCs w:val="24"/>
          <w:lang w:val="en-US"/>
        </w:rPr>
        <w:t xml:space="preserve">. </w:t>
      </w:r>
      <w:r w:rsidR="003E23C9">
        <w:rPr>
          <w:sz w:val="24"/>
          <w:szCs w:val="24"/>
          <w:lang w:val="en-US"/>
        </w:rPr>
        <w:t>This cultural and ethnic diversity has</w:t>
      </w:r>
      <w:r w:rsidR="00B7713D">
        <w:rPr>
          <w:sz w:val="24"/>
          <w:szCs w:val="24"/>
          <w:lang w:val="en-US"/>
        </w:rPr>
        <w:t xml:space="preserve"> always been </w:t>
      </w:r>
      <w:r w:rsidR="008C09FF">
        <w:rPr>
          <w:sz w:val="24"/>
          <w:szCs w:val="24"/>
          <w:lang w:val="en-US"/>
        </w:rPr>
        <w:t>a root</w:t>
      </w:r>
      <w:r w:rsidR="00B7713D">
        <w:rPr>
          <w:sz w:val="24"/>
          <w:szCs w:val="24"/>
          <w:lang w:val="en-US"/>
        </w:rPr>
        <w:t xml:space="preserve"> cause of intercommunal c</w:t>
      </w:r>
      <w:r w:rsidR="008C09FF">
        <w:rPr>
          <w:sz w:val="24"/>
          <w:szCs w:val="24"/>
          <w:lang w:val="en-US"/>
        </w:rPr>
        <w:t>onflict</w:t>
      </w:r>
      <w:r w:rsidR="00B7713D">
        <w:rPr>
          <w:sz w:val="24"/>
          <w:szCs w:val="24"/>
          <w:lang w:val="en-US"/>
        </w:rPr>
        <w:t xml:space="preserve"> in Mali. </w:t>
      </w:r>
      <w:r w:rsidR="008C09FF">
        <w:rPr>
          <w:sz w:val="24"/>
          <w:szCs w:val="24"/>
          <w:lang w:val="en-US"/>
        </w:rPr>
        <w:t xml:space="preserve"> For example </w:t>
      </w:r>
      <w:r w:rsidR="008C09FF" w:rsidRPr="008C09FF">
        <w:rPr>
          <w:sz w:val="24"/>
          <w:szCs w:val="24"/>
          <w:lang w:val="en-US"/>
        </w:rPr>
        <w:t xml:space="preserve">almost all the armed conflicts of the past fifty years in Mali were originated by people of </w:t>
      </w:r>
      <w:r w:rsidR="008C09FF">
        <w:rPr>
          <w:sz w:val="24"/>
          <w:szCs w:val="24"/>
          <w:lang w:val="en-US"/>
        </w:rPr>
        <w:t xml:space="preserve">a single ethnic group, called the </w:t>
      </w:r>
      <w:r w:rsidR="008C09FF" w:rsidRPr="008C09FF">
        <w:rPr>
          <w:sz w:val="24"/>
          <w:szCs w:val="24"/>
          <w:lang w:val="en-US"/>
        </w:rPr>
        <w:t>Tuareg</w:t>
      </w:r>
      <w:r w:rsidR="008C09FF">
        <w:rPr>
          <w:sz w:val="24"/>
          <w:szCs w:val="24"/>
          <w:lang w:val="en-US"/>
        </w:rPr>
        <w:t>.</w:t>
      </w:r>
      <w:r w:rsidR="008C09FF">
        <w:rPr>
          <w:rStyle w:val="Voetnootmarkering"/>
          <w:sz w:val="24"/>
          <w:szCs w:val="24"/>
          <w:lang w:val="en-US"/>
        </w:rPr>
        <w:footnoteReference w:id="12"/>
      </w:r>
      <w:r w:rsidR="008C09FF">
        <w:rPr>
          <w:sz w:val="24"/>
          <w:szCs w:val="24"/>
          <w:lang w:val="en-US"/>
        </w:rPr>
        <w:t xml:space="preserve"> </w:t>
      </w:r>
      <w:r w:rsidR="00846E69" w:rsidRPr="009E786A">
        <w:rPr>
          <w:sz w:val="24"/>
          <w:szCs w:val="24"/>
          <w:lang w:val="en-US"/>
        </w:rPr>
        <w:t>A lack of knowledge of the</w:t>
      </w:r>
      <w:r w:rsidR="008C09FF">
        <w:rPr>
          <w:sz w:val="24"/>
          <w:szCs w:val="24"/>
          <w:lang w:val="en-US"/>
        </w:rPr>
        <w:t xml:space="preserve"> root causes</w:t>
      </w:r>
      <w:r w:rsidR="00846E69" w:rsidRPr="009E786A">
        <w:rPr>
          <w:sz w:val="24"/>
          <w:szCs w:val="24"/>
          <w:lang w:val="en-US"/>
        </w:rPr>
        <w:t xml:space="preserve"> could be one of the reasons why the UN’s peacekeeping mission has failed so far. </w:t>
      </w:r>
      <w:r w:rsidR="00A27EC3" w:rsidRPr="009E786A">
        <w:rPr>
          <w:sz w:val="24"/>
          <w:szCs w:val="24"/>
          <w:lang w:val="en-US"/>
        </w:rPr>
        <w:t>That being said it is important to state that the Secretary-General writes an extensive report on the current situation and developments of six of the twelve conflict areas the UN have deployed peacekeeping missions at, every three months.</w:t>
      </w:r>
      <w:r w:rsidR="001B26E8" w:rsidRPr="009E786A">
        <w:rPr>
          <w:rStyle w:val="Voetnootmarkering"/>
          <w:sz w:val="24"/>
          <w:szCs w:val="24"/>
          <w:lang w:val="en-US"/>
        </w:rPr>
        <w:footnoteReference w:id="13"/>
      </w:r>
      <w:r w:rsidR="00A27EC3" w:rsidRPr="009E786A">
        <w:rPr>
          <w:sz w:val="24"/>
          <w:szCs w:val="24"/>
          <w:lang w:val="en-US"/>
        </w:rPr>
        <w:t xml:space="preserve"> This forces the Secretary-General to continuously have profound knowledge of all six complex and multilayered conflicts and their developments</w:t>
      </w:r>
      <w:r w:rsidR="001B26E8" w:rsidRPr="009E786A">
        <w:rPr>
          <w:sz w:val="24"/>
          <w:szCs w:val="24"/>
          <w:lang w:val="en-US"/>
        </w:rPr>
        <w:t xml:space="preserve"> </w:t>
      </w:r>
      <w:r w:rsidR="00A27EC3" w:rsidRPr="009E786A">
        <w:rPr>
          <w:sz w:val="24"/>
          <w:szCs w:val="24"/>
          <w:lang w:val="en-US"/>
        </w:rPr>
        <w:t xml:space="preserve">in order to write the most in-depth and </w:t>
      </w:r>
      <w:r w:rsidR="001B26E8" w:rsidRPr="009E786A">
        <w:rPr>
          <w:sz w:val="24"/>
          <w:szCs w:val="24"/>
          <w:lang w:val="en-US"/>
        </w:rPr>
        <w:t xml:space="preserve">structured report possible for each of them. </w:t>
      </w:r>
      <w:r w:rsidR="00212785" w:rsidRPr="009E786A">
        <w:rPr>
          <w:sz w:val="24"/>
          <w:szCs w:val="24"/>
          <w:lang w:val="en-US"/>
        </w:rPr>
        <w:t xml:space="preserve">Not knowing </w:t>
      </w:r>
      <w:r w:rsidR="00C35960" w:rsidRPr="009E786A">
        <w:rPr>
          <w:sz w:val="24"/>
          <w:szCs w:val="24"/>
          <w:lang w:val="en-US"/>
        </w:rPr>
        <w:t>whether</w:t>
      </w:r>
      <w:r w:rsidR="00212785" w:rsidRPr="009E786A">
        <w:rPr>
          <w:sz w:val="24"/>
          <w:szCs w:val="24"/>
          <w:lang w:val="en-US"/>
        </w:rPr>
        <w:t xml:space="preserve"> this affects the </w:t>
      </w:r>
      <w:r w:rsidR="00C35960" w:rsidRPr="009E786A">
        <w:rPr>
          <w:sz w:val="24"/>
          <w:szCs w:val="24"/>
          <w:lang w:val="en-US"/>
        </w:rPr>
        <w:t xml:space="preserve">extensiveness, integrity </w:t>
      </w:r>
      <w:r w:rsidR="00511D87" w:rsidRPr="009E786A">
        <w:rPr>
          <w:sz w:val="24"/>
          <w:szCs w:val="24"/>
          <w:lang w:val="en-US"/>
        </w:rPr>
        <w:t xml:space="preserve">and quality </w:t>
      </w:r>
      <w:r w:rsidR="00511D87" w:rsidRPr="009E786A">
        <w:rPr>
          <w:sz w:val="24"/>
          <w:szCs w:val="24"/>
          <w:lang w:val="en-US"/>
        </w:rPr>
        <w:lastRenderedPageBreak/>
        <w:t xml:space="preserve">of the reports or not, </w:t>
      </w:r>
      <w:r w:rsidR="00A978A8" w:rsidRPr="009E786A">
        <w:rPr>
          <w:sz w:val="24"/>
          <w:szCs w:val="24"/>
          <w:lang w:val="en-US"/>
        </w:rPr>
        <w:t xml:space="preserve">in conjunction with </w:t>
      </w:r>
      <w:r w:rsidR="00511D87" w:rsidRPr="009E786A">
        <w:rPr>
          <w:sz w:val="24"/>
          <w:szCs w:val="24"/>
          <w:lang w:val="en-US"/>
        </w:rPr>
        <w:t>get</w:t>
      </w:r>
      <w:r w:rsidR="00A978A8" w:rsidRPr="009E786A">
        <w:rPr>
          <w:sz w:val="24"/>
          <w:szCs w:val="24"/>
          <w:lang w:val="en-US"/>
        </w:rPr>
        <w:t>ting</w:t>
      </w:r>
      <w:r w:rsidR="00511D87" w:rsidRPr="009E786A">
        <w:rPr>
          <w:sz w:val="24"/>
          <w:szCs w:val="24"/>
          <w:lang w:val="en-US"/>
        </w:rPr>
        <w:t xml:space="preserve"> a better understanding</w:t>
      </w:r>
      <w:r w:rsidR="00BD2457" w:rsidRPr="009E786A">
        <w:rPr>
          <w:sz w:val="24"/>
          <w:szCs w:val="24"/>
          <w:lang w:val="en-US"/>
        </w:rPr>
        <w:t xml:space="preserve"> of the</w:t>
      </w:r>
      <w:r w:rsidR="00511D87" w:rsidRPr="009E786A">
        <w:rPr>
          <w:sz w:val="24"/>
          <w:szCs w:val="24"/>
          <w:lang w:val="en-US"/>
        </w:rPr>
        <w:t xml:space="preserve"> </w:t>
      </w:r>
      <w:r w:rsidR="00BD2457" w:rsidRPr="009E786A">
        <w:rPr>
          <w:sz w:val="24"/>
          <w:szCs w:val="24"/>
          <w:lang w:val="en-US"/>
        </w:rPr>
        <w:t xml:space="preserve">causes of the Mali conflict and the nature of the challenges that are being faced in it, this thesis will be an attempt </w:t>
      </w:r>
      <w:r w:rsidR="00A978A8" w:rsidRPr="009E786A">
        <w:rPr>
          <w:sz w:val="24"/>
          <w:szCs w:val="24"/>
          <w:lang w:val="en-US"/>
        </w:rPr>
        <w:t>at</w:t>
      </w:r>
      <w:r w:rsidR="00BD2457" w:rsidRPr="009E786A">
        <w:rPr>
          <w:sz w:val="24"/>
          <w:szCs w:val="24"/>
          <w:lang w:val="en-US"/>
        </w:rPr>
        <w:t xml:space="preserve"> investigat</w:t>
      </w:r>
      <w:r w:rsidR="00A978A8" w:rsidRPr="009E786A">
        <w:rPr>
          <w:sz w:val="24"/>
          <w:szCs w:val="24"/>
          <w:lang w:val="en-US"/>
        </w:rPr>
        <w:t>ing</w:t>
      </w:r>
      <w:r w:rsidR="00BD2457" w:rsidRPr="009E786A">
        <w:rPr>
          <w:sz w:val="24"/>
          <w:szCs w:val="24"/>
          <w:lang w:val="en-US"/>
        </w:rPr>
        <w:t xml:space="preserve"> the </w:t>
      </w:r>
      <w:r w:rsidR="004F640B" w:rsidRPr="009E786A">
        <w:rPr>
          <w:sz w:val="24"/>
          <w:szCs w:val="24"/>
          <w:lang w:val="en-US"/>
        </w:rPr>
        <w:t>role of a Secretary-General in a UN peacekeeping mission.</w:t>
      </w:r>
      <w:r w:rsidR="00A978A8" w:rsidRPr="009E786A">
        <w:rPr>
          <w:sz w:val="24"/>
          <w:szCs w:val="24"/>
          <w:lang w:val="en-US"/>
        </w:rPr>
        <w:t xml:space="preserve"> </w:t>
      </w:r>
      <w:r w:rsidR="00474842" w:rsidRPr="009E786A">
        <w:rPr>
          <w:sz w:val="24"/>
          <w:szCs w:val="24"/>
          <w:lang w:val="en-US"/>
        </w:rPr>
        <w:t xml:space="preserve">With Mali being the case study, it will be important to shed light on the similarities and dissimilarities between the different reports of both Secretary-Generals. </w:t>
      </w:r>
      <w:r w:rsidR="002E45A3" w:rsidRPr="009E786A">
        <w:rPr>
          <w:sz w:val="24"/>
          <w:szCs w:val="24"/>
          <w:lang w:val="en-US"/>
        </w:rPr>
        <w:t xml:space="preserve">Accordingly, the research is guided by the following overarching research question: </w:t>
      </w:r>
      <w:r w:rsidR="00315222" w:rsidRPr="009E786A">
        <w:rPr>
          <w:b/>
          <w:bCs/>
          <w:sz w:val="24"/>
          <w:szCs w:val="24"/>
          <w:lang w:val="en-US"/>
        </w:rPr>
        <w:t xml:space="preserve">What are the different ideas and perceptions of current and former Secretary-General’s António Guterres and Ban Ki-moon on the </w:t>
      </w:r>
      <w:r w:rsidR="00F43D0D" w:rsidRPr="009E786A">
        <w:rPr>
          <w:b/>
          <w:bCs/>
          <w:sz w:val="24"/>
          <w:szCs w:val="24"/>
          <w:lang w:val="en-US"/>
        </w:rPr>
        <w:t xml:space="preserve">causes and challenges of the Malian conflict, and do these </w:t>
      </w:r>
      <w:r w:rsidR="001C46DA" w:rsidRPr="009E786A">
        <w:rPr>
          <w:b/>
          <w:bCs/>
          <w:sz w:val="24"/>
          <w:szCs w:val="24"/>
          <w:lang w:val="en-US"/>
        </w:rPr>
        <w:t xml:space="preserve">found </w:t>
      </w:r>
      <w:r w:rsidR="00F43D0D" w:rsidRPr="009E786A">
        <w:rPr>
          <w:b/>
          <w:bCs/>
          <w:sz w:val="24"/>
          <w:szCs w:val="24"/>
          <w:lang w:val="en-US"/>
        </w:rPr>
        <w:t>causes and challenges appear to be to a greater extent of political, economic or cultural nature?</w:t>
      </w:r>
      <w:r w:rsidR="003D5223" w:rsidRPr="009E786A">
        <w:rPr>
          <w:b/>
          <w:bCs/>
          <w:sz w:val="24"/>
          <w:szCs w:val="24"/>
          <w:lang w:val="en-US"/>
        </w:rPr>
        <w:t xml:space="preserve"> </w:t>
      </w:r>
      <w:r w:rsidR="003D5223" w:rsidRPr="009E786A">
        <w:rPr>
          <w:sz w:val="24"/>
          <w:szCs w:val="24"/>
          <w:lang w:val="en-US"/>
        </w:rPr>
        <w:t>In order to effectively tackle th</w:t>
      </w:r>
      <w:r w:rsidR="00B75D1E" w:rsidRPr="009E786A">
        <w:rPr>
          <w:sz w:val="24"/>
          <w:szCs w:val="24"/>
          <w:lang w:val="en-US"/>
        </w:rPr>
        <w:t>e</w:t>
      </w:r>
      <w:r w:rsidR="003D5223" w:rsidRPr="009E786A">
        <w:rPr>
          <w:sz w:val="24"/>
          <w:szCs w:val="24"/>
          <w:lang w:val="en-US"/>
        </w:rPr>
        <w:t xml:space="preserve"> research question</w:t>
      </w:r>
      <w:r w:rsidR="00D73035" w:rsidRPr="009E786A">
        <w:rPr>
          <w:sz w:val="24"/>
          <w:szCs w:val="24"/>
          <w:lang w:val="en-US"/>
        </w:rPr>
        <w:t>,</w:t>
      </w:r>
      <w:r w:rsidR="003D5223" w:rsidRPr="009E786A">
        <w:rPr>
          <w:sz w:val="24"/>
          <w:szCs w:val="24"/>
          <w:lang w:val="en-US"/>
        </w:rPr>
        <w:t xml:space="preserve"> this thesis will consist of two chapters each focusing on specific aspects. </w:t>
      </w:r>
      <w:r w:rsidR="003D5223" w:rsidRPr="005F4E07">
        <w:rPr>
          <w:sz w:val="24"/>
          <w:szCs w:val="24"/>
          <w:lang w:val="en-US"/>
        </w:rPr>
        <w:t xml:space="preserve">Chapter </w:t>
      </w:r>
      <w:r w:rsidR="00B75D1E" w:rsidRPr="005F4E07">
        <w:rPr>
          <w:sz w:val="24"/>
          <w:szCs w:val="24"/>
          <w:lang w:val="en-US"/>
        </w:rPr>
        <w:t>one</w:t>
      </w:r>
      <w:r w:rsidR="003D5223" w:rsidRPr="005F4E07">
        <w:rPr>
          <w:sz w:val="24"/>
          <w:szCs w:val="24"/>
          <w:lang w:val="en-US"/>
        </w:rPr>
        <w:t xml:space="preserve"> will </w:t>
      </w:r>
      <w:r w:rsidR="00B75D1E" w:rsidRPr="005F4E07">
        <w:rPr>
          <w:sz w:val="24"/>
          <w:szCs w:val="24"/>
          <w:lang w:val="en-US"/>
        </w:rPr>
        <w:t xml:space="preserve">be an exploration of the political and economic aspects while chapter </w:t>
      </w:r>
      <w:r w:rsidR="00D73035" w:rsidRPr="005F4E07">
        <w:rPr>
          <w:sz w:val="24"/>
          <w:szCs w:val="24"/>
          <w:lang w:val="en-US"/>
        </w:rPr>
        <w:t xml:space="preserve">two </w:t>
      </w:r>
      <w:r w:rsidR="00650BD4" w:rsidRPr="005F4E07">
        <w:rPr>
          <w:sz w:val="24"/>
          <w:szCs w:val="24"/>
          <w:lang w:val="en-US"/>
        </w:rPr>
        <w:t xml:space="preserve">will </w:t>
      </w:r>
      <w:r w:rsidR="00013A11" w:rsidRPr="005F4E07">
        <w:rPr>
          <w:sz w:val="24"/>
          <w:szCs w:val="24"/>
          <w:lang w:val="en-US"/>
        </w:rPr>
        <w:t xml:space="preserve">be an </w:t>
      </w:r>
      <w:r w:rsidR="00B75D1E" w:rsidRPr="005F4E07">
        <w:rPr>
          <w:sz w:val="24"/>
          <w:szCs w:val="24"/>
          <w:lang w:val="en-US"/>
        </w:rPr>
        <w:t xml:space="preserve">attempt </w:t>
      </w:r>
      <w:r w:rsidR="00013A11" w:rsidRPr="005F4E07">
        <w:rPr>
          <w:sz w:val="24"/>
          <w:szCs w:val="24"/>
          <w:lang w:val="en-US"/>
        </w:rPr>
        <w:t>at</w:t>
      </w:r>
      <w:r w:rsidR="00B75D1E" w:rsidRPr="005F4E07">
        <w:rPr>
          <w:sz w:val="24"/>
          <w:szCs w:val="24"/>
          <w:lang w:val="en-US"/>
        </w:rPr>
        <w:t xml:space="preserve"> analyz</w:t>
      </w:r>
      <w:r w:rsidR="00013A11" w:rsidRPr="005F4E07">
        <w:rPr>
          <w:sz w:val="24"/>
          <w:szCs w:val="24"/>
          <w:lang w:val="en-US"/>
        </w:rPr>
        <w:t>ing</w:t>
      </w:r>
      <w:r w:rsidR="00B75D1E" w:rsidRPr="005F4E07">
        <w:rPr>
          <w:sz w:val="24"/>
          <w:szCs w:val="24"/>
          <w:lang w:val="en-US"/>
        </w:rPr>
        <w:t xml:space="preserve"> the views and perceptions from a social and cultural perspective.</w:t>
      </w:r>
    </w:p>
    <w:p w14:paraId="5AECF7BB" w14:textId="3000DEEF" w:rsidR="00E2744A" w:rsidRPr="009E786A" w:rsidRDefault="00E2744A" w:rsidP="00565D6D">
      <w:pPr>
        <w:spacing w:line="360" w:lineRule="auto"/>
        <w:jc w:val="both"/>
        <w:rPr>
          <w:sz w:val="24"/>
          <w:szCs w:val="24"/>
          <w:highlight w:val="yellow"/>
          <w:lang w:val="en-US"/>
        </w:rPr>
      </w:pPr>
    </w:p>
    <w:p w14:paraId="433DD82F" w14:textId="7286D628" w:rsidR="00F13B49" w:rsidRPr="009E786A" w:rsidRDefault="00F13B49" w:rsidP="00565D6D">
      <w:pPr>
        <w:spacing w:line="360" w:lineRule="auto"/>
        <w:jc w:val="both"/>
        <w:rPr>
          <w:b/>
          <w:bCs/>
          <w:sz w:val="24"/>
          <w:szCs w:val="24"/>
          <w:lang w:val="en-US"/>
        </w:rPr>
      </w:pPr>
      <w:r w:rsidRPr="009E786A">
        <w:rPr>
          <w:b/>
          <w:bCs/>
          <w:sz w:val="24"/>
          <w:szCs w:val="24"/>
          <w:lang w:val="en-US"/>
        </w:rPr>
        <w:t xml:space="preserve">Historiographical </w:t>
      </w:r>
      <w:r w:rsidR="00D414D5" w:rsidRPr="009E786A">
        <w:rPr>
          <w:b/>
          <w:bCs/>
          <w:sz w:val="24"/>
          <w:szCs w:val="24"/>
          <w:lang w:val="en-US"/>
        </w:rPr>
        <w:t>d</w:t>
      </w:r>
      <w:r w:rsidRPr="009E786A">
        <w:rPr>
          <w:b/>
          <w:bCs/>
          <w:sz w:val="24"/>
          <w:szCs w:val="24"/>
          <w:lang w:val="en-US"/>
        </w:rPr>
        <w:t xml:space="preserve">ebate </w:t>
      </w:r>
      <w:r w:rsidR="003B19B0" w:rsidRPr="009E786A">
        <w:rPr>
          <w:b/>
          <w:bCs/>
          <w:sz w:val="24"/>
          <w:szCs w:val="24"/>
          <w:lang w:val="en-US"/>
        </w:rPr>
        <w:t>&amp; Literature review</w:t>
      </w:r>
    </w:p>
    <w:p w14:paraId="47F5F598" w14:textId="10DF0536" w:rsidR="00F13B49" w:rsidRPr="00345FA9" w:rsidRDefault="00F13B49" w:rsidP="00565D6D">
      <w:pPr>
        <w:spacing w:line="360" w:lineRule="auto"/>
        <w:jc w:val="both"/>
        <w:rPr>
          <w:b/>
          <w:bCs/>
          <w:sz w:val="24"/>
          <w:szCs w:val="24"/>
          <w:lang w:val="en-US"/>
        </w:rPr>
      </w:pPr>
      <w:r w:rsidRPr="009E786A">
        <w:rPr>
          <w:b/>
          <w:bCs/>
          <w:sz w:val="24"/>
          <w:szCs w:val="24"/>
          <w:lang w:val="en-US"/>
        </w:rPr>
        <w:br/>
      </w:r>
      <w:r w:rsidRPr="009E786A">
        <w:rPr>
          <w:sz w:val="24"/>
          <w:szCs w:val="24"/>
        </w:rPr>
        <w:t xml:space="preserve">Conflict is a situation in which two or more human beings desire goals which they perceive as being obtainable for one or the other </w:t>
      </w:r>
      <w:r w:rsidRPr="009E786A">
        <w:rPr>
          <w:i/>
          <w:iCs/>
          <w:sz w:val="24"/>
          <w:szCs w:val="24"/>
        </w:rPr>
        <w:t>but not both.</w:t>
      </w:r>
      <w:r w:rsidRPr="009E786A">
        <w:rPr>
          <w:rStyle w:val="Voetnootmarkering"/>
          <w:i/>
          <w:iCs/>
          <w:sz w:val="24"/>
          <w:szCs w:val="24"/>
        </w:rPr>
        <w:footnoteReference w:id="14"/>
      </w:r>
      <w:r w:rsidRPr="009E786A">
        <w:rPr>
          <w:sz w:val="24"/>
          <w:szCs w:val="24"/>
        </w:rPr>
        <w:t xml:space="preserve"> This is how Christopher Mitchell, professor at George Mason’s Institute for Conflict Analysis and Resolution in Virginia, USA, defined the concept of conflict in his famous book ‘</w:t>
      </w:r>
      <w:r w:rsidRPr="009E786A">
        <w:rPr>
          <w:i/>
          <w:iCs/>
          <w:sz w:val="24"/>
          <w:szCs w:val="24"/>
        </w:rPr>
        <w:t>The Structure of International Conflict</w:t>
      </w:r>
      <w:r w:rsidRPr="009E786A">
        <w:rPr>
          <w:sz w:val="24"/>
          <w:szCs w:val="24"/>
        </w:rPr>
        <w:t>’. Today many policymakers and journalists make the assumption that causes of internal conflicts are simple and straightforward.</w:t>
      </w:r>
      <w:r w:rsidRPr="009E786A">
        <w:rPr>
          <w:rStyle w:val="Voetnootmarkering"/>
          <w:sz w:val="24"/>
          <w:szCs w:val="24"/>
        </w:rPr>
        <w:footnoteReference w:id="15"/>
      </w:r>
      <w:r w:rsidRPr="009E786A">
        <w:rPr>
          <w:sz w:val="24"/>
          <w:szCs w:val="24"/>
        </w:rPr>
        <w:t xml:space="preserve"> The driving forces behind these violent conflicts are the ‘ancient hatreds’ that many ethnic and religious groups have for each other.</w:t>
      </w:r>
      <w:r w:rsidRPr="009E786A">
        <w:rPr>
          <w:rStyle w:val="Voetnootmarkering"/>
          <w:sz w:val="24"/>
          <w:szCs w:val="24"/>
        </w:rPr>
        <w:footnoteReference w:id="16"/>
      </w:r>
      <w:r w:rsidRPr="009E786A">
        <w:rPr>
          <w:sz w:val="24"/>
          <w:szCs w:val="24"/>
        </w:rPr>
        <w:t xml:space="preserve"> Applying this logic to the Malian conflict, </w:t>
      </w:r>
      <w:r w:rsidR="003B19B0" w:rsidRPr="009E786A">
        <w:rPr>
          <w:sz w:val="24"/>
          <w:szCs w:val="24"/>
        </w:rPr>
        <w:t xml:space="preserve">the conflict </w:t>
      </w:r>
      <w:r w:rsidRPr="009E786A">
        <w:rPr>
          <w:sz w:val="24"/>
          <w:szCs w:val="24"/>
        </w:rPr>
        <w:t xml:space="preserve">would have been caused by the long lasting hatred between </w:t>
      </w:r>
      <w:r w:rsidR="003B19B0" w:rsidRPr="009E786A">
        <w:rPr>
          <w:sz w:val="24"/>
          <w:szCs w:val="24"/>
        </w:rPr>
        <w:t xml:space="preserve">the </w:t>
      </w:r>
      <w:r w:rsidRPr="009E786A">
        <w:rPr>
          <w:sz w:val="24"/>
          <w:szCs w:val="24"/>
        </w:rPr>
        <w:t xml:space="preserve">Tuareg and other ethnic groups in Mali. This simple and widely held view of the causes of internal conflict is not completely wrong, especially in the case of Mali, but is still rejected by serious scholars since it cannot explain why violent conflict have broken out in some places, </w:t>
      </w:r>
      <w:r w:rsidRPr="009E786A">
        <w:rPr>
          <w:sz w:val="24"/>
          <w:szCs w:val="24"/>
        </w:rPr>
        <w:lastRenderedPageBreak/>
        <w:t>but not others, and can also not explain why some conflicts are more violent and harder to resolve than others.</w:t>
      </w:r>
      <w:r w:rsidRPr="009E786A">
        <w:rPr>
          <w:rStyle w:val="Voetnootmarkering"/>
          <w:sz w:val="24"/>
          <w:szCs w:val="24"/>
        </w:rPr>
        <w:footnoteReference w:id="17"/>
      </w:r>
      <w:r w:rsidRPr="009E786A">
        <w:rPr>
          <w:sz w:val="24"/>
          <w:szCs w:val="24"/>
        </w:rPr>
        <w:t xml:space="preserve"> </w:t>
      </w:r>
    </w:p>
    <w:p w14:paraId="5E0455F0" w14:textId="6761C32F" w:rsidR="00385941" w:rsidRPr="009E786A" w:rsidRDefault="00385941" w:rsidP="00565D6D">
      <w:pPr>
        <w:spacing w:line="360" w:lineRule="auto"/>
        <w:jc w:val="both"/>
        <w:rPr>
          <w:sz w:val="24"/>
          <w:szCs w:val="24"/>
        </w:rPr>
      </w:pPr>
    </w:p>
    <w:p w14:paraId="23F9C614" w14:textId="77777777" w:rsidR="00BC6A59" w:rsidRDefault="00385941" w:rsidP="00BC6A59">
      <w:pPr>
        <w:spacing w:line="360" w:lineRule="auto"/>
        <w:jc w:val="both"/>
        <w:rPr>
          <w:sz w:val="24"/>
          <w:szCs w:val="24"/>
        </w:rPr>
      </w:pPr>
      <w:r w:rsidRPr="009E786A">
        <w:rPr>
          <w:sz w:val="24"/>
          <w:szCs w:val="24"/>
        </w:rPr>
        <w:t>Historiographical debate surrounding peacekeeping has</w:t>
      </w:r>
      <w:r w:rsidR="00895599" w:rsidRPr="009E786A">
        <w:rPr>
          <w:sz w:val="24"/>
          <w:szCs w:val="24"/>
        </w:rPr>
        <w:t xml:space="preserve"> mostly</w:t>
      </w:r>
      <w:r w:rsidRPr="009E786A">
        <w:rPr>
          <w:sz w:val="24"/>
          <w:szCs w:val="24"/>
        </w:rPr>
        <w:t xml:space="preserve"> been about the use of force, which used </w:t>
      </w:r>
      <w:r w:rsidR="00BF4AEE" w:rsidRPr="009E786A">
        <w:rPr>
          <w:sz w:val="24"/>
          <w:szCs w:val="24"/>
        </w:rPr>
        <w:t xml:space="preserve">to </w:t>
      </w:r>
      <w:r w:rsidRPr="009E786A">
        <w:rPr>
          <w:sz w:val="24"/>
          <w:szCs w:val="24"/>
        </w:rPr>
        <w:t xml:space="preserve">be </w:t>
      </w:r>
      <w:r w:rsidR="00895599" w:rsidRPr="009E786A">
        <w:rPr>
          <w:sz w:val="24"/>
          <w:szCs w:val="24"/>
        </w:rPr>
        <w:t>restricted in the early nineties and was therefore highly criticized.</w:t>
      </w:r>
      <w:r w:rsidR="000E190B" w:rsidRPr="009E786A">
        <w:rPr>
          <w:sz w:val="24"/>
          <w:szCs w:val="24"/>
        </w:rPr>
        <w:t xml:space="preserve"> </w:t>
      </w:r>
      <w:r w:rsidR="0088028F" w:rsidRPr="009E786A">
        <w:rPr>
          <w:sz w:val="24"/>
          <w:szCs w:val="24"/>
        </w:rPr>
        <w:t>However, since 1999, the UN Security Council has authorized all UN multidimensional peacekeeping operations under Chapter VII of the UN Charter to use force</w:t>
      </w:r>
      <w:r w:rsidR="00E82C12" w:rsidRPr="009E786A">
        <w:rPr>
          <w:sz w:val="24"/>
          <w:szCs w:val="24"/>
        </w:rPr>
        <w:t xml:space="preserve"> when necessary</w:t>
      </w:r>
      <w:r w:rsidR="0088028F" w:rsidRPr="009E786A">
        <w:rPr>
          <w:sz w:val="24"/>
          <w:szCs w:val="24"/>
        </w:rPr>
        <w:t>.</w:t>
      </w:r>
      <w:r w:rsidR="00E82C12" w:rsidRPr="009E786A">
        <w:rPr>
          <w:rStyle w:val="Voetnootmarkering"/>
          <w:sz w:val="24"/>
          <w:szCs w:val="24"/>
        </w:rPr>
        <w:footnoteReference w:id="18"/>
      </w:r>
      <w:r w:rsidR="0088028F" w:rsidRPr="009E786A">
        <w:rPr>
          <w:sz w:val="24"/>
          <w:szCs w:val="24"/>
        </w:rPr>
        <w:t xml:space="preserve"> Today the peacekeeping debate still revolves</w:t>
      </w:r>
      <w:r w:rsidR="001C46DA" w:rsidRPr="009E786A">
        <w:rPr>
          <w:sz w:val="24"/>
          <w:szCs w:val="24"/>
        </w:rPr>
        <w:t>, although in a different manner than before,</w:t>
      </w:r>
      <w:r w:rsidR="0088028F" w:rsidRPr="009E786A">
        <w:rPr>
          <w:sz w:val="24"/>
          <w:szCs w:val="24"/>
        </w:rPr>
        <w:t xml:space="preserve"> largely around the use of force.</w:t>
      </w:r>
      <w:r w:rsidR="00914EE4" w:rsidRPr="009E786A">
        <w:rPr>
          <w:sz w:val="24"/>
          <w:szCs w:val="24"/>
        </w:rPr>
        <w:t xml:space="preserve"> For example,</w:t>
      </w:r>
      <w:r w:rsidR="0088028F" w:rsidRPr="009E786A">
        <w:rPr>
          <w:sz w:val="24"/>
          <w:szCs w:val="24"/>
        </w:rPr>
        <w:t xml:space="preserve"> </w:t>
      </w:r>
      <w:r w:rsidR="00914EE4" w:rsidRPr="009E786A">
        <w:rPr>
          <w:sz w:val="24"/>
          <w:szCs w:val="24"/>
        </w:rPr>
        <w:t xml:space="preserve">Lise M. Howard and A.K. </w:t>
      </w:r>
      <w:proofErr w:type="spellStart"/>
      <w:r w:rsidR="00914EE4" w:rsidRPr="009E786A">
        <w:rPr>
          <w:sz w:val="24"/>
          <w:szCs w:val="24"/>
        </w:rPr>
        <w:t>Dayat</w:t>
      </w:r>
      <w:proofErr w:type="spellEnd"/>
      <w:r w:rsidR="00914EE4" w:rsidRPr="009E786A">
        <w:rPr>
          <w:sz w:val="24"/>
          <w:szCs w:val="24"/>
        </w:rPr>
        <w:t xml:space="preserve"> demonstrate that since the shift of mandate in 1999</w:t>
      </w:r>
      <w:r w:rsidR="00001873" w:rsidRPr="009E786A">
        <w:rPr>
          <w:sz w:val="24"/>
          <w:szCs w:val="24"/>
        </w:rPr>
        <w:t>, there has been a repetition of the new mandate that allows the use of force in every subsequent multidimensional peacekeeping mission.</w:t>
      </w:r>
      <w:r w:rsidR="00001873" w:rsidRPr="009E786A">
        <w:rPr>
          <w:rStyle w:val="Voetnootmarkering"/>
          <w:sz w:val="24"/>
          <w:szCs w:val="24"/>
        </w:rPr>
        <w:footnoteReference w:id="19"/>
      </w:r>
      <w:r w:rsidR="00001873" w:rsidRPr="009E786A">
        <w:rPr>
          <w:sz w:val="24"/>
          <w:szCs w:val="24"/>
        </w:rPr>
        <w:t xml:space="preserve"> They argue that these mandates are not designed to genuinely protect civilians or end civil wars. Rather, they appear to be follow repetitions </w:t>
      </w:r>
      <w:r w:rsidR="00001873" w:rsidRPr="00497AE0">
        <w:rPr>
          <w:sz w:val="24"/>
          <w:szCs w:val="24"/>
        </w:rPr>
        <w:t>of a template.</w:t>
      </w:r>
      <w:r w:rsidR="00001873" w:rsidRPr="00497AE0">
        <w:rPr>
          <w:rStyle w:val="Voetnootmarkering"/>
          <w:sz w:val="24"/>
          <w:szCs w:val="24"/>
        </w:rPr>
        <w:footnoteReference w:id="20"/>
      </w:r>
      <w:r w:rsidR="00001873" w:rsidRPr="009E786A">
        <w:rPr>
          <w:sz w:val="24"/>
          <w:szCs w:val="24"/>
        </w:rPr>
        <w:t xml:space="preserve"> </w:t>
      </w:r>
      <w:r w:rsidR="0074333C" w:rsidRPr="009E786A">
        <w:rPr>
          <w:sz w:val="24"/>
          <w:szCs w:val="24"/>
        </w:rPr>
        <w:t xml:space="preserve">Dr. </w:t>
      </w:r>
      <w:proofErr w:type="spellStart"/>
      <w:r w:rsidR="0074333C" w:rsidRPr="009E786A">
        <w:rPr>
          <w:sz w:val="24"/>
          <w:szCs w:val="24"/>
        </w:rPr>
        <w:t>Mateja</w:t>
      </w:r>
      <w:proofErr w:type="spellEnd"/>
      <w:r w:rsidR="0074333C" w:rsidRPr="009E786A">
        <w:rPr>
          <w:sz w:val="24"/>
          <w:szCs w:val="24"/>
        </w:rPr>
        <w:t xml:space="preserve"> Peter, Lecturer in International Relations at the University of St Andrews, United Kingdom, calls this repeated use of force in peacekeeping ‘enforcement peacekeeping’.</w:t>
      </w:r>
      <w:r w:rsidR="0074333C" w:rsidRPr="009E786A">
        <w:rPr>
          <w:rStyle w:val="Voetnootmarkering"/>
          <w:sz w:val="24"/>
          <w:szCs w:val="24"/>
        </w:rPr>
        <w:footnoteReference w:id="21"/>
      </w:r>
      <w:r w:rsidR="0074333C" w:rsidRPr="009E786A">
        <w:rPr>
          <w:sz w:val="24"/>
          <w:szCs w:val="24"/>
        </w:rPr>
        <w:t xml:space="preserve"> Which</w:t>
      </w:r>
      <w:r w:rsidR="002E720A" w:rsidRPr="009E786A">
        <w:rPr>
          <w:sz w:val="24"/>
          <w:szCs w:val="24"/>
        </w:rPr>
        <w:t>,</w:t>
      </w:r>
      <w:r w:rsidR="0074333C" w:rsidRPr="009E786A">
        <w:rPr>
          <w:sz w:val="24"/>
          <w:szCs w:val="24"/>
        </w:rPr>
        <w:t xml:space="preserve"> as she argues</w:t>
      </w:r>
      <w:r w:rsidR="002E720A" w:rsidRPr="009E786A">
        <w:rPr>
          <w:sz w:val="24"/>
          <w:szCs w:val="24"/>
        </w:rPr>
        <w:t>,</w:t>
      </w:r>
      <w:r w:rsidR="0074333C" w:rsidRPr="009E786A">
        <w:rPr>
          <w:sz w:val="24"/>
          <w:szCs w:val="24"/>
        </w:rPr>
        <w:t xml:space="preserve"> results in a schism between </w:t>
      </w:r>
      <w:r w:rsidR="002E720A" w:rsidRPr="009E786A">
        <w:rPr>
          <w:sz w:val="24"/>
          <w:szCs w:val="24"/>
        </w:rPr>
        <w:t xml:space="preserve">the basic principles of UN peacekeeping and </w:t>
      </w:r>
      <w:r w:rsidR="000B7745">
        <w:rPr>
          <w:sz w:val="24"/>
          <w:szCs w:val="24"/>
        </w:rPr>
        <w:t>the peacekeeping</w:t>
      </w:r>
      <w:r w:rsidR="002E720A" w:rsidRPr="009E786A">
        <w:rPr>
          <w:sz w:val="24"/>
          <w:szCs w:val="24"/>
        </w:rPr>
        <w:t xml:space="preserve"> practiced </w:t>
      </w:r>
      <w:r w:rsidR="000B7745">
        <w:rPr>
          <w:sz w:val="24"/>
          <w:szCs w:val="24"/>
        </w:rPr>
        <w:t>on the ground</w:t>
      </w:r>
      <w:r w:rsidR="002E720A" w:rsidRPr="009E786A">
        <w:rPr>
          <w:sz w:val="24"/>
          <w:szCs w:val="24"/>
        </w:rPr>
        <w:t>.</w:t>
      </w:r>
      <w:r w:rsidR="002E720A" w:rsidRPr="009E786A">
        <w:rPr>
          <w:sz w:val="24"/>
          <w:szCs w:val="24"/>
        </w:rPr>
        <w:tab/>
      </w:r>
      <w:r w:rsidR="002E720A" w:rsidRPr="009E786A">
        <w:rPr>
          <w:sz w:val="24"/>
          <w:szCs w:val="24"/>
        </w:rPr>
        <w:tab/>
      </w:r>
      <w:r w:rsidR="00497AE0">
        <w:rPr>
          <w:sz w:val="24"/>
          <w:szCs w:val="24"/>
        </w:rPr>
        <w:tab/>
      </w:r>
      <w:r w:rsidR="00497AE0">
        <w:rPr>
          <w:sz w:val="24"/>
          <w:szCs w:val="24"/>
        </w:rPr>
        <w:tab/>
      </w:r>
      <w:r w:rsidR="00497AE0">
        <w:rPr>
          <w:sz w:val="24"/>
          <w:szCs w:val="24"/>
        </w:rPr>
        <w:tab/>
      </w:r>
      <w:r w:rsidR="000B7745">
        <w:rPr>
          <w:sz w:val="24"/>
          <w:szCs w:val="24"/>
        </w:rPr>
        <w:tab/>
      </w:r>
      <w:r w:rsidR="000B7745">
        <w:rPr>
          <w:sz w:val="24"/>
          <w:szCs w:val="24"/>
        </w:rPr>
        <w:tab/>
      </w:r>
      <w:r w:rsidR="00497AE0">
        <w:rPr>
          <w:sz w:val="24"/>
          <w:szCs w:val="24"/>
        </w:rPr>
        <w:tab/>
      </w:r>
      <w:r w:rsidR="00497AE0">
        <w:rPr>
          <w:sz w:val="24"/>
          <w:szCs w:val="24"/>
        </w:rPr>
        <w:tab/>
      </w:r>
      <w:r w:rsidR="00497AE0">
        <w:rPr>
          <w:sz w:val="24"/>
          <w:szCs w:val="24"/>
        </w:rPr>
        <w:tab/>
      </w:r>
      <w:r w:rsidR="00EB3F16" w:rsidRPr="00BC6A59">
        <w:rPr>
          <w:b/>
          <w:bCs/>
          <w:sz w:val="24"/>
          <w:szCs w:val="24"/>
        </w:rPr>
        <w:t>This thesis will add to th</w:t>
      </w:r>
      <w:r w:rsidR="00780777" w:rsidRPr="00BC6A59">
        <w:rPr>
          <w:b/>
          <w:bCs/>
          <w:sz w:val="24"/>
          <w:szCs w:val="24"/>
        </w:rPr>
        <w:t>e</w:t>
      </w:r>
      <w:r w:rsidR="00EB3F16" w:rsidRPr="00BC6A59">
        <w:rPr>
          <w:b/>
          <w:bCs/>
          <w:sz w:val="24"/>
          <w:szCs w:val="24"/>
        </w:rPr>
        <w:t xml:space="preserve"> debate by </w:t>
      </w:r>
      <w:r w:rsidR="00780777" w:rsidRPr="00BC6A59">
        <w:rPr>
          <w:b/>
          <w:bCs/>
          <w:sz w:val="24"/>
          <w:szCs w:val="24"/>
        </w:rPr>
        <w:t>providing</w:t>
      </w:r>
      <w:r w:rsidR="00EB3F16" w:rsidRPr="00BC6A59">
        <w:rPr>
          <w:b/>
          <w:bCs/>
          <w:sz w:val="24"/>
          <w:szCs w:val="24"/>
        </w:rPr>
        <w:t xml:space="preserve"> an analyses of individual actors that have the ability to influence the increase or decrease </w:t>
      </w:r>
      <w:r w:rsidR="00780777" w:rsidRPr="00BC6A59">
        <w:rPr>
          <w:b/>
          <w:bCs/>
          <w:sz w:val="24"/>
          <w:szCs w:val="24"/>
        </w:rPr>
        <w:t xml:space="preserve">of </w:t>
      </w:r>
      <w:r w:rsidR="00EB3F16" w:rsidRPr="00BC6A59">
        <w:rPr>
          <w:b/>
          <w:bCs/>
          <w:sz w:val="24"/>
          <w:szCs w:val="24"/>
        </w:rPr>
        <w:t>the implementation of th</w:t>
      </w:r>
      <w:r w:rsidR="00780777" w:rsidRPr="00BC6A59">
        <w:rPr>
          <w:b/>
          <w:bCs/>
          <w:sz w:val="24"/>
          <w:szCs w:val="24"/>
        </w:rPr>
        <w:t xml:space="preserve">e </w:t>
      </w:r>
      <w:r w:rsidR="00EB3F16" w:rsidRPr="00BC6A59">
        <w:rPr>
          <w:b/>
          <w:bCs/>
          <w:sz w:val="24"/>
          <w:szCs w:val="24"/>
        </w:rPr>
        <w:t>use of force</w:t>
      </w:r>
      <w:r w:rsidR="00780777" w:rsidRPr="00BC6A59">
        <w:rPr>
          <w:b/>
          <w:bCs/>
          <w:sz w:val="24"/>
          <w:szCs w:val="24"/>
        </w:rPr>
        <w:t>.</w:t>
      </w:r>
      <w:r w:rsidR="00780777" w:rsidRPr="009E786A">
        <w:rPr>
          <w:sz w:val="24"/>
          <w:szCs w:val="24"/>
        </w:rPr>
        <w:t xml:space="preserve"> Which will hopefully offer a different insight on the influence and importance of individual actors on peacekeeping rather than to invariably focus on the UN as a whole. </w:t>
      </w:r>
      <w:r w:rsidR="00780777" w:rsidRPr="009E786A">
        <w:rPr>
          <w:sz w:val="24"/>
          <w:szCs w:val="24"/>
        </w:rPr>
        <w:tab/>
      </w:r>
      <w:r w:rsidR="00780777" w:rsidRPr="009E786A">
        <w:rPr>
          <w:sz w:val="24"/>
          <w:szCs w:val="24"/>
        </w:rPr>
        <w:tab/>
      </w:r>
      <w:r w:rsidR="00780777" w:rsidRPr="009E786A">
        <w:rPr>
          <w:sz w:val="24"/>
          <w:szCs w:val="24"/>
        </w:rPr>
        <w:tab/>
      </w:r>
      <w:r w:rsidR="00780777" w:rsidRPr="009E786A">
        <w:rPr>
          <w:sz w:val="24"/>
          <w:szCs w:val="24"/>
        </w:rPr>
        <w:tab/>
      </w:r>
      <w:r w:rsidR="00780777" w:rsidRPr="009E786A">
        <w:rPr>
          <w:sz w:val="24"/>
          <w:szCs w:val="24"/>
        </w:rPr>
        <w:tab/>
      </w:r>
      <w:r w:rsidR="00780777" w:rsidRPr="009E786A">
        <w:rPr>
          <w:sz w:val="24"/>
          <w:szCs w:val="24"/>
        </w:rPr>
        <w:tab/>
      </w:r>
      <w:r w:rsidR="00780777" w:rsidRPr="009E786A">
        <w:rPr>
          <w:sz w:val="24"/>
          <w:szCs w:val="24"/>
        </w:rPr>
        <w:tab/>
      </w:r>
      <w:r w:rsidR="00780777" w:rsidRPr="009E786A">
        <w:rPr>
          <w:sz w:val="24"/>
          <w:szCs w:val="24"/>
        </w:rPr>
        <w:tab/>
      </w:r>
      <w:r w:rsidR="00780777" w:rsidRPr="009E786A">
        <w:rPr>
          <w:sz w:val="24"/>
          <w:szCs w:val="24"/>
        </w:rPr>
        <w:tab/>
      </w:r>
      <w:r w:rsidR="00780777" w:rsidRPr="009E786A">
        <w:rPr>
          <w:sz w:val="24"/>
          <w:szCs w:val="24"/>
        </w:rPr>
        <w:tab/>
      </w:r>
    </w:p>
    <w:p w14:paraId="3F57871C" w14:textId="52CD2B0F" w:rsidR="00654B31" w:rsidRPr="00BC6A59" w:rsidRDefault="00001873" w:rsidP="00BC6A59">
      <w:pPr>
        <w:spacing w:line="360" w:lineRule="auto"/>
        <w:jc w:val="both"/>
        <w:rPr>
          <w:sz w:val="24"/>
          <w:szCs w:val="24"/>
        </w:rPr>
      </w:pPr>
      <w:r w:rsidRPr="009E786A">
        <w:rPr>
          <w:sz w:val="24"/>
          <w:szCs w:val="24"/>
        </w:rPr>
        <w:t xml:space="preserve">Other </w:t>
      </w:r>
      <w:r w:rsidR="00A37B02" w:rsidRPr="009E786A">
        <w:rPr>
          <w:sz w:val="24"/>
          <w:szCs w:val="24"/>
        </w:rPr>
        <w:t xml:space="preserve">scholarly debate surrounding peacekeeping </w:t>
      </w:r>
      <w:r w:rsidR="00F17CB4" w:rsidRPr="009E786A">
        <w:rPr>
          <w:sz w:val="24"/>
          <w:szCs w:val="24"/>
        </w:rPr>
        <w:t>revolves around</w:t>
      </w:r>
      <w:r w:rsidR="00A37B02" w:rsidRPr="009E786A">
        <w:rPr>
          <w:sz w:val="24"/>
          <w:szCs w:val="24"/>
        </w:rPr>
        <w:t xml:space="preserve"> which should prevail, state sovereignty, or international authority </w:t>
      </w:r>
      <w:r w:rsidR="00EB3F16" w:rsidRPr="009E786A">
        <w:rPr>
          <w:sz w:val="24"/>
          <w:szCs w:val="24"/>
        </w:rPr>
        <w:t>supported by</w:t>
      </w:r>
      <w:r w:rsidR="00A37B02" w:rsidRPr="009E786A">
        <w:rPr>
          <w:sz w:val="24"/>
          <w:szCs w:val="24"/>
        </w:rPr>
        <w:t xml:space="preserve"> the </w:t>
      </w:r>
      <w:r w:rsidR="00BF4B90" w:rsidRPr="009E786A">
        <w:rPr>
          <w:sz w:val="24"/>
          <w:szCs w:val="24"/>
        </w:rPr>
        <w:t>R</w:t>
      </w:r>
      <w:r w:rsidR="00A37B02" w:rsidRPr="009E786A">
        <w:rPr>
          <w:sz w:val="24"/>
          <w:szCs w:val="24"/>
        </w:rPr>
        <w:t xml:space="preserve">esponsibility to </w:t>
      </w:r>
      <w:r w:rsidR="00BF4B90" w:rsidRPr="009E786A">
        <w:rPr>
          <w:sz w:val="24"/>
          <w:szCs w:val="24"/>
        </w:rPr>
        <w:t>P</w:t>
      </w:r>
      <w:r w:rsidR="00A37B02" w:rsidRPr="009E786A">
        <w:rPr>
          <w:sz w:val="24"/>
          <w:szCs w:val="24"/>
        </w:rPr>
        <w:t>rotect mandate (R2P).</w:t>
      </w:r>
      <w:r w:rsidR="0021284F" w:rsidRPr="009E786A">
        <w:rPr>
          <w:sz w:val="24"/>
          <w:szCs w:val="24"/>
        </w:rPr>
        <w:t xml:space="preserve"> </w:t>
      </w:r>
      <w:r w:rsidR="0021284F" w:rsidRPr="009E786A">
        <w:rPr>
          <w:color w:val="001318"/>
          <w:sz w:val="24"/>
          <w:szCs w:val="24"/>
          <w:shd w:val="clear" w:color="auto" w:fill="FFFFFF"/>
        </w:rPr>
        <w:t>Associate professor in international studies at the Royal Military College in Saint-Jean, Bruno Charbonneau, perceives this debate</w:t>
      </w:r>
      <w:r w:rsidR="00E76E9C" w:rsidRPr="009E786A">
        <w:rPr>
          <w:color w:val="001318"/>
          <w:sz w:val="24"/>
          <w:szCs w:val="24"/>
          <w:shd w:val="clear" w:color="auto" w:fill="FFFFFF"/>
        </w:rPr>
        <w:t xml:space="preserve"> to be, in the case of Mali, less and less relevant in the face of the construction of a situation of </w:t>
      </w:r>
      <w:r w:rsidR="00E76E9C" w:rsidRPr="009E786A">
        <w:rPr>
          <w:color w:val="001318"/>
          <w:sz w:val="24"/>
          <w:szCs w:val="24"/>
          <w:shd w:val="clear" w:color="auto" w:fill="FFFFFF"/>
        </w:rPr>
        <w:lastRenderedPageBreak/>
        <w:t>permanent international military presence that has internationalized the trajectories of Malian institutions and political development.</w:t>
      </w:r>
      <w:r w:rsidR="00E76E9C" w:rsidRPr="009E786A">
        <w:rPr>
          <w:rStyle w:val="Voetnootmarkering"/>
          <w:color w:val="001318"/>
          <w:sz w:val="24"/>
          <w:szCs w:val="24"/>
          <w:shd w:val="clear" w:color="auto" w:fill="FFFFFF"/>
        </w:rPr>
        <w:footnoteReference w:id="22"/>
      </w:r>
      <w:r w:rsidR="00E76E9C" w:rsidRPr="009E786A">
        <w:rPr>
          <w:color w:val="001318"/>
          <w:sz w:val="24"/>
          <w:szCs w:val="24"/>
          <w:shd w:val="clear" w:color="auto" w:fill="FFFFFF"/>
        </w:rPr>
        <w:t xml:space="preserve"> Even though </w:t>
      </w:r>
      <w:r w:rsidR="003867F3" w:rsidRPr="009E786A">
        <w:rPr>
          <w:color w:val="001318"/>
          <w:sz w:val="24"/>
          <w:szCs w:val="24"/>
          <w:shd w:val="clear" w:color="auto" w:fill="FFFFFF"/>
        </w:rPr>
        <w:t xml:space="preserve">this thesis </w:t>
      </w:r>
      <w:r w:rsidR="00E76E9C" w:rsidRPr="009E786A">
        <w:rPr>
          <w:color w:val="001318"/>
          <w:sz w:val="24"/>
          <w:szCs w:val="24"/>
          <w:shd w:val="clear" w:color="auto" w:fill="FFFFFF"/>
        </w:rPr>
        <w:t>do</w:t>
      </w:r>
      <w:r w:rsidR="003867F3" w:rsidRPr="009E786A">
        <w:rPr>
          <w:color w:val="001318"/>
          <w:sz w:val="24"/>
          <w:szCs w:val="24"/>
          <w:shd w:val="clear" w:color="auto" w:fill="FFFFFF"/>
        </w:rPr>
        <w:t>esn’t suggest that</w:t>
      </w:r>
      <w:r w:rsidR="00E76E9C" w:rsidRPr="009E786A">
        <w:rPr>
          <w:color w:val="001318"/>
          <w:sz w:val="24"/>
          <w:szCs w:val="24"/>
          <w:shd w:val="clear" w:color="auto" w:fill="FFFFFF"/>
        </w:rPr>
        <w:t xml:space="preserve"> th</w:t>
      </w:r>
      <w:r w:rsidR="00BF4B90" w:rsidRPr="009E786A">
        <w:rPr>
          <w:color w:val="001318"/>
          <w:sz w:val="24"/>
          <w:szCs w:val="24"/>
          <w:shd w:val="clear" w:color="auto" w:fill="FFFFFF"/>
        </w:rPr>
        <w:t>e</w:t>
      </w:r>
      <w:r w:rsidR="00E76E9C" w:rsidRPr="009E786A">
        <w:rPr>
          <w:color w:val="001318"/>
          <w:sz w:val="24"/>
          <w:szCs w:val="24"/>
          <w:shd w:val="clear" w:color="auto" w:fill="FFFFFF"/>
        </w:rPr>
        <w:t xml:space="preserve"> debate is irrelevant, th</w:t>
      </w:r>
      <w:r w:rsidR="009F0960" w:rsidRPr="009E786A">
        <w:rPr>
          <w:color w:val="001318"/>
          <w:sz w:val="24"/>
          <w:szCs w:val="24"/>
          <w:shd w:val="clear" w:color="auto" w:fill="FFFFFF"/>
        </w:rPr>
        <w:t xml:space="preserve">e findings of this thesis will unfortunately not add anything of </w:t>
      </w:r>
      <w:r w:rsidR="00BF4B90" w:rsidRPr="009E786A">
        <w:rPr>
          <w:color w:val="001318"/>
          <w:sz w:val="24"/>
          <w:szCs w:val="24"/>
          <w:shd w:val="clear" w:color="auto" w:fill="FFFFFF"/>
        </w:rPr>
        <w:t>constructive value</w:t>
      </w:r>
      <w:r w:rsidR="009F0960" w:rsidRPr="009E786A">
        <w:rPr>
          <w:color w:val="001318"/>
          <w:sz w:val="24"/>
          <w:szCs w:val="24"/>
          <w:shd w:val="clear" w:color="auto" w:fill="FFFFFF"/>
        </w:rPr>
        <w:t xml:space="preserve"> to it. </w:t>
      </w:r>
      <w:r w:rsidR="009F0960" w:rsidRPr="009E786A">
        <w:rPr>
          <w:color w:val="001318"/>
          <w:sz w:val="24"/>
          <w:szCs w:val="24"/>
          <w:shd w:val="clear" w:color="auto" w:fill="FFFFFF"/>
        </w:rPr>
        <w:tab/>
      </w:r>
      <w:r w:rsidR="009F0960" w:rsidRPr="009E786A">
        <w:rPr>
          <w:color w:val="001318"/>
          <w:sz w:val="24"/>
          <w:szCs w:val="24"/>
          <w:shd w:val="clear" w:color="auto" w:fill="FFFFFF"/>
        </w:rPr>
        <w:tab/>
      </w:r>
      <w:r w:rsidR="009F0960" w:rsidRPr="009E786A">
        <w:rPr>
          <w:color w:val="001318"/>
          <w:sz w:val="24"/>
          <w:szCs w:val="24"/>
          <w:shd w:val="clear" w:color="auto" w:fill="FFFFFF"/>
        </w:rPr>
        <w:tab/>
      </w:r>
      <w:r w:rsidR="009F0960" w:rsidRPr="009E786A">
        <w:rPr>
          <w:color w:val="001318"/>
          <w:sz w:val="24"/>
          <w:szCs w:val="24"/>
          <w:shd w:val="clear" w:color="auto" w:fill="FFFFFF"/>
        </w:rPr>
        <w:tab/>
      </w:r>
      <w:r w:rsidR="009F0960" w:rsidRPr="009E786A">
        <w:rPr>
          <w:color w:val="001318"/>
          <w:sz w:val="24"/>
          <w:szCs w:val="24"/>
          <w:shd w:val="clear" w:color="auto" w:fill="FFFFFF"/>
        </w:rPr>
        <w:tab/>
      </w:r>
      <w:r w:rsidR="009F0960" w:rsidRPr="009E786A">
        <w:rPr>
          <w:color w:val="001318"/>
          <w:sz w:val="24"/>
          <w:szCs w:val="24"/>
          <w:shd w:val="clear" w:color="auto" w:fill="FFFFFF"/>
        </w:rPr>
        <w:tab/>
      </w:r>
      <w:r w:rsidR="009F0960" w:rsidRPr="009E786A">
        <w:rPr>
          <w:color w:val="001318"/>
          <w:sz w:val="24"/>
          <w:szCs w:val="24"/>
          <w:shd w:val="clear" w:color="auto" w:fill="FFFFFF"/>
        </w:rPr>
        <w:tab/>
      </w:r>
      <w:r w:rsidR="009F0960" w:rsidRPr="009E786A">
        <w:rPr>
          <w:color w:val="001318"/>
          <w:sz w:val="24"/>
          <w:szCs w:val="24"/>
          <w:shd w:val="clear" w:color="auto" w:fill="FFFFFF"/>
        </w:rPr>
        <w:tab/>
      </w:r>
    </w:p>
    <w:p w14:paraId="1DFCA58E" w14:textId="3B428FF6" w:rsidR="003B19B0" w:rsidRPr="009E786A" w:rsidRDefault="009F0960" w:rsidP="00565D6D">
      <w:pPr>
        <w:spacing w:line="360" w:lineRule="auto"/>
        <w:jc w:val="both"/>
        <w:rPr>
          <w:sz w:val="24"/>
          <w:szCs w:val="24"/>
          <w:lang w:val="en-US"/>
        </w:rPr>
      </w:pPr>
      <w:r w:rsidRPr="009E786A">
        <w:rPr>
          <w:sz w:val="24"/>
          <w:szCs w:val="24"/>
        </w:rPr>
        <w:t>Nevertheless</w:t>
      </w:r>
      <w:r w:rsidR="00E76E9C" w:rsidRPr="009E786A">
        <w:rPr>
          <w:sz w:val="24"/>
          <w:szCs w:val="24"/>
          <w:lang w:val="en-US"/>
        </w:rPr>
        <w:t>, t</w:t>
      </w:r>
      <w:r w:rsidR="00385941" w:rsidRPr="009E786A">
        <w:rPr>
          <w:sz w:val="24"/>
          <w:szCs w:val="24"/>
          <w:lang w:val="en-US"/>
        </w:rPr>
        <w:t>his thesis</w:t>
      </w:r>
      <w:r w:rsidR="00E76E9C" w:rsidRPr="009E786A">
        <w:rPr>
          <w:sz w:val="24"/>
          <w:szCs w:val="24"/>
          <w:lang w:val="en-US"/>
        </w:rPr>
        <w:t xml:space="preserve"> </w:t>
      </w:r>
      <w:r w:rsidR="00385941" w:rsidRPr="009E786A">
        <w:rPr>
          <w:sz w:val="24"/>
          <w:szCs w:val="24"/>
          <w:lang w:val="en-US"/>
        </w:rPr>
        <w:t>add</w:t>
      </w:r>
      <w:r w:rsidRPr="009E786A">
        <w:rPr>
          <w:sz w:val="24"/>
          <w:szCs w:val="24"/>
          <w:lang w:val="en-US"/>
        </w:rPr>
        <w:t>s</w:t>
      </w:r>
      <w:r w:rsidR="00385941" w:rsidRPr="009E786A">
        <w:rPr>
          <w:sz w:val="24"/>
          <w:szCs w:val="24"/>
          <w:lang w:val="en-US"/>
        </w:rPr>
        <w:t xml:space="preserve"> to a growing body of literature on </w:t>
      </w:r>
      <w:r w:rsidR="00E76E9C" w:rsidRPr="009E786A">
        <w:rPr>
          <w:sz w:val="24"/>
          <w:szCs w:val="24"/>
          <w:lang w:val="en-US"/>
        </w:rPr>
        <w:t xml:space="preserve">the Mali conflict. </w:t>
      </w:r>
      <w:r w:rsidR="003B19B0" w:rsidRPr="009E786A">
        <w:rPr>
          <w:sz w:val="24"/>
          <w:szCs w:val="24"/>
          <w:lang w:val="en-US"/>
        </w:rPr>
        <w:t xml:space="preserve">The literature focuses on a variety of aspects of MINUSMA </w:t>
      </w:r>
      <w:r w:rsidRPr="009E786A">
        <w:rPr>
          <w:sz w:val="24"/>
          <w:szCs w:val="24"/>
          <w:lang w:val="en-US"/>
        </w:rPr>
        <w:t>and</w:t>
      </w:r>
      <w:r w:rsidR="003B19B0" w:rsidRPr="009E786A">
        <w:rPr>
          <w:sz w:val="24"/>
          <w:szCs w:val="24"/>
          <w:lang w:val="en-US"/>
        </w:rPr>
        <w:t xml:space="preserve"> the Mali</w:t>
      </w:r>
      <w:r w:rsidR="00E76E9C" w:rsidRPr="009E786A">
        <w:rPr>
          <w:sz w:val="24"/>
          <w:szCs w:val="24"/>
          <w:lang w:val="en-US"/>
        </w:rPr>
        <w:t>an</w:t>
      </w:r>
      <w:r w:rsidR="003B19B0" w:rsidRPr="009E786A">
        <w:rPr>
          <w:sz w:val="24"/>
          <w:szCs w:val="24"/>
          <w:lang w:val="en-US"/>
        </w:rPr>
        <w:t xml:space="preserve"> conflict. While some research puts emphasis on the challenges MINUSMA faces or the degree to which it is failing to accomplish these challenges, other research highlights the complexity of the Malian </w:t>
      </w:r>
      <w:r w:rsidRPr="009E786A">
        <w:rPr>
          <w:sz w:val="24"/>
          <w:szCs w:val="24"/>
          <w:lang w:val="en-US"/>
        </w:rPr>
        <w:t xml:space="preserve">conflict </w:t>
      </w:r>
      <w:r w:rsidR="003B19B0" w:rsidRPr="009E786A">
        <w:rPr>
          <w:sz w:val="24"/>
          <w:szCs w:val="24"/>
          <w:lang w:val="en-US"/>
        </w:rPr>
        <w:t xml:space="preserve">and use it to </w:t>
      </w:r>
      <w:r w:rsidRPr="009E786A">
        <w:rPr>
          <w:sz w:val="24"/>
          <w:szCs w:val="24"/>
          <w:lang w:val="en-US"/>
        </w:rPr>
        <w:t>find explanations to</w:t>
      </w:r>
      <w:r w:rsidR="003B19B0" w:rsidRPr="009E786A">
        <w:rPr>
          <w:sz w:val="24"/>
          <w:szCs w:val="24"/>
          <w:lang w:val="en-US"/>
        </w:rPr>
        <w:t xml:space="preserve"> MINUSMA’s failures.</w:t>
      </w:r>
      <w:r w:rsidR="00735556" w:rsidRPr="009E786A">
        <w:rPr>
          <w:rStyle w:val="Voetnootmarkering"/>
          <w:sz w:val="24"/>
          <w:szCs w:val="24"/>
          <w:lang w:val="en-US"/>
        </w:rPr>
        <w:footnoteReference w:id="23"/>
      </w:r>
      <w:r w:rsidR="00013A11" w:rsidRPr="009E786A">
        <w:rPr>
          <w:sz w:val="24"/>
          <w:szCs w:val="24"/>
          <w:lang w:val="en-US"/>
        </w:rPr>
        <w:t xml:space="preserve"> </w:t>
      </w:r>
      <w:r w:rsidR="00735556" w:rsidRPr="009E786A">
        <w:rPr>
          <w:rStyle w:val="Voetnootmarkering"/>
          <w:sz w:val="24"/>
          <w:szCs w:val="24"/>
          <w:lang w:val="en-US"/>
        </w:rPr>
        <w:footnoteReference w:id="24"/>
      </w:r>
      <w:r w:rsidR="00013A11" w:rsidRPr="009E786A">
        <w:rPr>
          <w:sz w:val="24"/>
          <w:szCs w:val="24"/>
          <w:lang w:val="en-US"/>
        </w:rPr>
        <w:t xml:space="preserve"> </w:t>
      </w:r>
      <w:r w:rsidR="00735556" w:rsidRPr="009E786A">
        <w:rPr>
          <w:rStyle w:val="Voetnootmarkering"/>
          <w:sz w:val="24"/>
          <w:szCs w:val="24"/>
          <w:lang w:val="en-US"/>
        </w:rPr>
        <w:footnoteReference w:id="25"/>
      </w:r>
      <w:r w:rsidR="00013A11" w:rsidRPr="009E786A">
        <w:rPr>
          <w:sz w:val="24"/>
          <w:szCs w:val="24"/>
          <w:lang w:val="en-US"/>
        </w:rPr>
        <w:t xml:space="preserve"> </w:t>
      </w:r>
      <w:r w:rsidR="00735556" w:rsidRPr="009E786A">
        <w:rPr>
          <w:rStyle w:val="Voetnootmarkering"/>
          <w:sz w:val="24"/>
          <w:szCs w:val="24"/>
          <w:lang w:val="en-US"/>
        </w:rPr>
        <w:footnoteReference w:id="26"/>
      </w:r>
      <w:r w:rsidR="003B19B0" w:rsidRPr="009E786A">
        <w:rPr>
          <w:sz w:val="24"/>
          <w:szCs w:val="24"/>
          <w:lang w:val="en-US"/>
        </w:rPr>
        <w:t xml:space="preserve"> Research on</w:t>
      </w:r>
      <w:r w:rsidRPr="009E786A">
        <w:rPr>
          <w:sz w:val="24"/>
          <w:szCs w:val="24"/>
          <w:lang w:val="en-US"/>
        </w:rPr>
        <w:t xml:space="preserve"> individual actors within the </w:t>
      </w:r>
      <w:r w:rsidR="003B19B0" w:rsidRPr="009E786A">
        <w:rPr>
          <w:sz w:val="24"/>
          <w:szCs w:val="24"/>
          <w:lang w:val="en-US"/>
        </w:rPr>
        <w:t xml:space="preserve">UN </w:t>
      </w:r>
      <w:r w:rsidRPr="009E786A">
        <w:rPr>
          <w:sz w:val="24"/>
          <w:szCs w:val="24"/>
          <w:lang w:val="en-US"/>
        </w:rPr>
        <w:t>and their impact on peacekeeping is still minimal. When it comes to Mali,</w:t>
      </w:r>
      <w:r w:rsidR="003B19B0" w:rsidRPr="009E786A">
        <w:rPr>
          <w:sz w:val="24"/>
          <w:szCs w:val="24"/>
          <w:lang w:val="en-US"/>
        </w:rPr>
        <w:t xml:space="preserve"> perhaps the most extensive, detailed and overarching research on the UN’s peacekeeping mission in Mali is done by EPON (Effectiveness of Peace Operation Network). The research is carried out by several experts on peacekeeping and assesses every aspect of MINUSMA.</w:t>
      </w:r>
      <w:r w:rsidR="003B19B0" w:rsidRPr="009E786A">
        <w:rPr>
          <w:rStyle w:val="Voetnootmarkering"/>
          <w:sz w:val="24"/>
          <w:szCs w:val="24"/>
          <w:lang w:val="en-US"/>
        </w:rPr>
        <w:footnoteReference w:id="27"/>
      </w:r>
      <w:r w:rsidR="003B19B0" w:rsidRPr="009E786A">
        <w:rPr>
          <w:sz w:val="24"/>
          <w:szCs w:val="24"/>
          <w:lang w:val="en-US"/>
        </w:rPr>
        <w:t xml:space="preserve"> </w:t>
      </w:r>
      <w:r w:rsidRPr="009E786A">
        <w:rPr>
          <w:sz w:val="24"/>
          <w:szCs w:val="24"/>
          <w:lang w:val="en-US"/>
        </w:rPr>
        <w:t xml:space="preserve">This research, together with other secondary literature, </w:t>
      </w:r>
      <w:r w:rsidR="003D5EE7" w:rsidRPr="009E786A">
        <w:rPr>
          <w:sz w:val="24"/>
          <w:szCs w:val="24"/>
          <w:lang w:val="en-US"/>
        </w:rPr>
        <w:t xml:space="preserve">provides us with a good basis of </w:t>
      </w:r>
      <w:r w:rsidR="008A6739" w:rsidRPr="009E786A">
        <w:rPr>
          <w:sz w:val="24"/>
          <w:szCs w:val="24"/>
          <w:lang w:val="en-US"/>
        </w:rPr>
        <w:t>knowledge of the conflict and its complications. However</w:t>
      </w:r>
      <w:r w:rsidR="00971D0F" w:rsidRPr="009E786A">
        <w:rPr>
          <w:sz w:val="24"/>
          <w:szCs w:val="24"/>
          <w:lang w:val="en-US"/>
        </w:rPr>
        <w:t>,</w:t>
      </w:r>
      <w:r w:rsidR="008A6739" w:rsidRPr="009E786A">
        <w:rPr>
          <w:sz w:val="24"/>
          <w:szCs w:val="24"/>
          <w:lang w:val="en-US"/>
        </w:rPr>
        <w:t xml:space="preserve"> </w:t>
      </w:r>
      <w:r w:rsidR="00D414D5" w:rsidRPr="009E786A">
        <w:rPr>
          <w:sz w:val="24"/>
          <w:szCs w:val="24"/>
          <w:lang w:val="en-US"/>
        </w:rPr>
        <w:t xml:space="preserve">it is primary data gathered through a close reading of the Secretary-General reports that will serve as </w:t>
      </w:r>
      <w:r w:rsidR="008A6739" w:rsidRPr="009E786A">
        <w:rPr>
          <w:sz w:val="24"/>
          <w:szCs w:val="24"/>
          <w:lang w:val="en-US"/>
        </w:rPr>
        <w:t>t</w:t>
      </w:r>
      <w:r w:rsidRPr="009E786A">
        <w:rPr>
          <w:sz w:val="24"/>
          <w:szCs w:val="24"/>
          <w:lang w:val="en-US"/>
        </w:rPr>
        <w:t xml:space="preserve">he main literature </w:t>
      </w:r>
      <w:r w:rsidR="00D414D5" w:rsidRPr="009E786A">
        <w:rPr>
          <w:sz w:val="24"/>
          <w:szCs w:val="24"/>
          <w:lang w:val="en-US"/>
        </w:rPr>
        <w:t>subject to</w:t>
      </w:r>
      <w:r w:rsidR="00971D0F" w:rsidRPr="009E786A">
        <w:rPr>
          <w:sz w:val="24"/>
          <w:szCs w:val="24"/>
          <w:lang w:val="en-US"/>
        </w:rPr>
        <w:t xml:space="preserve"> analysis</w:t>
      </w:r>
      <w:r w:rsidRPr="009E786A">
        <w:rPr>
          <w:sz w:val="24"/>
          <w:szCs w:val="24"/>
          <w:lang w:val="en-US"/>
        </w:rPr>
        <w:t xml:space="preserve"> in this thesis. </w:t>
      </w:r>
      <w:r w:rsidR="008A6739" w:rsidRPr="009E786A">
        <w:rPr>
          <w:sz w:val="24"/>
          <w:szCs w:val="24"/>
          <w:lang w:val="en-US"/>
        </w:rPr>
        <w:t xml:space="preserve">Starting with the first report before the creation of MINUSMA in March 2013 up until the most recent report of January 2021 there exist 31 reports in total that </w:t>
      </w:r>
      <w:r w:rsidR="000B7745">
        <w:rPr>
          <w:sz w:val="24"/>
          <w:szCs w:val="24"/>
          <w:lang w:val="en-US"/>
        </w:rPr>
        <w:t>will be</w:t>
      </w:r>
      <w:r w:rsidR="008A6739" w:rsidRPr="009E786A">
        <w:rPr>
          <w:sz w:val="24"/>
          <w:szCs w:val="24"/>
          <w:lang w:val="en-US"/>
        </w:rPr>
        <w:t xml:space="preserve"> subject to analysis.</w:t>
      </w:r>
    </w:p>
    <w:p w14:paraId="13D78186" w14:textId="068092CD" w:rsidR="003B19B0" w:rsidRPr="009E786A" w:rsidRDefault="003B19B0" w:rsidP="00565D6D">
      <w:pPr>
        <w:spacing w:line="360" w:lineRule="auto"/>
        <w:jc w:val="both"/>
        <w:rPr>
          <w:sz w:val="24"/>
          <w:szCs w:val="24"/>
          <w:lang w:val="en-US"/>
        </w:rPr>
      </w:pPr>
    </w:p>
    <w:p w14:paraId="55C59683" w14:textId="190EA245" w:rsidR="00F6545E" w:rsidRPr="009E786A" w:rsidRDefault="007C4DE8" w:rsidP="00565D6D">
      <w:pPr>
        <w:spacing w:line="360" w:lineRule="auto"/>
        <w:jc w:val="both"/>
        <w:rPr>
          <w:b/>
          <w:bCs/>
          <w:sz w:val="24"/>
          <w:szCs w:val="24"/>
          <w:lang w:val="en-US"/>
        </w:rPr>
      </w:pPr>
      <w:r w:rsidRPr="009E786A">
        <w:rPr>
          <w:b/>
          <w:bCs/>
          <w:sz w:val="24"/>
          <w:szCs w:val="24"/>
          <w:lang w:val="en-US"/>
        </w:rPr>
        <w:t>Academic</w:t>
      </w:r>
      <w:r w:rsidR="00F6545E" w:rsidRPr="009E786A">
        <w:rPr>
          <w:b/>
          <w:bCs/>
          <w:sz w:val="24"/>
          <w:szCs w:val="24"/>
          <w:lang w:val="en-US"/>
        </w:rPr>
        <w:t xml:space="preserve"> Relevancy </w:t>
      </w:r>
    </w:p>
    <w:p w14:paraId="1BDDB0E1" w14:textId="77777777" w:rsidR="00ED2DC7" w:rsidRPr="009E786A" w:rsidRDefault="00ED2DC7" w:rsidP="00565D6D">
      <w:pPr>
        <w:spacing w:line="360" w:lineRule="auto"/>
        <w:jc w:val="both"/>
        <w:rPr>
          <w:b/>
          <w:bCs/>
          <w:sz w:val="24"/>
          <w:szCs w:val="24"/>
          <w:lang w:val="en-US"/>
        </w:rPr>
      </w:pPr>
    </w:p>
    <w:p w14:paraId="1F5B9E56" w14:textId="4E2AD89B" w:rsidR="00F6545E" w:rsidRPr="009E786A" w:rsidRDefault="00CF32D9" w:rsidP="00565D6D">
      <w:pPr>
        <w:spacing w:line="360" w:lineRule="auto"/>
        <w:jc w:val="both"/>
        <w:rPr>
          <w:sz w:val="24"/>
          <w:szCs w:val="24"/>
        </w:rPr>
      </w:pPr>
      <w:r w:rsidRPr="009E786A">
        <w:rPr>
          <w:sz w:val="24"/>
          <w:szCs w:val="24"/>
          <w:lang w:val="en-US"/>
        </w:rPr>
        <w:t xml:space="preserve">There are multiple reasons why the case of Mali is particularly interesting and relevant in the broader spectrum of peacekeeping. </w:t>
      </w:r>
      <w:r w:rsidR="00216A80" w:rsidRPr="009E786A">
        <w:rPr>
          <w:sz w:val="24"/>
          <w:szCs w:val="24"/>
          <w:lang w:val="en-US"/>
        </w:rPr>
        <w:t xml:space="preserve">The nature of the conflict itself </w:t>
      </w:r>
      <w:r w:rsidR="00ED2DC7" w:rsidRPr="009E786A">
        <w:rPr>
          <w:sz w:val="24"/>
          <w:szCs w:val="24"/>
          <w:lang w:val="en-US"/>
        </w:rPr>
        <w:t xml:space="preserve">is complex </w:t>
      </w:r>
      <w:r w:rsidR="00ED2DC7" w:rsidRPr="009E786A">
        <w:rPr>
          <w:sz w:val="24"/>
          <w:szCs w:val="24"/>
          <w:lang w:val="en-US"/>
        </w:rPr>
        <w:lastRenderedPageBreak/>
        <w:t>since it consists of different layer</w:t>
      </w:r>
      <w:r w:rsidR="00764696" w:rsidRPr="009E786A">
        <w:rPr>
          <w:sz w:val="24"/>
          <w:szCs w:val="24"/>
          <w:lang w:val="en-US"/>
        </w:rPr>
        <w:t>s and</w:t>
      </w:r>
      <w:r w:rsidR="00ED2DC7" w:rsidRPr="009E786A">
        <w:rPr>
          <w:sz w:val="24"/>
          <w:szCs w:val="24"/>
          <w:lang w:val="en-US"/>
        </w:rPr>
        <w:t xml:space="preserve"> is more or less borderless</w:t>
      </w:r>
      <w:r w:rsidR="00216A80" w:rsidRPr="009E786A">
        <w:rPr>
          <w:sz w:val="24"/>
          <w:szCs w:val="24"/>
          <w:lang w:val="en-US"/>
        </w:rPr>
        <w:t>.</w:t>
      </w:r>
      <w:r w:rsidR="009F3280" w:rsidRPr="009E786A">
        <w:rPr>
          <w:sz w:val="24"/>
          <w:szCs w:val="24"/>
          <w:lang w:val="en-US"/>
        </w:rPr>
        <w:t xml:space="preserve"> </w:t>
      </w:r>
      <w:r w:rsidR="009F3280" w:rsidRPr="009E786A">
        <w:rPr>
          <w:i/>
          <w:iCs/>
          <w:sz w:val="24"/>
          <w:szCs w:val="24"/>
          <w:lang w:val="en-US"/>
        </w:rPr>
        <w:t>“</w:t>
      </w:r>
      <w:r w:rsidR="009F3280" w:rsidRPr="009E786A">
        <w:rPr>
          <w:i/>
          <w:iCs/>
          <w:sz w:val="24"/>
          <w:szCs w:val="24"/>
        </w:rPr>
        <w:t>The most troubling aspect of this conflict is its geopolitical complexities.”</w:t>
      </w:r>
      <w:r w:rsidR="009F3280" w:rsidRPr="009E786A">
        <w:rPr>
          <w:rStyle w:val="Voetnootmarkering"/>
          <w:i/>
          <w:iCs/>
          <w:sz w:val="24"/>
          <w:szCs w:val="24"/>
        </w:rPr>
        <w:footnoteReference w:id="28"/>
      </w:r>
      <w:r w:rsidR="00764696" w:rsidRPr="009E786A">
        <w:rPr>
          <w:sz w:val="24"/>
          <w:szCs w:val="24"/>
          <w:lang w:val="en-US"/>
        </w:rPr>
        <w:t xml:space="preserve"> That being said, the challenges of peacekeeping aren’t just being caused by a scattered conflict. Mali being a weak state adds to the already</w:t>
      </w:r>
      <w:r w:rsidR="00463841" w:rsidRPr="009E786A">
        <w:rPr>
          <w:sz w:val="24"/>
          <w:szCs w:val="24"/>
          <w:lang w:val="en-US"/>
        </w:rPr>
        <w:t xml:space="preserve"> challenging factors which prohibit the achievement of peace and makes the Protection of Civilians (PoC) more difficult. </w:t>
      </w:r>
      <w:r w:rsidR="00981A29" w:rsidRPr="009E786A">
        <w:rPr>
          <w:sz w:val="24"/>
          <w:szCs w:val="24"/>
          <w:lang w:val="en-US"/>
        </w:rPr>
        <w:t>Furthermore the recent increase in human right abuses (</w:t>
      </w:r>
      <w:r w:rsidR="00981A29" w:rsidRPr="009E786A">
        <w:rPr>
          <w:sz w:val="24"/>
          <w:szCs w:val="24"/>
        </w:rPr>
        <w:t>5.65% increase in comparison with violations and abuses documented in the previous quarter of 2020)</w:t>
      </w:r>
      <w:r w:rsidR="00071711" w:rsidRPr="009E786A">
        <w:rPr>
          <w:sz w:val="24"/>
          <w:szCs w:val="24"/>
        </w:rPr>
        <w:t xml:space="preserve"> and the increase in the attacks by extremist groups</w:t>
      </w:r>
      <w:r w:rsidR="00981A29" w:rsidRPr="009E786A">
        <w:rPr>
          <w:sz w:val="24"/>
          <w:szCs w:val="24"/>
        </w:rPr>
        <w:t xml:space="preserve"> make it </w:t>
      </w:r>
      <w:r w:rsidR="00071711" w:rsidRPr="009E786A">
        <w:rPr>
          <w:sz w:val="24"/>
          <w:szCs w:val="24"/>
        </w:rPr>
        <w:t xml:space="preserve">imperative to evaluate the work of MINUSMA and </w:t>
      </w:r>
      <w:r w:rsidR="00047338" w:rsidRPr="009E786A">
        <w:rPr>
          <w:sz w:val="24"/>
          <w:szCs w:val="24"/>
        </w:rPr>
        <w:t>its</w:t>
      </w:r>
      <w:r w:rsidR="00071711" w:rsidRPr="009E786A">
        <w:rPr>
          <w:sz w:val="24"/>
          <w:szCs w:val="24"/>
        </w:rPr>
        <w:t xml:space="preserve"> </w:t>
      </w:r>
      <w:r w:rsidR="009F3280" w:rsidRPr="009E786A">
        <w:rPr>
          <w:sz w:val="24"/>
          <w:szCs w:val="24"/>
        </w:rPr>
        <w:t>shortcomings</w:t>
      </w:r>
      <w:r w:rsidR="00071711" w:rsidRPr="009E786A">
        <w:rPr>
          <w:sz w:val="24"/>
          <w:szCs w:val="24"/>
        </w:rPr>
        <w:t xml:space="preserve"> in the achievement of peace.</w:t>
      </w:r>
      <w:r w:rsidR="00071711" w:rsidRPr="009E786A">
        <w:rPr>
          <w:rStyle w:val="Voetnootmarkering"/>
          <w:sz w:val="24"/>
          <w:szCs w:val="24"/>
        </w:rPr>
        <w:footnoteReference w:id="29"/>
      </w:r>
      <w:r w:rsidR="00071711" w:rsidRPr="009E786A">
        <w:rPr>
          <w:sz w:val="24"/>
          <w:szCs w:val="24"/>
        </w:rPr>
        <w:t xml:space="preserve"> </w:t>
      </w:r>
      <w:r w:rsidR="006975B7" w:rsidRPr="009E786A">
        <w:rPr>
          <w:sz w:val="24"/>
          <w:szCs w:val="24"/>
        </w:rPr>
        <w:t>Since the deployment of</w:t>
      </w:r>
      <w:r w:rsidR="00182076" w:rsidRPr="009E786A">
        <w:rPr>
          <w:sz w:val="24"/>
          <w:szCs w:val="24"/>
        </w:rPr>
        <w:t xml:space="preserve"> the</w:t>
      </w:r>
      <w:r w:rsidR="006975B7" w:rsidRPr="009E786A">
        <w:rPr>
          <w:sz w:val="24"/>
          <w:szCs w:val="24"/>
        </w:rPr>
        <w:t xml:space="preserve"> UN’s volatile mission</w:t>
      </w:r>
      <w:r w:rsidR="00182076" w:rsidRPr="009E786A">
        <w:rPr>
          <w:sz w:val="24"/>
          <w:szCs w:val="24"/>
        </w:rPr>
        <w:t xml:space="preserve"> in Mali, it has been the deadliest of all current UN peacekeeping operations.</w:t>
      </w:r>
      <w:r w:rsidR="00182076" w:rsidRPr="009E786A">
        <w:rPr>
          <w:rStyle w:val="Voetnootmarkering"/>
          <w:sz w:val="24"/>
          <w:szCs w:val="24"/>
        </w:rPr>
        <w:footnoteReference w:id="30"/>
      </w:r>
      <w:r w:rsidR="006975B7" w:rsidRPr="009E786A">
        <w:rPr>
          <w:sz w:val="24"/>
          <w:szCs w:val="24"/>
        </w:rPr>
        <w:t xml:space="preserve"> </w:t>
      </w:r>
      <w:r w:rsidR="00047338" w:rsidRPr="009E786A">
        <w:rPr>
          <w:sz w:val="24"/>
          <w:szCs w:val="24"/>
        </w:rPr>
        <w:t xml:space="preserve">Moreover, </w:t>
      </w:r>
      <w:r w:rsidR="00F82D52" w:rsidRPr="009E786A">
        <w:rPr>
          <w:sz w:val="24"/>
          <w:szCs w:val="24"/>
        </w:rPr>
        <w:t xml:space="preserve">Mali’s large ethnic diversity and </w:t>
      </w:r>
      <w:r w:rsidR="00C81090" w:rsidRPr="009E786A">
        <w:rPr>
          <w:sz w:val="24"/>
          <w:szCs w:val="24"/>
        </w:rPr>
        <w:t xml:space="preserve">cultural differences which are part of the root causes of the conflict put together a true test of adaptation to the situation on the ground </w:t>
      </w:r>
      <w:r w:rsidR="008E7B45" w:rsidRPr="009E786A">
        <w:rPr>
          <w:sz w:val="24"/>
          <w:szCs w:val="24"/>
        </w:rPr>
        <w:t>when</w:t>
      </w:r>
      <w:r w:rsidR="00C81090" w:rsidRPr="009E786A">
        <w:rPr>
          <w:sz w:val="24"/>
          <w:szCs w:val="24"/>
        </w:rPr>
        <w:t xml:space="preserve"> attempting to keep peace. Considering all these factors, the case of Mali</w:t>
      </w:r>
      <w:r w:rsidR="000E190B" w:rsidRPr="009E786A">
        <w:rPr>
          <w:sz w:val="24"/>
          <w:szCs w:val="24"/>
        </w:rPr>
        <w:t>, because of its complexity in both causes and challenges,</w:t>
      </w:r>
      <w:r w:rsidR="00C81090" w:rsidRPr="009E786A">
        <w:rPr>
          <w:sz w:val="24"/>
          <w:szCs w:val="24"/>
        </w:rPr>
        <w:t xml:space="preserve"> is most relevant </w:t>
      </w:r>
      <w:r w:rsidR="000E190B" w:rsidRPr="009E786A">
        <w:rPr>
          <w:sz w:val="24"/>
          <w:szCs w:val="24"/>
        </w:rPr>
        <w:t>in</w:t>
      </w:r>
      <w:r w:rsidR="00C81090" w:rsidRPr="009E786A">
        <w:rPr>
          <w:sz w:val="24"/>
          <w:szCs w:val="24"/>
        </w:rPr>
        <w:t xml:space="preserve"> investigating the </w:t>
      </w:r>
      <w:r w:rsidR="000E190B" w:rsidRPr="009E786A">
        <w:rPr>
          <w:sz w:val="24"/>
          <w:szCs w:val="24"/>
        </w:rPr>
        <w:t>differences in ideas and perceptions of two Secretary-Generals.</w:t>
      </w:r>
    </w:p>
    <w:p w14:paraId="7D696FA3" w14:textId="77777777" w:rsidR="00580BB6" w:rsidRPr="009E786A" w:rsidRDefault="00580BB6" w:rsidP="00565D6D">
      <w:pPr>
        <w:spacing w:line="360" w:lineRule="auto"/>
        <w:jc w:val="both"/>
        <w:rPr>
          <w:b/>
          <w:bCs/>
          <w:sz w:val="24"/>
          <w:szCs w:val="24"/>
          <w:lang w:val="en-US"/>
        </w:rPr>
      </w:pPr>
    </w:p>
    <w:p w14:paraId="439DCD35" w14:textId="77777777" w:rsidR="00375B6B" w:rsidRPr="009E786A" w:rsidRDefault="00375B6B" w:rsidP="00375B6B">
      <w:pPr>
        <w:spacing w:line="360" w:lineRule="auto"/>
        <w:jc w:val="both"/>
        <w:rPr>
          <w:sz w:val="24"/>
          <w:szCs w:val="24"/>
          <w:lang w:val="en-US"/>
        </w:rPr>
      </w:pPr>
      <w:r w:rsidRPr="009E786A">
        <w:rPr>
          <w:b/>
          <w:bCs/>
          <w:sz w:val="24"/>
          <w:szCs w:val="24"/>
          <w:lang w:val="en-US"/>
        </w:rPr>
        <w:t>Theoretical Framework: The Copenhagen School</w:t>
      </w:r>
    </w:p>
    <w:p w14:paraId="17D634F6" w14:textId="77777777" w:rsidR="00375B6B" w:rsidRPr="009E786A" w:rsidRDefault="00375B6B" w:rsidP="00375B6B">
      <w:pPr>
        <w:spacing w:line="360" w:lineRule="auto"/>
        <w:jc w:val="both"/>
        <w:rPr>
          <w:b/>
          <w:bCs/>
          <w:sz w:val="24"/>
          <w:szCs w:val="24"/>
          <w:lang w:val="en-US"/>
        </w:rPr>
      </w:pPr>
    </w:p>
    <w:p w14:paraId="0E328826" w14:textId="285D649C" w:rsidR="00375B6B" w:rsidRDefault="00375B6B" w:rsidP="00375B6B">
      <w:pPr>
        <w:spacing w:line="360" w:lineRule="auto"/>
        <w:jc w:val="both"/>
        <w:rPr>
          <w:b/>
          <w:bCs/>
          <w:sz w:val="24"/>
          <w:szCs w:val="24"/>
          <w:lang w:val="en-US"/>
        </w:rPr>
      </w:pPr>
      <w:r w:rsidRPr="009E786A">
        <w:rPr>
          <w:sz w:val="24"/>
          <w:szCs w:val="24"/>
          <w:lang w:val="en-US"/>
        </w:rPr>
        <w:t>One of the most important contributions to International relations since the 1990s has been the idea of securitization.</w:t>
      </w:r>
      <w:r w:rsidRPr="009E786A">
        <w:rPr>
          <w:rStyle w:val="Voetnootmarkering"/>
          <w:sz w:val="24"/>
          <w:szCs w:val="24"/>
          <w:lang w:val="en-US"/>
        </w:rPr>
        <w:footnoteReference w:id="31"/>
      </w:r>
      <w:r w:rsidRPr="009E786A">
        <w:rPr>
          <w:sz w:val="24"/>
          <w:szCs w:val="24"/>
          <w:lang w:val="en-US"/>
        </w:rPr>
        <w:t xml:space="preserve"> Securitization shows us that security policies are not naturally formed, but are rather designed by politicians and policymakers. Securitization theory, developed by the Copenhagen School of Barry Buzan, Ole </w:t>
      </w:r>
      <w:proofErr w:type="spellStart"/>
      <w:r w:rsidRPr="009E786A">
        <w:rPr>
          <w:sz w:val="24"/>
          <w:szCs w:val="24"/>
          <w:lang w:val="en-US"/>
        </w:rPr>
        <w:t>Wœver</w:t>
      </w:r>
      <w:proofErr w:type="spellEnd"/>
      <w:r w:rsidRPr="009E786A">
        <w:rPr>
          <w:sz w:val="24"/>
          <w:szCs w:val="24"/>
          <w:lang w:val="en-US"/>
        </w:rPr>
        <w:t>, Jaap de Wilde and others, focusses on how some things become a security problem, and others don’t.</w:t>
      </w:r>
      <w:r w:rsidRPr="009E786A">
        <w:rPr>
          <w:rStyle w:val="Voetnootmarkering"/>
          <w:sz w:val="24"/>
          <w:szCs w:val="24"/>
          <w:lang w:val="en-US"/>
        </w:rPr>
        <w:footnoteReference w:id="32"/>
      </w:r>
      <w:r w:rsidRPr="009E786A">
        <w:rPr>
          <w:sz w:val="24"/>
          <w:szCs w:val="24"/>
          <w:lang w:val="en-US"/>
        </w:rPr>
        <w:t xml:space="preserve"> In an interview he gave in 2010, Barry Buzan explained how security threats are politically and socially constructed, and that the focus of the securitization theory lies there, rather than on what kinds of security threats objectively </w:t>
      </w:r>
      <w:r w:rsidRPr="009E786A">
        <w:rPr>
          <w:sz w:val="24"/>
          <w:szCs w:val="24"/>
          <w:lang w:val="en-US"/>
        </w:rPr>
        <w:lastRenderedPageBreak/>
        <w:t>exist.</w:t>
      </w:r>
      <w:r w:rsidRPr="009E786A">
        <w:rPr>
          <w:rStyle w:val="Voetnootmarkering"/>
          <w:sz w:val="24"/>
          <w:szCs w:val="24"/>
          <w:lang w:val="en-US"/>
        </w:rPr>
        <w:footnoteReference w:id="33"/>
      </w:r>
      <w:r w:rsidRPr="009E786A">
        <w:rPr>
          <w:sz w:val="24"/>
          <w:szCs w:val="24"/>
          <w:lang w:val="en-US"/>
        </w:rPr>
        <w:t xml:space="preserve"> He gave an example of the real possibility of asteroids hitting the earth, but no one securitizing the threat.</w:t>
      </w:r>
      <w:r w:rsidRPr="009E786A">
        <w:rPr>
          <w:rStyle w:val="Voetnootmarkering"/>
          <w:sz w:val="24"/>
          <w:szCs w:val="24"/>
          <w:lang w:val="en-US"/>
        </w:rPr>
        <w:footnoteReference w:id="34"/>
      </w:r>
      <w:r w:rsidRPr="009E786A">
        <w:rPr>
          <w:sz w:val="24"/>
          <w:szCs w:val="24"/>
          <w:lang w:val="en-US"/>
        </w:rPr>
        <w:t xml:space="preserve"> Lesser threats on the other hand, are sometimes actively being securitized. This is, according to the Copenhagen school, because security is conceptualized as a speech act.</w:t>
      </w:r>
      <w:r w:rsidRPr="009E786A">
        <w:rPr>
          <w:rStyle w:val="Voetnootmarkering"/>
          <w:sz w:val="24"/>
          <w:szCs w:val="24"/>
          <w:lang w:val="en-US"/>
        </w:rPr>
        <w:footnoteReference w:id="35"/>
      </w:r>
      <w:r w:rsidRPr="009E786A">
        <w:rPr>
          <w:sz w:val="24"/>
          <w:szCs w:val="24"/>
          <w:lang w:val="en-US"/>
        </w:rPr>
        <w:t xml:space="preserve"> Meaning that by verbally labeling something as a security threat , it becomes a security threat.</w:t>
      </w:r>
      <w:r w:rsidRPr="009E786A">
        <w:rPr>
          <w:rStyle w:val="Voetnootmarkering"/>
          <w:sz w:val="24"/>
          <w:szCs w:val="24"/>
          <w:lang w:val="en-US"/>
        </w:rPr>
        <w:footnoteReference w:id="36"/>
      </w:r>
      <w:r w:rsidRPr="009E786A">
        <w:rPr>
          <w:sz w:val="24"/>
          <w:szCs w:val="24"/>
          <w:lang w:val="en-US"/>
        </w:rPr>
        <w:t xml:space="preserve"> </w:t>
      </w:r>
      <w:r w:rsidRPr="009E786A">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The</w:t>
      </w:r>
      <w:r w:rsidRPr="009E786A">
        <w:rPr>
          <w:sz w:val="24"/>
          <w:szCs w:val="24"/>
          <w:lang w:val="en-US"/>
        </w:rPr>
        <w:t xml:space="preserve"> Copenhagen School is what will provide this study with a theoretical framework through which the importance of securitization and the role individual actors play in it can be highlighted. </w:t>
      </w:r>
    </w:p>
    <w:p w14:paraId="58BA6415" w14:textId="77777777" w:rsidR="00375B6B" w:rsidRDefault="00375B6B" w:rsidP="00565D6D">
      <w:pPr>
        <w:spacing w:line="360" w:lineRule="auto"/>
        <w:jc w:val="both"/>
        <w:rPr>
          <w:b/>
          <w:bCs/>
          <w:sz w:val="24"/>
          <w:szCs w:val="24"/>
          <w:lang w:val="en-US"/>
        </w:rPr>
      </w:pPr>
    </w:p>
    <w:p w14:paraId="17DC44E7" w14:textId="59C79560" w:rsidR="00F6545E" w:rsidRPr="009E786A" w:rsidRDefault="00654B31" w:rsidP="00565D6D">
      <w:pPr>
        <w:spacing w:line="360" w:lineRule="auto"/>
        <w:jc w:val="both"/>
        <w:rPr>
          <w:b/>
          <w:bCs/>
          <w:sz w:val="24"/>
          <w:szCs w:val="24"/>
          <w:lang w:val="en-US"/>
        </w:rPr>
      </w:pPr>
      <w:r w:rsidRPr="009E786A">
        <w:rPr>
          <w:b/>
          <w:bCs/>
          <w:sz w:val="24"/>
          <w:szCs w:val="24"/>
          <w:lang w:val="en-US"/>
        </w:rPr>
        <w:t>Methodology</w:t>
      </w:r>
    </w:p>
    <w:p w14:paraId="7841CA47" w14:textId="77777777" w:rsidR="0007019F" w:rsidRPr="009E786A" w:rsidRDefault="0007019F" w:rsidP="00565D6D">
      <w:pPr>
        <w:spacing w:line="360" w:lineRule="auto"/>
        <w:jc w:val="both"/>
        <w:rPr>
          <w:sz w:val="24"/>
          <w:szCs w:val="24"/>
          <w:lang w:val="en-US"/>
        </w:rPr>
      </w:pPr>
    </w:p>
    <w:p w14:paraId="67090659" w14:textId="2361B9FA" w:rsidR="00B94476" w:rsidRPr="009E786A" w:rsidRDefault="00C14566" w:rsidP="00565D6D">
      <w:pPr>
        <w:spacing w:line="360" w:lineRule="auto"/>
        <w:jc w:val="both"/>
        <w:rPr>
          <w:b/>
          <w:bCs/>
          <w:sz w:val="24"/>
          <w:szCs w:val="24"/>
        </w:rPr>
      </w:pPr>
      <w:r w:rsidRPr="009E786A">
        <w:rPr>
          <w:sz w:val="24"/>
          <w:szCs w:val="24"/>
          <w:lang w:val="en-US"/>
        </w:rPr>
        <w:t>To arrive at a meaningful conclusion that provides a</w:t>
      </w:r>
      <w:r w:rsidR="00997F6C" w:rsidRPr="009E786A">
        <w:rPr>
          <w:sz w:val="24"/>
          <w:szCs w:val="24"/>
          <w:lang w:val="en-US"/>
        </w:rPr>
        <w:t>n extensive answer to the research question</w:t>
      </w:r>
      <w:r w:rsidR="006B0354" w:rsidRPr="009E786A">
        <w:rPr>
          <w:sz w:val="24"/>
          <w:szCs w:val="24"/>
          <w:lang w:val="en-US"/>
        </w:rPr>
        <w:t xml:space="preserve">, </w:t>
      </w:r>
      <w:r w:rsidR="00513DE5" w:rsidRPr="009E786A">
        <w:rPr>
          <w:sz w:val="24"/>
          <w:szCs w:val="24"/>
          <w:lang w:val="en-US"/>
        </w:rPr>
        <w:t>t</w:t>
      </w:r>
      <w:r w:rsidR="00A50471" w:rsidRPr="009E786A">
        <w:rPr>
          <w:sz w:val="24"/>
          <w:szCs w:val="24"/>
          <w:lang w:val="en-US"/>
        </w:rPr>
        <w:t xml:space="preserve">his thesis will be an exercise in process-tracing coupled by a comparative method. </w:t>
      </w:r>
      <w:r w:rsidR="00A7525B" w:rsidRPr="009E786A">
        <w:rPr>
          <w:sz w:val="24"/>
          <w:szCs w:val="24"/>
        </w:rPr>
        <w:t>Process-tracing is a research method often used in social sciences for tracing causal mechanisms using detailed, within-case empirical analysis of how a causal process plays out in an actual case.</w:t>
      </w:r>
      <w:r w:rsidR="00A7525B" w:rsidRPr="009E786A">
        <w:rPr>
          <w:rStyle w:val="Voetnootmarkering"/>
          <w:sz w:val="24"/>
          <w:szCs w:val="24"/>
        </w:rPr>
        <w:footnoteReference w:id="37"/>
      </w:r>
      <w:r w:rsidR="00A7525B" w:rsidRPr="009E786A">
        <w:rPr>
          <w:sz w:val="24"/>
          <w:szCs w:val="24"/>
        </w:rPr>
        <w:t xml:space="preserve"> </w:t>
      </w:r>
      <w:r w:rsidR="00513DE5" w:rsidRPr="009E786A">
        <w:rPr>
          <w:sz w:val="24"/>
          <w:szCs w:val="24"/>
        </w:rPr>
        <w:t xml:space="preserve">This being said </w:t>
      </w:r>
      <w:r w:rsidR="003867F3" w:rsidRPr="009E786A">
        <w:rPr>
          <w:sz w:val="24"/>
          <w:szCs w:val="24"/>
        </w:rPr>
        <w:t xml:space="preserve">this thesis </w:t>
      </w:r>
      <w:r w:rsidR="00513DE5" w:rsidRPr="009E786A">
        <w:rPr>
          <w:sz w:val="24"/>
          <w:szCs w:val="24"/>
        </w:rPr>
        <w:t>will not be using the conventional process-tracing method, but rather my own adaptation of it. This is for two reasons: 1) Process-tracing case studies are usually coupled by comparative methods to generalize about causal processes beyond the studied case.</w:t>
      </w:r>
      <w:r w:rsidR="00EB1708" w:rsidRPr="009E786A">
        <w:rPr>
          <w:rStyle w:val="Voetnootmarkering"/>
          <w:sz w:val="24"/>
          <w:szCs w:val="24"/>
        </w:rPr>
        <w:footnoteReference w:id="38"/>
      </w:r>
      <w:r w:rsidR="00513DE5" w:rsidRPr="009E786A">
        <w:rPr>
          <w:sz w:val="24"/>
          <w:szCs w:val="24"/>
        </w:rPr>
        <w:t xml:space="preserve"> </w:t>
      </w:r>
      <w:r w:rsidR="00EB1708" w:rsidRPr="009E786A">
        <w:rPr>
          <w:sz w:val="24"/>
          <w:szCs w:val="24"/>
        </w:rPr>
        <w:t xml:space="preserve">However since </w:t>
      </w:r>
      <w:r w:rsidR="003867F3" w:rsidRPr="009E786A">
        <w:rPr>
          <w:sz w:val="24"/>
          <w:szCs w:val="24"/>
        </w:rPr>
        <w:t>this thesis</w:t>
      </w:r>
      <w:r w:rsidR="00EB1708" w:rsidRPr="009E786A">
        <w:rPr>
          <w:sz w:val="24"/>
          <w:szCs w:val="24"/>
        </w:rPr>
        <w:t xml:space="preserve"> </w:t>
      </w:r>
      <w:r w:rsidR="0007019F" w:rsidRPr="009E786A">
        <w:rPr>
          <w:sz w:val="24"/>
          <w:szCs w:val="24"/>
        </w:rPr>
        <w:t>only</w:t>
      </w:r>
      <w:r w:rsidR="00EB1708" w:rsidRPr="009E786A">
        <w:rPr>
          <w:sz w:val="24"/>
          <w:szCs w:val="24"/>
        </w:rPr>
        <w:t xml:space="preserve"> analyze</w:t>
      </w:r>
      <w:r w:rsidR="003867F3" w:rsidRPr="009E786A">
        <w:rPr>
          <w:sz w:val="24"/>
          <w:szCs w:val="24"/>
        </w:rPr>
        <w:t>s</w:t>
      </w:r>
      <w:r w:rsidR="00EB1708" w:rsidRPr="009E786A">
        <w:rPr>
          <w:sz w:val="24"/>
          <w:szCs w:val="24"/>
        </w:rPr>
        <w:t xml:space="preserve"> the ideas and perceptions of two </w:t>
      </w:r>
      <w:r w:rsidR="0004667F" w:rsidRPr="009E786A">
        <w:rPr>
          <w:sz w:val="24"/>
          <w:szCs w:val="24"/>
        </w:rPr>
        <w:t>actors</w:t>
      </w:r>
      <w:r w:rsidR="00EB1708" w:rsidRPr="009E786A">
        <w:rPr>
          <w:sz w:val="24"/>
          <w:szCs w:val="24"/>
        </w:rPr>
        <w:t xml:space="preserve"> on the causal processes within th</w:t>
      </w:r>
      <w:r w:rsidR="0004667F" w:rsidRPr="009E786A">
        <w:rPr>
          <w:sz w:val="24"/>
          <w:szCs w:val="24"/>
        </w:rPr>
        <w:t>e</w:t>
      </w:r>
      <w:r w:rsidR="00EB1708" w:rsidRPr="009E786A">
        <w:rPr>
          <w:sz w:val="24"/>
          <w:szCs w:val="24"/>
        </w:rPr>
        <w:t xml:space="preserve"> case study, </w:t>
      </w:r>
      <w:r w:rsidR="003867F3" w:rsidRPr="009E786A">
        <w:rPr>
          <w:sz w:val="24"/>
          <w:szCs w:val="24"/>
        </w:rPr>
        <w:t>there</w:t>
      </w:r>
      <w:r w:rsidR="00EB1708" w:rsidRPr="009E786A">
        <w:rPr>
          <w:sz w:val="24"/>
          <w:szCs w:val="24"/>
        </w:rPr>
        <w:t xml:space="preserve"> won’t</w:t>
      </w:r>
      <w:r w:rsidR="003867F3" w:rsidRPr="009E786A">
        <w:rPr>
          <w:sz w:val="24"/>
          <w:szCs w:val="24"/>
        </w:rPr>
        <w:t xml:space="preserve"> be</w:t>
      </w:r>
      <w:r w:rsidR="00EB1708" w:rsidRPr="009E786A">
        <w:rPr>
          <w:sz w:val="24"/>
          <w:szCs w:val="24"/>
        </w:rPr>
        <w:t xml:space="preserve"> any generalizations about the causal processes </w:t>
      </w:r>
      <w:r w:rsidR="0007019F" w:rsidRPr="009E786A">
        <w:rPr>
          <w:sz w:val="24"/>
          <w:szCs w:val="24"/>
        </w:rPr>
        <w:t>themselves</w:t>
      </w:r>
      <w:r w:rsidR="00EB1708" w:rsidRPr="009E786A">
        <w:rPr>
          <w:sz w:val="24"/>
          <w:szCs w:val="24"/>
        </w:rPr>
        <w:t xml:space="preserve"> outside the studied case. </w:t>
      </w:r>
      <w:r w:rsidR="0007019F" w:rsidRPr="009E786A">
        <w:rPr>
          <w:sz w:val="24"/>
          <w:szCs w:val="24"/>
        </w:rPr>
        <w:t>2) Process-tracing is conventionally used for tracing causal mechanisms of how a causal process plays out in an actual case</w:t>
      </w:r>
      <w:r w:rsidR="000E190B" w:rsidRPr="009E786A">
        <w:rPr>
          <w:sz w:val="24"/>
          <w:szCs w:val="24"/>
        </w:rPr>
        <w:t xml:space="preserve">. </w:t>
      </w:r>
      <w:r w:rsidR="00634D55" w:rsidRPr="009E786A">
        <w:rPr>
          <w:sz w:val="24"/>
          <w:szCs w:val="24"/>
        </w:rPr>
        <w:t xml:space="preserve">The problem with this is that it are not the causal mechanisms itself </w:t>
      </w:r>
      <w:r w:rsidR="003867F3" w:rsidRPr="009E786A">
        <w:rPr>
          <w:sz w:val="24"/>
          <w:szCs w:val="24"/>
        </w:rPr>
        <w:t xml:space="preserve">that </w:t>
      </w:r>
      <w:r w:rsidR="00634D55" w:rsidRPr="009E786A">
        <w:rPr>
          <w:sz w:val="24"/>
          <w:szCs w:val="24"/>
        </w:rPr>
        <w:t>will be analyz</w:t>
      </w:r>
      <w:r w:rsidR="003867F3" w:rsidRPr="009E786A">
        <w:rPr>
          <w:sz w:val="24"/>
          <w:szCs w:val="24"/>
        </w:rPr>
        <w:t>ed</w:t>
      </w:r>
      <w:r w:rsidR="00634D55" w:rsidRPr="009E786A">
        <w:rPr>
          <w:sz w:val="24"/>
          <w:szCs w:val="24"/>
        </w:rPr>
        <w:t xml:space="preserve">, but rather the views and perceptions of two individuals on these causal mechanisms. Therefore, </w:t>
      </w:r>
      <w:r w:rsidR="003E31C5" w:rsidRPr="009E786A">
        <w:rPr>
          <w:sz w:val="24"/>
          <w:szCs w:val="24"/>
        </w:rPr>
        <w:t xml:space="preserve">neither </w:t>
      </w:r>
      <w:r w:rsidR="003E31C5" w:rsidRPr="009E786A">
        <w:rPr>
          <w:i/>
          <w:iCs/>
          <w:sz w:val="24"/>
          <w:szCs w:val="24"/>
        </w:rPr>
        <w:t>theory-building</w:t>
      </w:r>
      <w:r w:rsidR="003E31C5" w:rsidRPr="009E786A">
        <w:rPr>
          <w:sz w:val="24"/>
          <w:szCs w:val="24"/>
        </w:rPr>
        <w:t xml:space="preserve"> nor </w:t>
      </w:r>
      <w:r w:rsidR="003E31C5" w:rsidRPr="009E786A">
        <w:rPr>
          <w:i/>
          <w:iCs/>
          <w:sz w:val="24"/>
          <w:szCs w:val="24"/>
        </w:rPr>
        <w:t>theory-testing</w:t>
      </w:r>
      <w:r w:rsidR="003E31C5" w:rsidRPr="009E786A">
        <w:rPr>
          <w:sz w:val="24"/>
          <w:szCs w:val="24"/>
        </w:rPr>
        <w:t xml:space="preserve"> will be </w:t>
      </w:r>
      <w:r w:rsidR="0004667F" w:rsidRPr="009E786A">
        <w:rPr>
          <w:sz w:val="24"/>
          <w:szCs w:val="24"/>
        </w:rPr>
        <w:t>used</w:t>
      </w:r>
      <w:r w:rsidR="003E31C5" w:rsidRPr="009E786A">
        <w:rPr>
          <w:sz w:val="24"/>
          <w:szCs w:val="24"/>
        </w:rPr>
        <w:t xml:space="preserve"> on the causal mechanisms </w:t>
      </w:r>
      <w:r w:rsidR="0004667F" w:rsidRPr="009E786A">
        <w:rPr>
          <w:sz w:val="24"/>
          <w:szCs w:val="24"/>
        </w:rPr>
        <w:t xml:space="preserve">of the </w:t>
      </w:r>
      <w:r w:rsidR="003E31C5" w:rsidRPr="009E786A">
        <w:rPr>
          <w:sz w:val="24"/>
          <w:szCs w:val="24"/>
        </w:rPr>
        <w:t xml:space="preserve">conflict, as they are not </w:t>
      </w:r>
      <w:r w:rsidR="0004667F" w:rsidRPr="009E786A">
        <w:rPr>
          <w:sz w:val="24"/>
          <w:szCs w:val="24"/>
        </w:rPr>
        <w:t>useful</w:t>
      </w:r>
      <w:r w:rsidR="003E31C5" w:rsidRPr="009E786A">
        <w:rPr>
          <w:sz w:val="24"/>
          <w:szCs w:val="24"/>
        </w:rPr>
        <w:t xml:space="preserve"> </w:t>
      </w:r>
      <w:r w:rsidR="0004667F" w:rsidRPr="009E786A">
        <w:rPr>
          <w:sz w:val="24"/>
          <w:szCs w:val="24"/>
        </w:rPr>
        <w:t>for</w:t>
      </w:r>
      <w:r w:rsidR="003E31C5" w:rsidRPr="009E786A">
        <w:rPr>
          <w:sz w:val="24"/>
          <w:szCs w:val="24"/>
        </w:rPr>
        <w:t xml:space="preserve"> the type of research </w:t>
      </w:r>
      <w:r w:rsidR="003867F3" w:rsidRPr="009E786A">
        <w:rPr>
          <w:sz w:val="24"/>
          <w:szCs w:val="24"/>
        </w:rPr>
        <w:t>being</w:t>
      </w:r>
      <w:r w:rsidR="003E31C5" w:rsidRPr="009E786A">
        <w:rPr>
          <w:sz w:val="24"/>
          <w:szCs w:val="24"/>
        </w:rPr>
        <w:t xml:space="preserve"> </w:t>
      </w:r>
      <w:r w:rsidR="003867F3" w:rsidRPr="009E786A">
        <w:rPr>
          <w:sz w:val="24"/>
          <w:szCs w:val="24"/>
        </w:rPr>
        <w:t>conducted</w:t>
      </w:r>
      <w:r w:rsidR="003E31C5" w:rsidRPr="009E786A">
        <w:rPr>
          <w:sz w:val="24"/>
          <w:szCs w:val="24"/>
        </w:rPr>
        <w:t xml:space="preserve">. Instead </w:t>
      </w:r>
      <w:r w:rsidR="003867F3" w:rsidRPr="009E786A">
        <w:rPr>
          <w:sz w:val="24"/>
          <w:szCs w:val="24"/>
        </w:rPr>
        <w:t>we</w:t>
      </w:r>
      <w:r w:rsidR="003E31C5" w:rsidRPr="009E786A">
        <w:rPr>
          <w:sz w:val="24"/>
          <w:szCs w:val="24"/>
        </w:rPr>
        <w:t xml:space="preserve"> will analyze the differences in the causal processes traced by </w:t>
      </w:r>
      <w:r w:rsidR="003E31C5" w:rsidRPr="009E786A">
        <w:rPr>
          <w:sz w:val="24"/>
          <w:szCs w:val="24"/>
        </w:rPr>
        <w:lastRenderedPageBreak/>
        <w:t xml:space="preserve">the two Secretary-Generals. Essentially letting them do the process-tracing for </w:t>
      </w:r>
      <w:r w:rsidR="003E23C9">
        <w:rPr>
          <w:sz w:val="24"/>
          <w:szCs w:val="24"/>
        </w:rPr>
        <w:t>us</w:t>
      </w:r>
      <w:r w:rsidR="003E31C5" w:rsidRPr="009E786A">
        <w:rPr>
          <w:sz w:val="24"/>
          <w:szCs w:val="24"/>
        </w:rPr>
        <w:t xml:space="preserve"> while </w:t>
      </w:r>
      <w:r w:rsidR="003867F3" w:rsidRPr="009E786A">
        <w:rPr>
          <w:sz w:val="24"/>
          <w:szCs w:val="24"/>
        </w:rPr>
        <w:t xml:space="preserve">we </w:t>
      </w:r>
      <w:r w:rsidR="003E31C5" w:rsidRPr="009E786A">
        <w:rPr>
          <w:sz w:val="24"/>
          <w:szCs w:val="24"/>
        </w:rPr>
        <w:t xml:space="preserve">focus on analyzing the ideas and perceptions that </w:t>
      </w:r>
      <w:r w:rsidR="0004667F" w:rsidRPr="009E786A">
        <w:rPr>
          <w:sz w:val="24"/>
          <w:szCs w:val="24"/>
        </w:rPr>
        <w:t>arise from their process-tracing. The comparative method indicates the comparing of those different ideas and perceptions.</w:t>
      </w:r>
      <w:r w:rsidR="009650EA" w:rsidRPr="009E786A">
        <w:rPr>
          <w:b/>
          <w:bCs/>
          <w:sz w:val="24"/>
          <w:szCs w:val="24"/>
        </w:rPr>
        <w:tab/>
      </w:r>
      <w:r w:rsidR="009650EA" w:rsidRPr="009E786A">
        <w:rPr>
          <w:b/>
          <w:bCs/>
          <w:sz w:val="24"/>
          <w:szCs w:val="24"/>
        </w:rPr>
        <w:tab/>
      </w:r>
    </w:p>
    <w:p w14:paraId="0AAA9B87" w14:textId="77777777" w:rsidR="003E23C9" w:rsidRDefault="000D16A5" w:rsidP="00565D6D">
      <w:pPr>
        <w:spacing w:line="360" w:lineRule="auto"/>
        <w:jc w:val="both"/>
        <w:rPr>
          <w:sz w:val="24"/>
          <w:szCs w:val="24"/>
          <w:lang w:val="en-US"/>
        </w:rPr>
      </w:pPr>
      <w:r w:rsidRPr="009E786A">
        <w:rPr>
          <w:sz w:val="24"/>
          <w:szCs w:val="24"/>
          <w:lang w:val="en-US"/>
        </w:rPr>
        <w:t>.</w:t>
      </w:r>
    </w:p>
    <w:p w14:paraId="1F69BACE" w14:textId="79FD6F7A" w:rsidR="007A19EA" w:rsidRPr="009E786A" w:rsidRDefault="00F807C9" w:rsidP="00565D6D">
      <w:pPr>
        <w:spacing w:line="360" w:lineRule="auto"/>
        <w:jc w:val="both"/>
        <w:rPr>
          <w:sz w:val="24"/>
          <w:szCs w:val="24"/>
          <w:lang w:val="en-US"/>
        </w:rPr>
      </w:pPr>
      <w:r w:rsidRPr="009E786A">
        <w:rPr>
          <w:b/>
          <w:bCs/>
          <w:sz w:val="24"/>
          <w:szCs w:val="24"/>
        </w:rPr>
        <w:t xml:space="preserve">CHAPTER 1: </w:t>
      </w:r>
      <w:r w:rsidR="00F461F7" w:rsidRPr="009E786A">
        <w:rPr>
          <w:b/>
          <w:bCs/>
          <w:sz w:val="24"/>
          <w:szCs w:val="24"/>
        </w:rPr>
        <w:t>Political and Economic front</w:t>
      </w:r>
    </w:p>
    <w:p w14:paraId="5511BE1C" w14:textId="77777777" w:rsidR="007A19EA" w:rsidRPr="009E786A" w:rsidRDefault="007A19EA" w:rsidP="00565D6D">
      <w:pPr>
        <w:spacing w:line="360" w:lineRule="auto"/>
        <w:jc w:val="both"/>
        <w:rPr>
          <w:i/>
          <w:iCs/>
          <w:sz w:val="24"/>
          <w:szCs w:val="24"/>
        </w:rPr>
      </w:pPr>
    </w:p>
    <w:p w14:paraId="6A37C172" w14:textId="6AE74059" w:rsidR="00375B6B" w:rsidRDefault="00375B6B" w:rsidP="00375B6B">
      <w:pPr>
        <w:spacing w:line="360" w:lineRule="auto"/>
        <w:jc w:val="both"/>
        <w:rPr>
          <w:sz w:val="24"/>
          <w:szCs w:val="24"/>
        </w:rPr>
      </w:pPr>
      <w:r w:rsidRPr="009E786A">
        <w:rPr>
          <w:sz w:val="24"/>
          <w:szCs w:val="24"/>
          <w:lang w:val="en-US"/>
        </w:rPr>
        <w:t xml:space="preserve">To get a clear understanding of the views and perceptions of both Secretary General’s on the conflict and it’s complexities we need to dissect their observations in a chronological manner. To do so we need to go back in time to the beginning of 2013, to 26 March to be precise. This is when the first of many official reports </w:t>
      </w:r>
      <w:r w:rsidRPr="009E786A">
        <w:rPr>
          <w:sz w:val="24"/>
          <w:szCs w:val="24"/>
        </w:rPr>
        <w:t xml:space="preserve">by a Secretary-General on the situation in Mali was released. </w:t>
      </w:r>
      <w:r w:rsidRPr="009E786A">
        <w:rPr>
          <w:sz w:val="24"/>
          <w:szCs w:val="24"/>
          <w:lang w:val="en-US"/>
        </w:rPr>
        <w:t xml:space="preserve">Since MINUSMA’s first official resolution doesn’t date back further then April 2013, </w:t>
      </w:r>
      <w:r w:rsidRPr="009E786A">
        <w:rPr>
          <w:sz w:val="24"/>
          <w:szCs w:val="24"/>
        </w:rPr>
        <w:t>the report was submitted pursuant to Security Council resolution 2085 (2012) of 20 December 2012, in which the Council requested that Secretary General Ban Ki-moon reported on the implementation of resolution 2085.</w:t>
      </w:r>
      <w:r w:rsidRPr="009E786A">
        <w:rPr>
          <w:rStyle w:val="Voetnootmarkering"/>
          <w:sz w:val="24"/>
          <w:szCs w:val="24"/>
        </w:rPr>
        <w:footnoteReference w:id="39"/>
      </w:r>
      <w:r w:rsidRPr="009E786A">
        <w:rPr>
          <w:sz w:val="24"/>
          <w:szCs w:val="24"/>
        </w:rPr>
        <w:t xml:space="preserve"> This resolution, </w:t>
      </w:r>
      <w:r w:rsidRPr="009E786A">
        <w:rPr>
          <w:sz w:val="24"/>
          <w:szCs w:val="24"/>
          <w:lang w:val="en-US"/>
        </w:rPr>
        <w:t xml:space="preserve">in addition to </w:t>
      </w:r>
      <w:r w:rsidRPr="009E786A">
        <w:rPr>
          <w:sz w:val="24"/>
          <w:szCs w:val="24"/>
          <w:shd w:val="clear" w:color="auto" w:fill="FFFFFF"/>
        </w:rPr>
        <w:t xml:space="preserve">requesting the Secretary-General to establish a “multidisciplinary United Nations presence in Mali”, essentially </w:t>
      </w:r>
      <w:r w:rsidRPr="009E786A">
        <w:rPr>
          <w:sz w:val="24"/>
          <w:szCs w:val="24"/>
          <w:lang w:val="en-US"/>
        </w:rPr>
        <w:t>authorized the deployment of MINUSMA’s African-led Predecessor AFISMA.</w:t>
      </w:r>
      <w:r w:rsidRPr="009E786A">
        <w:rPr>
          <w:rStyle w:val="Voetnootmarkering"/>
          <w:sz w:val="24"/>
          <w:szCs w:val="24"/>
          <w:lang w:val="en-US"/>
        </w:rPr>
        <w:footnoteReference w:id="40"/>
      </w:r>
      <w:r w:rsidRPr="009E786A">
        <w:rPr>
          <w:sz w:val="24"/>
          <w:szCs w:val="24"/>
          <w:lang w:val="en-US"/>
        </w:rPr>
        <w:t xml:space="preserve"> The 2013 SG report, in conclusion, </w:t>
      </w:r>
      <w:r w:rsidRPr="009E786A">
        <w:rPr>
          <w:sz w:val="24"/>
          <w:szCs w:val="24"/>
        </w:rPr>
        <w:t>summarizes major political and security developments in Mali since the adoption of the 2085 resolution and outlines the multidimensional response of the United Nations to the crisis.</w:t>
      </w:r>
      <w:r w:rsidRPr="009E786A">
        <w:rPr>
          <w:rStyle w:val="Voetnootmarkering"/>
          <w:sz w:val="24"/>
          <w:szCs w:val="24"/>
        </w:rPr>
        <w:footnoteReference w:id="41"/>
      </w:r>
      <w:r w:rsidRPr="009E786A">
        <w:rPr>
          <w:sz w:val="24"/>
          <w:szCs w:val="24"/>
        </w:rPr>
        <w:t xml:space="preserve"> </w:t>
      </w:r>
    </w:p>
    <w:p w14:paraId="449C9662" w14:textId="464217C6" w:rsidR="00045410" w:rsidRDefault="00045410" w:rsidP="00375B6B">
      <w:pPr>
        <w:spacing w:line="360" w:lineRule="auto"/>
        <w:jc w:val="both"/>
        <w:rPr>
          <w:sz w:val="24"/>
          <w:szCs w:val="24"/>
        </w:rPr>
      </w:pPr>
    </w:p>
    <w:p w14:paraId="696FFDC2" w14:textId="77777777" w:rsidR="00045410" w:rsidRDefault="00045410" w:rsidP="00045410">
      <w:pPr>
        <w:spacing w:line="360" w:lineRule="auto"/>
        <w:jc w:val="both"/>
        <w:rPr>
          <w:sz w:val="24"/>
          <w:szCs w:val="24"/>
        </w:rPr>
      </w:pPr>
      <w:r w:rsidRPr="009E786A">
        <w:rPr>
          <w:sz w:val="24"/>
          <w:szCs w:val="24"/>
          <w:lang w:val="en-US"/>
        </w:rPr>
        <w:t xml:space="preserve">Ban Ki-moon’s first observations in the March 2013 report indicate that the challenges Mali faced were mostly political and heavily tied to the extremists and criminal activities in the North. </w:t>
      </w:r>
      <w:r w:rsidRPr="009E786A">
        <w:rPr>
          <w:i/>
          <w:iCs/>
          <w:sz w:val="24"/>
          <w:szCs w:val="24"/>
          <w:lang w:val="en-US"/>
        </w:rPr>
        <w:t>“</w:t>
      </w:r>
      <w:r w:rsidRPr="009E786A">
        <w:rPr>
          <w:i/>
          <w:iCs/>
          <w:sz w:val="24"/>
          <w:szCs w:val="24"/>
        </w:rPr>
        <w:t>Exacerbated by the scourge of transnational crime and terrorism, which has beset the entire Sahel region, these challenges have provided fertile ground for the rise of extremists and organized criminal networks.”</w:t>
      </w:r>
      <w:r w:rsidRPr="009E786A">
        <w:rPr>
          <w:rStyle w:val="Voetnootmarkering"/>
          <w:sz w:val="24"/>
          <w:szCs w:val="24"/>
        </w:rPr>
        <w:footnoteReference w:id="42"/>
      </w:r>
      <w:r w:rsidRPr="009E786A">
        <w:rPr>
          <w:i/>
          <w:iCs/>
          <w:sz w:val="24"/>
          <w:szCs w:val="24"/>
        </w:rPr>
        <w:t xml:space="preserve"> </w:t>
      </w:r>
      <w:r w:rsidRPr="009E786A">
        <w:rPr>
          <w:sz w:val="24"/>
          <w:szCs w:val="24"/>
        </w:rPr>
        <w:t xml:space="preserve">He here bespeaks that part of Mali’s problems are beyond their control and are caused by larger transnational crime and terrorism. However he also points out several political and economic aspects Mali was lacking in, which made the country an accessible  breeding ground for conflict. </w:t>
      </w:r>
      <w:r w:rsidRPr="009E786A">
        <w:rPr>
          <w:sz w:val="24"/>
          <w:szCs w:val="24"/>
        </w:rPr>
        <w:lastRenderedPageBreak/>
        <w:t>An important one of those aspects was, and still is Mali’s very low army capacity.</w:t>
      </w:r>
      <w:r w:rsidRPr="009E786A">
        <w:rPr>
          <w:rStyle w:val="Voetnootmarkering"/>
          <w:sz w:val="24"/>
          <w:szCs w:val="24"/>
        </w:rPr>
        <w:footnoteReference w:id="43"/>
      </w:r>
      <w:r w:rsidRPr="009E786A">
        <w:rPr>
          <w:sz w:val="24"/>
          <w:szCs w:val="24"/>
        </w:rPr>
        <w:t xml:space="preserve"> This aspect is part of Mali’s broader lack of effective and high performing security and law institutions. Which will therefore, according to Ban Ki-moon, be important to reform within the broader framework of national dialogue and reconciliation.</w:t>
      </w:r>
      <w:r w:rsidRPr="009E786A">
        <w:rPr>
          <w:rStyle w:val="Voetnootmarkering"/>
          <w:sz w:val="24"/>
          <w:szCs w:val="24"/>
        </w:rPr>
        <w:footnoteReference w:id="44"/>
      </w:r>
      <w:r w:rsidRPr="009E786A">
        <w:rPr>
          <w:sz w:val="24"/>
          <w:szCs w:val="24"/>
        </w:rPr>
        <w:t xml:space="preserve"> As for Mali’s economic situation, the country was nothing more or less than a poor economy on the decline. </w:t>
      </w:r>
      <w:r>
        <w:rPr>
          <w:sz w:val="24"/>
          <w:szCs w:val="24"/>
        </w:rPr>
        <w:t xml:space="preserve">Ban Ki-moon stated in early 2013 that </w:t>
      </w:r>
      <w:r w:rsidRPr="00F42F5F">
        <w:rPr>
          <w:sz w:val="24"/>
          <w:szCs w:val="24"/>
        </w:rPr>
        <w:t>key socioeconomic indicators and  living conditions of the population continued to deteriorate, while Mali’s health and development indicators ranked among the worst in the world.</w:t>
      </w:r>
      <w:r w:rsidRPr="00F42F5F">
        <w:rPr>
          <w:rStyle w:val="Voetnootmarkering"/>
          <w:sz w:val="24"/>
          <w:szCs w:val="24"/>
        </w:rPr>
        <w:footnoteReference w:id="45"/>
      </w:r>
      <w:r w:rsidRPr="009E786A">
        <w:rPr>
          <w:sz w:val="24"/>
          <w:szCs w:val="24"/>
        </w:rPr>
        <w:t xml:space="preserve"> </w:t>
      </w:r>
    </w:p>
    <w:p w14:paraId="7096EF87" w14:textId="77777777" w:rsidR="00045410" w:rsidRPr="00045410" w:rsidRDefault="00045410" w:rsidP="00375B6B">
      <w:pPr>
        <w:spacing w:line="360" w:lineRule="auto"/>
        <w:jc w:val="both"/>
        <w:rPr>
          <w:sz w:val="24"/>
          <w:szCs w:val="24"/>
        </w:rPr>
      </w:pPr>
    </w:p>
    <w:p w14:paraId="7117D4B1" w14:textId="16547AEF" w:rsidR="002D71A5" w:rsidRPr="009E786A" w:rsidRDefault="005800C7" w:rsidP="00565D6D">
      <w:pPr>
        <w:spacing w:line="360" w:lineRule="auto"/>
        <w:jc w:val="both"/>
        <w:rPr>
          <w:i/>
          <w:iCs/>
          <w:sz w:val="24"/>
          <w:szCs w:val="24"/>
        </w:rPr>
      </w:pPr>
      <w:r w:rsidRPr="009E786A">
        <w:rPr>
          <w:i/>
          <w:iCs/>
          <w:sz w:val="24"/>
          <w:szCs w:val="24"/>
        </w:rPr>
        <w:t>“The crisis in Mali is complex and multilayered. Its impact on the everyday lives of people has been devastating. The humanitarian crisis continues to take a heavy toll on people across the country. Many of Mali’s citizens are still displaced in difficult living conditions, and reports of human rights violations are deeply disturbing. The current crisis has revealed a complex web of political, governance and security challenges.”</w:t>
      </w:r>
      <w:r w:rsidRPr="009E786A">
        <w:rPr>
          <w:rStyle w:val="Voetnootmarkering"/>
          <w:i/>
          <w:iCs/>
          <w:sz w:val="24"/>
          <w:szCs w:val="24"/>
        </w:rPr>
        <w:footnoteReference w:id="46"/>
      </w:r>
    </w:p>
    <w:p w14:paraId="4A2AF3C0" w14:textId="6CD5EF6E" w:rsidR="005800C7" w:rsidRPr="009E786A" w:rsidRDefault="005800C7" w:rsidP="00565D6D">
      <w:pPr>
        <w:spacing w:line="360" w:lineRule="auto"/>
        <w:jc w:val="both"/>
        <w:rPr>
          <w:i/>
          <w:iCs/>
          <w:sz w:val="24"/>
          <w:szCs w:val="24"/>
        </w:rPr>
      </w:pPr>
    </w:p>
    <w:p w14:paraId="698CE8CA" w14:textId="77777777" w:rsidR="00F04915" w:rsidRDefault="005800C7" w:rsidP="00565D6D">
      <w:pPr>
        <w:spacing w:line="360" w:lineRule="auto"/>
        <w:jc w:val="both"/>
        <w:rPr>
          <w:sz w:val="24"/>
          <w:szCs w:val="24"/>
        </w:rPr>
      </w:pPr>
      <w:r w:rsidRPr="009E786A">
        <w:rPr>
          <w:sz w:val="24"/>
          <w:szCs w:val="24"/>
        </w:rPr>
        <w:t>These are the first</w:t>
      </w:r>
      <w:r w:rsidR="00F86399" w:rsidRPr="009E786A">
        <w:rPr>
          <w:sz w:val="24"/>
          <w:szCs w:val="24"/>
        </w:rPr>
        <w:t xml:space="preserve"> </w:t>
      </w:r>
      <w:r w:rsidRPr="009E786A">
        <w:rPr>
          <w:sz w:val="24"/>
          <w:szCs w:val="24"/>
        </w:rPr>
        <w:t>official</w:t>
      </w:r>
      <w:r w:rsidR="00F86399" w:rsidRPr="009E786A">
        <w:rPr>
          <w:sz w:val="24"/>
          <w:szCs w:val="24"/>
        </w:rPr>
        <w:t xml:space="preserve"> stated</w:t>
      </w:r>
      <w:r w:rsidRPr="009E786A">
        <w:rPr>
          <w:sz w:val="24"/>
          <w:szCs w:val="24"/>
        </w:rPr>
        <w:t xml:space="preserve"> observations on the </w:t>
      </w:r>
      <w:r w:rsidR="00F86399" w:rsidRPr="009E786A">
        <w:rPr>
          <w:sz w:val="24"/>
          <w:szCs w:val="24"/>
        </w:rPr>
        <w:t>Malian conflict</w:t>
      </w:r>
      <w:r w:rsidRPr="009E786A">
        <w:rPr>
          <w:sz w:val="24"/>
          <w:szCs w:val="24"/>
        </w:rPr>
        <w:t xml:space="preserve"> </w:t>
      </w:r>
      <w:r w:rsidR="00F86399" w:rsidRPr="009E786A">
        <w:rPr>
          <w:sz w:val="24"/>
          <w:szCs w:val="24"/>
        </w:rPr>
        <w:t xml:space="preserve">made </w:t>
      </w:r>
      <w:r w:rsidRPr="009E786A">
        <w:rPr>
          <w:sz w:val="24"/>
          <w:szCs w:val="24"/>
        </w:rPr>
        <w:t>back in 2013 by former UN Secretary General Ban Ki-</w:t>
      </w:r>
      <w:r w:rsidR="00213858" w:rsidRPr="009E786A">
        <w:rPr>
          <w:sz w:val="24"/>
          <w:szCs w:val="24"/>
        </w:rPr>
        <w:t>m</w:t>
      </w:r>
      <w:r w:rsidRPr="009E786A">
        <w:rPr>
          <w:sz w:val="24"/>
          <w:szCs w:val="24"/>
        </w:rPr>
        <w:t xml:space="preserve">oon. He understood the </w:t>
      </w:r>
      <w:r w:rsidR="00EF3D27" w:rsidRPr="009E786A">
        <w:rPr>
          <w:sz w:val="24"/>
          <w:szCs w:val="24"/>
        </w:rPr>
        <w:t>conflict was complex and multilayered</w:t>
      </w:r>
      <w:r w:rsidRPr="009E786A">
        <w:rPr>
          <w:sz w:val="24"/>
          <w:szCs w:val="24"/>
        </w:rPr>
        <w:t xml:space="preserve"> and that MINUSMA would be facing a number of peacekeeping challenges in Mali. Four years later</w:t>
      </w:r>
      <w:r w:rsidR="009C7C9A" w:rsidRPr="009E786A">
        <w:rPr>
          <w:sz w:val="24"/>
          <w:szCs w:val="24"/>
        </w:rPr>
        <w:t>,</w:t>
      </w:r>
      <w:r w:rsidRPr="009E786A">
        <w:rPr>
          <w:sz w:val="24"/>
          <w:szCs w:val="24"/>
        </w:rPr>
        <w:t xml:space="preserve"> the current UN Secretary General, António Guterres, </w:t>
      </w:r>
      <w:r w:rsidR="00D95579" w:rsidRPr="009E786A">
        <w:rPr>
          <w:sz w:val="24"/>
          <w:szCs w:val="24"/>
        </w:rPr>
        <w:t>expresse</w:t>
      </w:r>
      <w:r w:rsidR="008E7B45" w:rsidRPr="009E786A">
        <w:rPr>
          <w:sz w:val="24"/>
          <w:szCs w:val="24"/>
        </w:rPr>
        <w:t>d</w:t>
      </w:r>
      <w:r w:rsidR="00D95579" w:rsidRPr="009E786A">
        <w:rPr>
          <w:sz w:val="24"/>
          <w:szCs w:val="24"/>
        </w:rPr>
        <w:t xml:space="preserve"> </w:t>
      </w:r>
      <w:r w:rsidR="008E7B45" w:rsidRPr="009E786A">
        <w:rPr>
          <w:sz w:val="24"/>
          <w:szCs w:val="24"/>
        </w:rPr>
        <w:t>his thoughts on Mali’s complex and multilayered crisis in a similar manner;</w:t>
      </w:r>
      <w:r w:rsidRPr="009E786A">
        <w:rPr>
          <w:sz w:val="24"/>
          <w:szCs w:val="24"/>
        </w:rPr>
        <w:t xml:space="preserve"> </w:t>
      </w:r>
      <w:r w:rsidRPr="009E786A">
        <w:rPr>
          <w:i/>
          <w:iCs/>
          <w:sz w:val="24"/>
          <w:szCs w:val="24"/>
        </w:rPr>
        <w:t>“MINUSMA continues to operate in an extremely challenging environment, constantly faced with threats of violent asymmetric attacks. Significant operational difficulties are likely to continue in the current political and security context marked by insecurity, drug trafficking and terrorism.”</w:t>
      </w:r>
      <w:r w:rsidRPr="009E786A">
        <w:rPr>
          <w:rStyle w:val="Voetnootmarkering"/>
          <w:i/>
          <w:iCs/>
          <w:sz w:val="24"/>
          <w:szCs w:val="24"/>
        </w:rPr>
        <w:footnoteReference w:id="47"/>
      </w:r>
      <w:r w:rsidRPr="009E786A">
        <w:rPr>
          <w:i/>
          <w:iCs/>
          <w:sz w:val="24"/>
          <w:szCs w:val="24"/>
        </w:rPr>
        <w:t xml:space="preserve"> </w:t>
      </w:r>
      <w:r w:rsidRPr="009E786A">
        <w:rPr>
          <w:sz w:val="24"/>
          <w:szCs w:val="24"/>
        </w:rPr>
        <w:t xml:space="preserve">In four </w:t>
      </w:r>
      <w:r w:rsidR="00985011" w:rsidRPr="009E786A">
        <w:rPr>
          <w:sz w:val="24"/>
          <w:szCs w:val="24"/>
        </w:rPr>
        <w:t>years’ time</w:t>
      </w:r>
      <w:r w:rsidRPr="009E786A">
        <w:rPr>
          <w:sz w:val="24"/>
          <w:szCs w:val="24"/>
        </w:rPr>
        <w:t xml:space="preserve"> there have been plenty of developments in the Malian </w:t>
      </w:r>
      <w:r w:rsidR="009C03ED" w:rsidRPr="009E786A">
        <w:rPr>
          <w:sz w:val="24"/>
          <w:szCs w:val="24"/>
        </w:rPr>
        <w:t>c</w:t>
      </w:r>
      <w:r w:rsidRPr="009E786A">
        <w:rPr>
          <w:sz w:val="24"/>
          <w:szCs w:val="24"/>
        </w:rPr>
        <w:t xml:space="preserve">onflict, but its threats to Malian political, economic and cultural stability are </w:t>
      </w:r>
      <w:proofErr w:type="spellStart"/>
      <w:r w:rsidRPr="009E786A">
        <w:rPr>
          <w:sz w:val="24"/>
          <w:szCs w:val="24"/>
        </w:rPr>
        <w:t>unmo</w:t>
      </w:r>
      <w:r w:rsidR="006F32BA" w:rsidRPr="009E786A">
        <w:rPr>
          <w:sz w:val="24"/>
          <w:szCs w:val="24"/>
        </w:rPr>
        <w:t>v</w:t>
      </w:r>
      <w:r w:rsidRPr="009E786A">
        <w:rPr>
          <w:sz w:val="24"/>
          <w:szCs w:val="24"/>
        </w:rPr>
        <w:t>ingl</w:t>
      </w:r>
      <w:r w:rsidR="006F32BA" w:rsidRPr="009E786A">
        <w:rPr>
          <w:sz w:val="24"/>
          <w:szCs w:val="24"/>
        </w:rPr>
        <w:t>y</w:t>
      </w:r>
      <w:proofErr w:type="spellEnd"/>
      <w:r w:rsidRPr="009E786A">
        <w:rPr>
          <w:sz w:val="24"/>
          <w:szCs w:val="24"/>
        </w:rPr>
        <w:t xml:space="preserve"> present.</w:t>
      </w:r>
      <w:r w:rsidR="00D95579" w:rsidRPr="009E786A">
        <w:rPr>
          <w:sz w:val="24"/>
          <w:szCs w:val="24"/>
        </w:rPr>
        <w:t xml:space="preserve"> </w:t>
      </w:r>
      <w:r w:rsidR="00D95579" w:rsidRPr="009E786A">
        <w:rPr>
          <w:sz w:val="24"/>
          <w:szCs w:val="24"/>
          <w:lang w:val="en-US"/>
        </w:rPr>
        <w:t xml:space="preserve">In order for the UN to make the right adjustments to MINUSMA’s </w:t>
      </w:r>
      <w:r w:rsidR="00502A82" w:rsidRPr="009E786A">
        <w:rPr>
          <w:sz w:val="24"/>
          <w:szCs w:val="24"/>
          <w:lang w:val="en-US"/>
        </w:rPr>
        <w:t>approach</w:t>
      </w:r>
      <w:r w:rsidR="009C7C9A" w:rsidRPr="009E786A">
        <w:rPr>
          <w:sz w:val="24"/>
          <w:szCs w:val="24"/>
          <w:lang w:val="en-US"/>
        </w:rPr>
        <w:t>,</w:t>
      </w:r>
      <w:r w:rsidR="00502A82" w:rsidRPr="009E786A">
        <w:rPr>
          <w:sz w:val="24"/>
          <w:szCs w:val="24"/>
          <w:lang w:val="en-US"/>
        </w:rPr>
        <w:t xml:space="preserve"> </w:t>
      </w:r>
      <w:r w:rsidR="00D95579" w:rsidRPr="009E786A">
        <w:rPr>
          <w:sz w:val="24"/>
          <w:szCs w:val="24"/>
          <w:lang w:val="en-US"/>
        </w:rPr>
        <w:t xml:space="preserve">the Secretary General is asked to compose a report </w:t>
      </w:r>
      <w:r w:rsidR="00713F8F" w:rsidRPr="009E786A">
        <w:rPr>
          <w:sz w:val="24"/>
          <w:szCs w:val="24"/>
          <w:lang w:val="en-US"/>
        </w:rPr>
        <w:t>on</w:t>
      </w:r>
      <w:r w:rsidR="00D95579" w:rsidRPr="009E786A">
        <w:rPr>
          <w:sz w:val="24"/>
          <w:szCs w:val="24"/>
          <w:lang w:val="en-US"/>
        </w:rPr>
        <w:t xml:space="preserve"> the </w:t>
      </w:r>
      <w:r w:rsidR="008E7B45" w:rsidRPr="009E786A">
        <w:rPr>
          <w:sz w:val="24"/>
          <w:szCs w:val="24"/>
          <w:lang w:val="en-US"/>
        </w:rPr>
        <w:t xml:space="preserve">current </w:t>
      </w:r>
      <w:r w:rsidR="00D95579" w:rsidRPr="009E786A">
        <w:rPr>
          <w:sz w:val="24"/>
          <w:szCs w:val="24"/>
          <w:lang w:val="en-US"/>
        </w:rPr>
        <w:t xml:space="preserve">situation in Mali </w:t>
      </w:r>
      <w:r w:rsidR="00502A82" w:rsidRPr="009E786A">
        <w:rPr>
          <w:sz w:val="24"/>
          <w:szCs w:val="24"/>
          <w:lang w:val="en-US"/>
        </w:rPr>
        <w:t xml:space="preserve">roughly every three months. These reports contain </w:t>
      </w:r>
      <w:r w:rsidR="00275F85" w:rsidRPr="009E786A">
        <w:rPr>
          <w:sz w:val="24"/>
          <w:szCs w:val="24"/>
          <w:lang w:val="en-US"/>
        </w:rPr>
        <w:t xml:space="preserve">detailed documentations on </w:t>
      </w:r>
      <w:r w:rsidR="008A1353" w:rsidRPr="009E786A">
        <w:rPr>
          <w:sz w:val="24"/>
          <w:szCs w:val="24"/>
          <w:lang w:val="en-US"/>
        </w:rPr>
        <w:t xml:space="preserve">the </w:t>
      </w:r>
      <w:r w:rsidR="00275F85" w:rsidRPr="009E786A">
        <w:rPr>
          <w:sz w:val="24"/>
          <w:szCs w:val="24"/>
          <w:lang w:val="en-US"/>
        </w:rPr>
        <w:t>major political,</w:t>
      </w:r>
      <w:r w:rsidR="008A1353" w:rsidRPr="009E786A">
        <w:rPr>
          <w:sz w:val="24"/>
          <w:szCs w:val="24"/>
          <w:lang w:val="en-US"/>
        </w:rPr>
        <w:t xml:space="preserve"> economic, security and human rights</w:t>
      </w:r>
      <w:r w:rsidR="00275F85" w:rsidRPr="009E786A">
        <w:rPr>
          <w:sz w:val="24"/>
          <w:szCs w:val="24"/>
          <w:lang w:val="en-US"/>
        </w:rPr>
        <w:t xml:space="preserve"> developments as well as</w:t>
      </w:r>
      <w:r w:rsidR="008A1353" w:rsidRPr="009E786A">
        <w:rPr>
          <w:sz w:val="24"/>
          <w:szCs w:val="24"/>
          <w:lang w:val="en-US"/>
        </w:rPr>
        <w:t xml:space="preserve"> notations on</w:t>
      </w:r>
      <w:r w:rsidR="00275F85" w:rsidRPr="009E786A">
        <w:rPr>
          <w:sz w:val="24"/>
          <w:szCs w:val="24"/>
          <w:lang w:val="en-US"/>
        </w:rPr>
        <w:t xml:space="preserve"> </w:t>
      </w:r>
      <w:r w:rsidR="008A1353" w:rsidRPr="009E786A">
        <w:rPr>
          <w:sz w:val="24"/>
          <w:szCs w:val="24"/>
          <w:lang w:val="en-US"/>
        </w:rPr>
        <w:t xml:space="preserve">cultural preservation. </w:t>
      </w:r>
      <w:r w:rsidR="00713F8F" w:rsidRPr="009E786A">
        <w:rPr>
          <w:sz w:val="24"/>
          <w:szCs w:val="24"/>
          <w:lang w:val="en-US"/>
        </w:rPr>
        <w:t xml:space="preserve">Although filled with </w:t>
      </w:r>
      <w:r w:rsidR="00713F8F" w:rsidRPr="009E786A">
        <w:rPr>
          <w:sz w:val="24"/>
          <w:szCs w:val="24"/>
          <w:lang w:val="en-US"/>
        </w:rPr>
        <w:lastRenderedPageBreak/>
        <w:t>objective information on key developments in Mali</w:t>
      </w:r>
      <w:r w:rsidR="008E6D67" w:rsidRPr="009E786A">
        <w:rPr>
          <w:sz w:val="24"/>
          <w:szCs w:val="24"/>
          <w:lang w:val="en-US"/>
        </w:rPr>
        <w:t>,</w:t>
      </w:r>
      <w:r w:rsidR="00713F8F" w:rsidRPr="009E786A">
        <w:rPr>
          <w:sz w:val="24"/>
          <w:szCs w:val="24"/>
          <w:lang w:val="en-US"/>
        </w:rPr>
        <w:t xml:space="preserve"> these reports, on first sight, don’t provide a clear perspective on how </w:t>
      </w:r>
      <w:r w:rsidR="008E6D67" w:rsidRPr="009E786A">
        <w:rPr>
          <w:sz w:val="24"/>
          <w:szCs w:val="24"/>
          <w:lang w:val="en-US"/>
        </w:rPr>
        <w:t xml:space="preserve">MINUSMA should adapt and react to these developments. </w:t>
      </w:r>
      <w:r w:rsidR="00985011" w:rsidRPr="009E786A">
        <w:rPr>
          <w:sz w:val="24"/>
          <w:szCs w:val="24"/>
          <w:lang w:val="en-US"/>
        </w:rPr>
        <w:t>Because of this</w:t>
      </w:r>
      <w:r w:rsidR="003E7019" w:rsidRPr="009E786A">
        <w:rPr>
          <w:sz w:val="24"/>
          <w:szCs w:val="24"/>
          <w:lang w:val="en-US"/>
        </w:rPr>
        <w:t xml:space="preserve"> the Secretary</w:t>
      </w:r>
      <w:r w:rsidR="00985011" w:rsidRPr="009E786A">
        <w:rPr>
          <w:sz w:val="24"/>
          <w:szCs w:val="24"/>
          <w:lang w:val="en-US"/>
        </w:rPr>
        <w:t>-</w:t>
      </w:r>
      <w:r w:rsidR="003E7019" w:rsidRPr="009E786A">
        <w:rPr>
          <w:sz w:val="24"/>
          <w:szCs w:val="24"/>
          <w:lang w:val="en-US"/>
        </w:rPr>
        <w:t>Generals add</w:t>
      </w:r>
      <w:r w:rsidR="00907B94" w:rsidRPr="009E786A">
        <w:rPr>
          <w:sz w:val="24"/>
          <w:szCs w:val="24"/>
          <w:lang w:val="en-US"/>
        </w:rPr>
        <w:t xml:space="preserve"> </w:t>
      </w:r>
      <w:r w:rsidR="003E7019" w:rsidRPr="009E786A">
        <w:rPr>
          <w:sz w:val="24"/>
          <w:szCs w:val="24"/>
          <w:lang w:val="en-US"/>
        </w:rPr>
        <w:t xml:space="preserve">their own observations at the </w:t>
      </w:r>
      <w:r w:rsidR="0039014A" w:rsidRPr="009E786A">
        <w:rPr>
          <w:sz w:val="24"/>
          <w:szCs w:val="24"/>
          <w:lang w:val="en-US"/>
        </w:rPr>
        <w:t>e</w:t>
      </w:r>
      <w:r w:rsidR="003E7019" w:rsidRPr="009E786A">
        <w:rPr>
          <w:sz w:val="24"/>
          <w:szCs w:val="24"/>
          <w:lang w:val="en-US"/>
        </w:rPr>
        <w:t>nd of every report</w:t>
      </w:r>
      <w:r w:rsidR="00781578" w:rsidRPr="009E786A">
        <w:rPr>
          <w:sz w:val="24"/>
          <w:szCs w:val="24"/>
          <w:lang w:val="en-US"/>
        </w:rPr>
        <w:t xml:space="preserve"> which include</w:t>
      </w:r>
      <w:r w:rsidR="00ED1FC4" w:rsidRPr="009E786A">
        <w:rPr>
          <w:sz w:val="24"/>
          <w:szCs w:val="24"/>
          <w:lang w:val="en-US"/>
        </w:rPr>
        <w:t xml:space="preserve"> </w:t>
      </w:r>
      <w:r w:rsidR="00781578" w:rsidRPr="009E786A">
        <w:rPr>
          <w:sz w:val="24"/>
          <w:szCs w:val="24"/>
          <w:lang w:val="en-US"/>
        </w:rPr>
        <w:t xml:space="preserve">their views and perceptions on the </w:t>
      </w:r>
      <w:r w:rsidR="008E7B45" w:rsidRPr="009E786A">
        <w:rPr>
          <w:sz w:val="24"/>
          <w:szCs w:val="24"/>
          <w:lang w:val="en-US"/>
        </w:rPr>
        <w:t>current situation</w:t>
      </w:r>
      <w:r w:rsidR="00781578" w:rsidRPr="009E786A">
        <w:rPr>
          <w:sz w:val="24"/>
          <w:szCs w:val="24"/>
          <w:lang w:val="en-US"/>
        </w:rPr>
        <w:t xml:space="preserve">. </w:t>
      </w:r>
      <w:r w:rsidR="002666B2" w:rsidRPr="009E786A">
        <w:rPr>
          <w:sz w:val="24"/>
          <w:szCs w:val="24"/>
          <w:lang w:val="en-US"/>
        </w:rPr>
        <w:t xml:space="preserve"> </w:t>
      </w:r>
      <w:r w:rsidR="002666B2" w:rsidRPr="009E786A">
        <w:rPr>
          <w:sz w:val="24"/>
          <w:szCs w:val="24"/>
        </w:rPr>
        <w:t>T</w:t>
      </w:r>
      <w:r w:rsidR="0081292E" w:rsidRPr="009E786A">
        <w:rPr>
          <w:sz w:val="24"/>
          <w:szCs w:val="24"/>
        </w:rPr>
        <w:t>o get a more comprehensive understanding o</w:t>
      </w:r>
      <w:r w:rsidR="00D902BB" w:rsidRPr="009E786A">
        <w:rPr>
          <w:sz w:val="24"/>
          <w:szCs w:val="24"/>
        </w:rPr>
        <w:t>f the Malian conflict</w:t>
      </w:r>
      <w:r w:rsidR="002666B2" w:rsidRPr="009E786A">
        <w:rPr>
          <w:sz w:val="24"/>
          <w:szCs w:val="24"/>
        </w:rPr>
        <w:t xml:space="preserve"> and the challenges MINUSMA face in it</w:t>
      </w:r>
      <w:r w:rsidR="00D902BB" w:rsidRPr="009E786A">
        <w:rPr>
          <w:sz w:val="24"/>
          <w:szCs w:val="24"/>
        </w:rPr>
        <w:t xml:space="preserve">, </w:t>
      </w:r>
      <w:r w:rsidR="00D902BB" w:rsidRPr="009E786A">
        <w:rPr>
          <w:b/>
          <w:bCs/>
          <w:sz w:val="24"/>
          <w:szCs w:val="24"/>
        </w:rPr>
        <w:t>this chapter s</w:t>
      </w:r>
      <w:r w:rsidR="000F0D86" w:rsidRPr="009E786A">
        <w:rPr>
          <w:b/>
          <w:bCs/>
          <w:sz w:val="24"/>
          <w:szCs w:val="24"/>
        </w:rPr>
        <w:t>trives</w:t>
      </w:r>
      <w:r w:rsidR="00D902BB" w:rsidRPr="009E786A">
        <w:rPr>
          <w:b/>
          <w:bCs/>
          <w:sz w:val="24"/>
          <w:szCs w:val="24"/>
        </w:rPr>
        <w:t xml:space="preserve"> to provide</w:t>
      </w:r>
      <w:r w:rsidR="00F461F7" w:rsidRPr="009E786A">
        <w:rPr>
          <w:b/>
          <w:bCs/>
          <w:sz w:val="24"/>
          <w:szCs w:val="24"/>
        </w:rPr>
        <w:t xml:space="preserve"> </w:t>
      </w:r>
      <w:r w:rsidR="00D902BB" w:rsidRPr="009E786A">
        <w:rPr>
          <w:b/>
          <w:bCs/>
          <w:sz w:val="24"/>
          <w:szCs w:val="24"/>
        </w:rPr>
        <w:t xml:space="preserve">an in depth analysis of the </w:t>
      </w:r>
      <w:r w:rsidRPr="009E786A">
        <w:rPr>
          <w:b/>
          <w:bCs/>
          <w:sz w:val="24"/>
          <w:szCs w:val="24"/>
        </w:rPr>
        <w:t xml:space="preserve">views and perceptions of the current </w:t>
      </w:r>
      <w:r w:rsidR="00773405" w:rsidRPr="009E786A">
        <w:rPr>
          <w:b/>
          <w:bCs/>
          <w:sz w:val="24"/>
          <w:szCs w:val="24"/>
        </w:rPr>
        <w:t xml:space="preserve">and former </w:t>
      </w:r>
      <w:r w:rsidRPr="009E786A">
        <w:rPr>
          <w:b/>
          <w:bCs/>
          <w:sz w:val="24"/>
          <w:szCs w:val="24"/>
        </w:rPr>
        <w:t>UN  Secretary General</w:t>
      </w:r>
      <w:r w:rsidR="00773405" w:rsidRPr="009E786A">
        <w:rPr>
          <w:b/>
          <w:bCs/>
          <w:sz w:val="24"/>
          <w:szCs w:val="24"/>
        </w:rPr>
        <w:t>’s</w:t>
      </w:r>
      <w:r w:rsidRPr="009E786A">
        <w:rPr>
          <w:b/>
          <w:bCs/>
          <w:sz w:val="24"/>
          <w:szCs w:val="24"/>
        </w:rPr>
        <w:t xml:space="preserve"> António Guterres </w:t>
      </w:r>
      <w:r w:rsidR="00773405" w:rsidRPr="009E786A">
        <w:rPr>
          <w:b/>
          <w:bCs/>
          <w:sz w:val="24"/>
          <w:szCs w:val="24"/>
        </w:rPr>
        <w:t>and Ban Ki-</w:t>
      </w:r>
      <w:r w:rsidR="00213858" w:rsidRPr="009E786A">
        <w:rPr>
          <w:b/>
          <w:bCs/>
          <w:sz w:val="24"/>
          <w:szCs w:val="24"/>
        </w:rPr>
        <w:t>m</w:t>
      </w:r>
      <w:r w:rsidR="00773405" w:rsidRPr="009E786A">
        <w:rPr>
          <w:b/>
          <w:bCs/>
          <w:sz w:val="24"/>
          <w:szCs w:val="24"/>
        </w:rPr>
        <w:t xml:space="preserve">oon </w:t>
      </w:r>
      <w:r w:rsidRPr="009E786A">
        <w:rPr>
          <w:b/>
          <w:bCs/>
          <w:sz w:val="24"/>
          <w:szCs w:val="24"/>
        </w:rPr>
        <w:t>on the c</w:t>
      </w:r>
      <w:r w:rsidR="00D902BB" w:rsidRPr="009E786A">
        <w:rPr>
          <w:b/>
          <w:bCs/>
          <w:sz w:val="24"/>
          <w:szCs w:val="24"/>
        </w:rPr>
        <w:t>auses</w:t>
      </w:r>
      <w:r w:rsidRPr="009E786A">
        <w:rPr>
          <w:b/>
          <w:bCs/>
          <w:sz w:val="24"/>
          <w:szCs w:val="24"/>
        </w:rPr>
        <w:t xml:space="preserve"> and challenges </w:t>
      </w:r>
      <w:r w:rsidR="00D902BB" w:rsidRPr="009E786A">
        <w:rPr>
          <w:b/>
          <w:bCs/>
          <w:sz w:val="24"/>
          <w:szCs w:val="24"/>
        </w:rPr>
        <w:t xml:space="preserve">of the </w:t>
      </w:r>
      <w:r w:rsidRPr="009E786A">
        <w:rPr>
          <w:b/>
          <w:bCs/>
          <w:sz w:val="24"/>
          <w:szCs w:val="24"/>
        </w:rPr>
        <w:t xml:space="preserve">Malian </w:t>
      </w:r>
      <w:r w:rsidR="00D902BB" w:rsidRPr="009E786A">
        <w:rPr>
          <w:b/>
          <w:bCs/>
          <w:sz w:val="24"/>
          <w:szCs w:val="24"/>
        </w:rPr>
        <w:t>conflict</w:t>
      </w:r>
      <w:r w:rsidR="008F139E" w:rsidRPr="009E786A">
        <w:rPr>
          <w:b/>
          <w:bCs/>
          <w:sz w:val="24"/>
          <w:szCs w:val="24"/>
        </w:rPr>
        <w:t xml:space="preserve"> from a political and economic perspective.</w:t>
      </w:r>
      <w:r w:rsidR="00D32BE3" w:rsidRPr="009E786A">
        <w:rPr>
          <w:sz w:val="24"/>
          <w:szCs w:val="24"/>
        </w:rPr>
        <w:tab/>
      </w:r>
      <w:r w:rsidR="00D32BE3" w:rsidRPr="009E786A">
        <w:rPr>
          <w:sz w:val="24"/>
          <w:szCs w:val="24"/>
        </w:rPr>
        <w:tab/>
      </w:r>
    </w:p>
    <w:p w14:paraId="629C77D7" w14:textId="77777777" w:rsidR="00F04915" w:rsidRDefault="00F04915" w:rsidP="00565D6D">
      <w:pPr>
        <w:spacing w:line="360" w:lineRule="auto"/>
        <w:jc w:val="both"/>
        <w:rPr>
          <w:sz w:val="24"/>
          <w:szCs w:val="24"/>
        </w:rPr>
      </w:pPr>
    </w:p>
    <w:p w14:paraId="25066BE2" w14:textId="77777777" w:rsidR="00F04915" w:rsidRDefault="00F04915" w:rsidP="00F04915">
      <w:pPr>
        <w:spacing w:line="360" w:lineRule="auto"/>
        <w:jc w:val="both"/>
        <w:rPr>
          <w:i/>
          <w:iCs/>
          <w:sz w:val="24"/>
          <w:szCs w:val="24"/>
          <w:lang w:val="en-US"/>
        </w:rPr>
      </w:pPr>
      <w:r w:rsidRPr="009E786A">
        <w:rPr>
          <w:sz w:val="24"/>
          <w:szCs w:val="24"/>
          <w:lang w:val="en-US"/>
        </w:rPr>
        <w:t xml:space="preserve">The first few observations Ban Ki-moon had made prior to the deployment of MINUSMA played an important role in the decision making process within the Security Council on the establishment of MINUSMA. By stating that </w:t>
      </w:r>
      <w:r w:rsidRPr="009E786A">
        <w:rPr>
          <w:sz w:val="24"/>
          <w:szCs w:val="24"/>
        </w:rPr>
        <w:t>the humanitarian crisis in Mali and the broader Sahel region required greater international attention as the risk of the spread of asymmetrical warfare increased, the Secretary General had labeled the situation in Mali as a security threat.</w:t>
      </w:r>
      <w:r w:rsidRPr="009E786A">
        <w:rPr>
          <w:rStyle w:val="Voetnootmarkering"/>
          <w:sz w:val="24"/>
          <w:szCs w:val="24"/>
        </w:rPr>
        <w:footnoteReference w:id="48"/>
      </w:r>
      <w:r w:rsidRPr="009E786A">
        <w:rPr>
          <w:sz w:val="24"/>
          <w:szCs w:val="24"/>
        </w:rPr>
        <w:t xml:space="preserve"> After extensively labeling it as a security threat, he then provided the United Nations, in the same report, with two options on how to proceed to act upon this security threat. One of these options was the Multidimensional integrated United Nations stabilization mission under Chapter VII, now better known as MINUSMA.</w:t>
      </w:r>
      <w:r w:rsidRPr="009E786A">
        <w:rPr>
          <w:rStyle w:val="Voetnootmarkering"/>
          <w:sz w:val="24"/>
          <w:szCs w:val="24"/>
        </w:rPr>
        <w:footnoteReference w:id="49"/>
      </w:r>
      <w:r w:rsidRPr="009E786A">
        <w:rPr>
          <w:sz w:val="24"/>
          <w:szCs w:val="24"/>
        </w:rPr>
        <w:t xml:space="preserve"> Evidently the UN took the options into consideration and chose for MINUSMA. To put it into other words, the Secretary General had, through speech act, labeled the Mali conflict as a security threat and had thereby amplified the urgence and willingness of the UN to securitize the situation. This is how the securitization theory of the Copenhagen school provides us with a framework of understanding why certain security threats are securitized and others not. In the case of Mali it gives us, among other things, a better feel for the importance of and influence that the two Secretary Generals have on the way MINUSMA operates, and what aspects of the conflict the Security Council focuses on and choose to securitize.</w:t>
      </w:r>
      <w:r w:rsidRPr="009E786A">
        <w:rPr>
          <w:sz w:val="24"/>
          <w:szCs w:val="24"/>
        </w:rPr>
        <w:tab/>
      </w:r>
    </w:p>
    <w:p w14:paraId="3382DB61" w14:textId="5DCB7D8D" w:rsidR="00FA45DA" w:rsidRPr="009E786A" w:rsidRDefault="00D32BE3" w:rsidP="00565D6D">
      <w:pPr>
        <w:spacing w:line="360" w:lineRule="auto"/>
        <w:jc w:val="both"/>
        <w:rPr>
          <w:sz w:val="24"/>
          <w:szCs w:val="24"/>
        </w:rPr>
      </w:pPr>
      <w:r w:rsidRPr="009E786A">
        <w:rPr>
          <w:sz w:val="24"/>
          <w:szCs w:val="24"/>
        </w:rPr>
        <w:tab/>
      </w:r>
      <w:r w:rsidRPr="009E786A">
        <w:rPr>
          <w:sz w:val="24"/>
          <w:szCs w:val="24"/>
        </w:rPr>
        <w:tab/>
      </w:r>
    </w:p>
    <w:p w14:paraId="3873B820" w14:textId="77777777" w:rsidR="003E23C9" w:rsidRDefault="003E23C9" w:rsidP="00FA45DA">
      <w:pPr>
        <w:spacing w:line="360" w:lineRule="auto"/>
        <w:jc w:val="both"/>
        <w:rPr>
          <w:b/>
          <w:bCs/>
          <w:sz w:val="24"/>
          <w:szCs w:val="24"/>
          <w:lang w:val="en-US"/>
        </w:rPr>
      </w:pPr>
    </w:p>
    <w:p w14:paraId="182C363E" w14:textId="77777777" w:rsidR="003E23C9" w:rsidRDefault="003E23C9" w:rsidP="00FA45DA">
      <w:pPr>
        <w:spacing w:line="360" w:lineRule="auto"/>
        <w:jc w:val="both"/>
        <w:rPr>
          <w:b/>
          <w:bCs/>
          <w:sz w:val="24"/>
          <w:szCs w:val="24"/>
          <w:lang w:val="en-US"/>
        </w:rPr>
      </w:pPr>
    </w:p>
    <w:p w14:paraId="1FC54CFE" w14:textId="77777777" w:rsidR="003E23C9" w:rsidRDefault="003E23C9" w:rsidP="00FA45DA">
      <w:pPr>
        <w:spacing w:line="360" w:lineRule="auto"/>
        <w:jc w:val="both"/>
        <w:rPr>
          <w:b/>
          <w:bCs/>
          <w:sz w:val="24"/>
          <w:szCs w:val="24"/>
          <w:lang w:val="en-US"/>
        </w:rPr>
      </w:pPr>
    </w:p>
    <w:p w14:paraId="5E029A2F" w14:textId="7329A5AA" w:rsidR="00FA45DA" w:rsidRPr="00F04915" w:rsidRDefault="00FA45DA" w:rsidP="00FA45DA">
      <w:pPr>
        <w:spacing w:line="360" w:lineRule="auto"/>
        <w:jc w:val="both"/>
        <w:rPr>
          <w:sz w:val="24"/>
          <w:szCs w:val="24"/>
          <w:lang w:val="en-US"/>
        </w:rPr>
      </w:pPr>
      <w:r w:rsidRPr="009E786A">
        <w:rPr>
          <w:b/>
          <w:bCs/>
          <w:sz w:val="24"/>
          <w:szCs w:val="24"/>
          <w:lang w:val="en-US"/>
        </w:rPr>
        <w:lastRenderedPageBreak/>
        <w:t>Ban Ki-moon</w:t>
      </w:r>
    </w:p>
    <w:p w14:paraId="4476BFAC" w14:textId="77777777" w:rsidR="00045410" w:rsidRDefault="00045410" w:rsidP="00FA45DA">
      <w:pPr>
        <w:spacing w:line="360" w:lineRule="auto"/>
        <w:jc w:val="both"/>
        <w:rPr>
          <w:sz w:val="24"/>
          <w:szCs w:val="24"/>
          <w:lang w:val="en-US"/>
        </w:rPr>
      </w:pPr>
    </w:p>
    <w:p w14:paraId="4BA5F03A" w14:textId="672D0070" w:rsidR="003D5223" w:rsidRPr="00045410" w:rsidRDefault="00CC3D7B" w:rsidP="00FA45DA">
      <w:pPr>
        <w:spacing w:line="360" w:lineRule="auto"/>
        <w:jc w:val="both"/>
        <w:rPr>
          <w:sz w:val="24"/>
          <w:szCs w:val="24"/>
        </w:rPr>
      </w:pPr>
      <w:r w:rsidRPr="009E786A">
        <w:rPr>
          <w:sz w:val="24"/>
          <w:szCs w:val="24"/>
        </w:rPr>
        <w:t xml:space="preserve">Since Ban Ki-moon’s first report in 2013 the Mali conflict continuously evolved and went through several up and down periods. </w:t>
      </w:r>
      <w:r w:rsidRPr="009E786A">
        <w:rPr>
          <w:sz w:val="24"/>
          <w:szCs w:val="24"/>
          <w:lang w:val="en-US"/>
        </w:rPr>
        <w:t>In Ban Ki-moon’s second report (June 2013) he mentioned that the situation in Mali had improved since the beginning of 2013.</w:t>
      </w:r>
      <w:r w:rsidRPr="009E786A">
        <w:rPr>
          <w:rStyle w:val="Voetnootmarkering"/>
          <w:sz w:val="24"/>
          <w:szCs w:val="24"/>
          <w:lang w:val="en-US"/>
        </w:rPr>
        <w:footnoteReference w:id="50"/>
      </w:r>
      <w:r w:rsidRPr="009E786A">
        <w:rPr>
          <w:sz w:val="24"/>
          <w:szCs w:val="24"/>
          <w:lang w:val="en-US"/>
        </w:rPr>
        <w:t xml:space="preserve"> </w:t>
      </w:r>
      <w:r w:rsidRPr="00F42F5F">
        <w:rPr>
          <w:sz w:val="24"/>
          <w:szCs w:val="24"/>
        </w:rPr>
        <w:t>On 18 June, in Ouagadougou,</w:t>
      </w:r>
      <w:r w:rsidR="00F42F5F">
        <w:rPr>
          <w:sz w:val="24"/>
          <w:szCs w:val="24"/>
        </w:rPr>
        <w:t xml:space="preserve"> Burkina Faso,</w:t>
      </w:r>
      <w:r w:rsidRPr="00F42F5F">
        <w:rPr>
          <w:sz w:val="24"/>
          <w:szCs w:val="24"/>
        </w:rPr>
        <w:t xml:space="preserve"> the transitional Government and the armed groups in the northern regions of Mali signed a preliminary agreement to hold the presidential election and inclusive peace talks in Mali.</w:t>
      </w:r>
      <w:r w:rsidRPr="00F42F5F">
        <w:rPr>
          <w:rStyle w:val="Voetnootmarkering"/>
          <w:sz w:val="24"/>
          <w:szCs w:val="24"/>
        </w:rPr>
        <w:footnoteReference w:id="51"/>
      </w:r>
      <w:r w:rsidRPr="009E786A">
        <w:rPr>
          <w:i/>
          <w:iCs/>
          <w:sz w:val="24"/>
          <w:szCs w:val="24"/>
        </w:rPr>
        <w:t xml:space="preserve"> </w:t>
      </w:r>
      <w:r w:rsidRPr="009E786A">
        <w:rPr>
          <w:sz w:val="24"/>
          <w:szCs w:val="24"/>
        </w:rPr>
        <w:t>The presidential elections were successfully conducted and seen as a remarkable achievement by the Secretary General.</w:t>
      </w:r>
      <w:r w:rsidRPr="009E786A">
        <w:rPr>
          <w:rStyle w:val="Voetnootmarkering"/>
          <w:sz w:val="24"/>
          <w:szCs w:val="24"/>
        </w:rPr>
        <w:footnoteReference w:id="52"/>
      </w:r>
      <w:r w:rsidRPr="009E786A">
        <w:rPr>
          <w:sz w:val="24"/>
          <w:szCs w:val="24"/>
        </w:rPr>
        <w:t xml:space="preserve"> </w:t>
      </w:r>
      <w:r w:rsidR="00F42F5F" w:rsidRPr="00F42F5F">
        <w:rPr>
          <w:sz w:val="24"/>
          <w:szCs w:val="24"/>
        </w:rPr>
        <w:t xml:space="preserve">However, according to Ban Ki-moon, the elections were </w:t>
      </w:r>
      <w:r w:rsidRPr="00F42F5F">
        <w:rPr>
          <w:sz w:val="24"/>
          <w:szCs w:val="24"/>
        </w:rPr>
        <w:t>only the first step on the long road towards the restoration of peace and stability in Mali.”</w:t>
      </w:r>
      <w:r w:rsidRPr="009E786A">
        <w:rPr>
          <w:rStyle w:val="Voetnootmarkering"/>
          <w:sz w:val="24"/>
          <w:szCs w:val="24"/>
        </w:rPr>
        <w:t xml:space="preserve"> </w:t>
      </w:r>
      <w:r w:rsidRPr="009E786A">
        <w:rPr>
          <w:rStyle w:val="Voetnootmarkering"/>
          <w:sz w:val="24"/>
          <w:szCs w:val="24"/>
        </w:rPr>
        <w:footnoteReference w:id="53"/>
      </w:r>
      <w:r w:rsidRPr="009E786A">
        <w:rPr>
          <w:sz w:val="24"/>
          <w:szCs w:val="24"/>
        </w:rPr>
        <w:t xml:space="preserve"> While the situation in Mali seemed to be getting better, the country still had a boatload of problems that needed to be dealt with. The main problem being the continuity of insecurity and persisting tension in (mostly) Northern areas.</w:t>
      </w:r>
      <w:r w:rsidRPr="009E786A">
        <w:rPr>
          <w:rStyle w:val="Voetnootmarkering"/>
          <w:sz w:val="24"/>
          <w:szCs w:val="24"/>
        </w:rPr>
        <w:t xml:space="preserve"> </w:t>
      </w:r>
      <w:r w:rsidRPr="009E786A">
        <w:rPr>
          <w:rStyle w:val="Voetnootmarkering"/>
          <w:sz w:val="24"/>
          <w:szCs w:val="24"/>
        </w:rPr>
        <w:footnoteReference w:id="54"/>
      </w:r>
      <w:r w:rsidRPr="009E786A">
        <w:rPr>
          <w:sz w:val="24"/>
          <w:szCs w:val="24"/>
        </w:rPr>
        <w:t xml:space="preserve"> To come closer to solving this major problem, Ban Ki-moon thought to first solve certain other political and economic problems. Since almost 4 million Malians suffered from food insecurity including 1.4 million that were in direct need of assistance, Mali’s economy needed </w:t>
      </w:r>
      <w:r w:rsidRPr="00045410">
        <w:rPr>
          <w:sz w:val="24"/>
          <w:szCs w:val="24"/>
        </w:rPr>
        <w:t>stable growth to provide more security and less suffering for the Malian people.</w:t>
      </w:r>
      <w:r w:rsidRPr="00045410">
        <w:rPr>
          <w:rStyle w:val="Voetnootmarkering"/>
          <w:sz w:val="24"/>
          <w:szCs w:val="24"/>
        </w:rPr>
        <w:t xml:space="preserve"> </w:t>
      </w:r>
      <w:r w:rsidRPr="00045410">
        <w:rPr>
          <w:rStyle w:val="Voetnootmarkering"/>
          <w:sz w:val="24"/>
          <w:szCs w:val="24"/>
        </w:rPr>
        <w:footnoteReference w:id="55"/>
      </w:r>
      <w:r w:rsidRPr="00045410">
        <w:rPr>
          <w:sz w:val="24"/>
          <w:szCs w:val="24"/>
        </w:rPr>
        <w:t xml:space="preserve"> Equally important for Ban Ki-moon was the fight against corruption and organized crime and the need to strengthen accountability mechanisms.</w:t>
      </w:r>
      <w:r w:rsidRPr="00045410">
        <w:rPr>
          <w:rStyle w:val="Voetnootmarkering"/>
          <w:sz w:val="24"/>
          <w:szCs w:val="24"/>
        </w:rPr>
        <w:t xml:space="preserve"> </w:t>
      </w:r>
      <w:r w:rsidRPr="00045410">
        <w:rPr>
          <w:rStyle w:val="Voetnootmarkering"/>
          <w:sz w:val="24"/>
          <w:szCs w:val="24"/>
        </w:rPr>
        <w:footnoteReference w:id="56"/>
      </w:r>
      <w:r w:rsidRPr="00045410">
        <w:rPr>
          <w:sz w:val="24"/>
          <w:szCs w:val="24"/>
        </w:rPr>
        <w:t xml:space="preserve"> </w:t>
      </w:r>
      <w:r w:rsidRPr="00045410">
        <w:rPr>
          <w:sz w:val="24"/>
          <w:szCs w:val="24"/>
        </w:rPr>
        <w:tab/>
      </w:r>
      <w:r w:rsidRPr="00045410">
        <w:rPr>
          <w:sz w:val="24"/>
          <w:szCs w:val="24"/>
        </w:rPr>
        <w:tab/>
      </w:r>
    </w:p>
    <w:p w14:paraId="0D3D7E73" w14:textId="0508A936" w:rsidR="00FA45DA" w:rsidRPr="00045410" w:rsidRDefault="00FA45DA" w:rsidP="00045410">
      <w:pPr>
        <w:spacing w:line="360" w:lineRule="auto"/>
        <w:ind w:firstLine="708"/>
        <w:jc w:val="both"/>
        <w:rPr>
          <w:sz w:val="24"/>
          <w:szCs w:val="24"/>
          <w:lang w:val="en-US"/>
        </w:rPr>
      </w:pPr>
      <w:r w:rsidRPr="00045410">
        <w:rPr>
          <w:sz w:val="24"/>
          <w:szCs w:val="24"/>
        </w:rPr>
        <w:t xml:space="preserve">In 2014, </w:t>
      </w:r>
      <w:r w:rsidRPr="00045410">
        <w:rPr>
          <w:sz w:val="24"/>
          <w:szCs w:val="24"/>
          <w:lang w:val="en-US"/>
        </w:rPr>
        <w:t xml:space="preserve">after a little over a half year of progressively trying to achieve peace and stability by the Malian government (with the help of foreign actors such as MINUSMA), the efforts to advance the political process were </w:t>
      </w:r>
      <w:r w:rsidRPr="00045410">
        <w:rPr>
          <w:sz w:val="24"/>
          <w:szCs w:val="24"/>
        </w:rPr>
        <w:t xml:space="preserve">seriously disrupted when armed clashes between the Malian </w:t>
      </w:r>
      <w:proofErr w:type="spellStart"/>
      <w:r w:rsidRPr="00045410">
        <w:rPr>
          <w:sz w:val="24"/>
          <w:szCs w:val="24"/>
        </w:rPr>
        <w:t>Defence</w:t>
      </w:r>
      <w:proofErr w:type="spellEnd"/>
      <w:r w:rsidRPr="00045410">
        <w:rPr>
          <w:sz w:val="24"/>
          <w:szCs w:val="24"/>
        </w:rPr>
        <w:t xml:space="preserve"> and Security Forces (MDSF) and the </w:t>
      </w:r>
      <w:proofErr w:type="spellStart"/>
      <w:r w:rsidRPr="00045410">
        <w:rPr>
          <w:sz w:val="24"/>
          <w:szCs w:val="24"/>
        </w:rPr>
        <w:t>Mouvement</w:t>
      </w:r>
      <w:proofErr w:type="spellEnd"/>
      <w:r w:rsidRPr="00045410">
        <w:rPr>
          <w:sz w:val="24"/>
          <w:szCs w:val="24"/>
        </w:rPr>
        <w:t xml:space="preserve"> national pour la </w:t>
      </w:r>
      <w:proofErr w:type="spellStart"/>
      <w:r w:rsidRPr="00045410">
        <w:rPr>
          <w:sz w:val="24"/>
          <w:szCs w:val="24"/>
        </w:rPr>
        <w:t>libération</w:t>
      </w:r>
      <w:proofErr w:type="spellEnd"/>
      <w:r w:rsidRPr="00045410">
        <w:rPr>
          <w:sz w:val="24"/>
          <w:szCs w:val="24"/>
        </w:rPr>
        <w:t xml:space="preserve"> de </w:t>
      </w:r>
      <w:proofErr w:type="spellStart"/>
      <w:r w:rsidRPr="00045410">
        <w:rPr>
          <w:sz w:val="24"/>
          <w:szCs w:val="24"/>
        </w:rPr>
        <w:t>l’Azawad</w:t>
      </w:r>
      <w:proofErr w:type="spellEnd"/>
      <w:r w:rsidRPr="00045410">
        <w:rPr>
          <w:sz w:val="24"/>
          <w:szCs w:val="24"/>
        </w:rPr>
        <w:t xml:space="preserve"> (MNLA) together with associated armed groups took place in Kidal between 16 and 21 May 2014.</w:t>
      </w:r>
      <w:r w:rsidRPr="00045410">
        <w:rPr>
          <w:rStyle w:val="Voetnootmarkering"/>
          <w:sz w:val="24"/>
          <w:szCs w:val="24"/>
        </w:rPr>
        <w:footnoteReference w:id="57"/>
      </w:r>
      <w:r w:rsidRPr="00045410">
        <w:rPr>
          <w:sz w:val="24"/>
          <w:szCs w:val="24"/>
        </w:rPr>
        <w:t xml:space="preserve"> </w:t>
      </w:r>
      <w:r w:rsidRPr="00045410">
        <w:rPr>
          <w:sz w:val="24"/>
          <w:szCs w:val="24"/>
          <w:lang w:val="en-US"/>
        </w:rPr>
        <w:t>In his report of June 2014 Secretary-General Ban Ki-moon expressed his deep concerns on the matter</w:t>
      </w:r>
      <w:r w:rsidR="00045410" w:rsidRPr="00045410">
        <w:rPr>
          <w:sz w:val="24"/>
          <w:szCs w:val="24"/>
          <w:lang w:val="en-US"/>
        </w:rPr>
        <w:t>.</w:t>
      </w:r>
      <w:r w:rsidRPr="00045410">
        <w:rPr>
          <w:rStyle w:val="Voetnootmarkering"/>
          <w:sz w:val="24"/>
          <w:szCs w:val="24"/>
        </w:rPr>
        <w:footnoteReference w:id="58"/>
      </w:r>
    </w:p>
    <w:p w14:paraId="32E6B9FC" w14:textId="3939C666" w:rsidR="00FA45DA" w:rsidRPr="009E786A" w:rsidRDefault="00FA45DA" w:rsidP="00045410">
      <w:pPr>
        <w:spacing w:line="360" w:lineRule="auto"/>
        <w:ind w:firstLine="708"/>
        <w:jc w:val="both"/>
        <w:rPr>
          <w:b/>
          <w:bCs/>
          <w:sz w:val="24"/>
          <w:szCs w:val="24"/>
        </w:rPr>
      </w:pPr>
      <w:r w:rsidRPr="00045410">
        <w:rPr>
          <w:sz w:val="24"/>
          <w:szCs w:val="24"/>
          <w:lang w:val="en-US"/>
        </w:rPr>
        <w:lastRenderedPageBreak/>
        <w:t xml:space="preserve">Subsequently to the clashes in Kidal, Ban Ki-moon encouraged the Security Council to renew MINUSMA’s mandate as he felt sustained </w:t>
      </w:r>
      <w:r w:rsidRPr="00045410">
        <w:rPr>
          <w:sz w:val="24"/>
          <w:szCs w:val="24"/>
        </w:rPr>
        <w:t xml:space="preserve">political engagement by the Security Council remained essential to rapidly advance the political process. </w:t>
      </w:r>
      <w:r w:rsidRPr="00045410">
        <w:rPr>
          <w:rStyle w:val="Voetnootmarkering"/>
          <w:sz w:val="24"/>
          <w:szCs w:val="24"/>
        </w:rPr>
        <w:footnoteReference w:id="59"/>
      </w:r>
      <w:r w:rsidRPr="00045410">
        <w:rPr>
          <w:sz w:val="24"/>
          <w:szCs w:val="24"/>
        </w:rPr>
        <w:t xml:space="preserve"> Even</w:t>
      </w:r>
      <w:r w:rsidRPr="00045410">
        <w:rPr>
          <w:sz w:val="24"/>
          <w:szCs w:val="24"/>
          <w:lang w:val="en-US"/>
        </w:rPr>
        <w:t xml:space="preserve"> though concerned at the clashes in the North, he was also troubled by the continued food insecurity and malnutrition in Mali.</w:t>
      </w:r>
      <w:r w:rsidRPr="00045410">
        <w:rPr>
          <w:rStyle w:val="Voetnootmarkering"/>
          <w:sz w:val="24"/>
          <w:szCs w:val="24"/>
        </w:rPr>
        <w:t xml:space="preserve"> </w:t>
      </w:r>
      <w:r w:rsidRPr="00045410">
        <w:rPr>
          <w:rStyle w:val="Voetnootmarkering"/>
          <w:sz w:val="24"/>
          <w:szCs w:val="24"/>
        </w:rPr>
        <w:footnoteReference w:id="60"/>
      </w:r>
      <w:r w:rsidRPr="00045410">
        <w:rPr>
          <w:sz w:val="24"/>
          <w:szCs w:val="24"/>
        </w:rPr>
        <w:t xml:space="preserve"> This is being brought up because it is becoming clear that Ban Ki-Moon had been </w:t>
      </w:r>
      <w:r w:rsidR="00045410" w:rsidRPr="00045410">
        <w:rPr>
          <w:sz w:val="24"/>
          <w:szCs w:val="24"/>
        </w:rPr>
        <w:t>heavily focusing on the political and economic aspects of Mali’s situation.</w:t>
      </w:r>
      <w:r w:rsidR="00045410">
        <w:rPr>
          <w:sz w:val="24"/>
          <w:szCs w:val="24"/>
        </w:rPr>
        <w:t xml:space="preserve"> </w:t>
      </w:r>
    </w:p>
    <w:p w14:paraId="4ACE190F" w14:textId="77777777" w:rsidR="003E23C9" w:rsidRDefault="003E23C9" w:rsidP="00E70BE3">
      <w:pPr>
        <w:spacing w:line="360" w:lineRule="auto"/>
        <w:jc w:val="both"/>
        <w:rPr>
          <w:b/>
          <w:bCs/>
          <w:sz w:val="24"/>
          <w:szCs w:val="24"/>
        </w:rPr>
      </w:pPr>
    </w:p>
    <w:p w14:paraId="12E12A03" w14:textId="0B7CB8E6" w:rsidR="005513C9" w:rsidRPr="00F42F5F" w:rsidRDefault="005513C9" w:rsidP="00E70BE3">
      <w:pPr>
        <w:spacing w:line="360" w:lineRule="auto"/>
        <w:jc w:val="both"/>
        <w:rPr>
          <w:sz w:val="24"/>
          <w:szCs w:val="24"/>
          <w:lang w:val="en-US"/>
        </w:rPr>
      </w:pPr>
      <w:r w:rsidRPr="009E786A">
        <w:rPr>
          <w:b/>
          <w:bCs/>
          <w:sz w:val="24"/>
          <w:szCs w:val="24"/>
        </w:rPr>
        <w:t>Guterres</w:t>
      </w:r>
      <w:r w:rsidR="00AC361B" w:rsidRPr="009E786A">
        <w:rPr>
          <w:b/>
          <w:bCs/>
          <w:sz w:val="24"/>
          <w:szCs w:val="24"/>
        </w:rPr>
        <w:tab/>
      </w:r>
    </w:p>
    <w:p w14:paraId="45F35706" w14:textId="77777777" w:rsidR="005513C9" w:rsidRPr="009E786A" w:rsidRDefault="005513C9" w:rsidP="00E70BE3">
      <w:pPr>
        <w:spacing w:line="360" w:lineRule="auto"/>
        <w:jc w:val="both"/>
        <w:rPr>
          <w:sz w:val="24"/>
          <w:szCs w:val="24"/>
          <w:highlight w:val="magenta"/>
        </w:rPr>
      </w:pPr>
    </w:p>
    <w:p w14:paraId="5AF309EE" w14:textId="0C2E3413" w:rsidR="00275A00" w:rsidRPr="009E786A" w:rsidRDefault="00275A00" w:rsidP="00E70BE3">
      <w:pPr>
        <w:spacing w:line="360" w:lineRule="auto"/>
        <w:jc w:val="both"/>
        <w:rPr>
          <w:sz w:val="24"/>
          <w:szCs w:val="24"/>
        </w:rPr>
      </w:pPr>
      <w:r w:rsidRPr="009E786A">
        <w:rPr>
          <w:sz w:val="24"/>
          <w:szCs w:val="24"/>
        </w:rPr>
        <w:t xml:space="preserve">How do </w:t>
      </w:r>
      <w:r w:rsidR="00CC3D7B" w:rsidRPr="009E786A">
        <w:rPr>
          <w:sz w:val="24"/>
          <w:szCs w:val="24"/>
        </w:rPr>
        <w:t>Ban Ki-moon’s</w:t>
      </w:r>
      <w:r w:rsidRPr="009E786A">
        <w:rPr>
          <w:sz w:val="24"/>
          <w:szCs w:val="24"/>
        </w:rPr>
        <w:t xml:space="preserve"> views and perceptions</w:t>
      </w:r>
      <w:r w:rsidR="0031400C" w:rsidRPr="009E786A">
        <w:rPr>
          <w:sz w:val="24"/>
          <w:szCs w:val="24"/>
        </w:rPr>
        <w:t xml:space="preserve"> </w:t>
      </w:r>
      <w:r w:rsidRPr="009E786A">
        <w:rPr>
          <w:sz w:val="24"/>
          <w:szCs w:val="24"/>
        </w:rPr>
        <w:t>compare to</w:t>
      </w:r>
      <w:r w:rsidR="00D77E7E" w:rsidRPr="009E786A">
        <w:rPr>
          <w:sz w:val="24"/>
          <w:szCs w:val="24"/>
        </w:rPr>
        <w:t xml:space="preserve"> Guterres’ views and perceptions </w:t>
      </w:r>
      <w:r w:rsidR="0031400C" w:rsidRPr="009E786A">
        <w:rPr>
          <w:sz w:val="24"/>
          <w:szCs w:val="24"/>
        </w:rPr>
        <w:t>from</w:t>
      </w:r>
      <w:r w:rsidR="00D77E7E" w:rsidRPr="009E786A">
        <w:rPr>
          <w:sz w:val="24"/>
          <w:szCs w:val="24"/>
        </w:rPr>
        <w:t xml:space="preserve"> the same political and economic </w:t>
      </w:r>
      <w:r w:rsidR="005513C9" w:rsidRPr="009E786A">
        <w:rPr>
          <w:sz w:val="24"/>
          <w:szCs w:val="24"/>
        </w:rPr>
        <w:t>viewpoint</w:t>
      </w:r>
      <w:r w:rsidR="00D77E7E" w:rsidRPr="009E786A">
        <w:rPr>
          <w:sz w:val="24"/>
          <w:szCs w:val="24"/>
        </w:rPr>
        <w:t xml:space="preserve">? </w:t>
      </w:r>
      <w:r w:rsidR="00D77E7E" w:rsidRPr="009E786A">
        <w:rPr>
          <w:sz w:val="24"/>
          <w:szCs w:val="24"/>
          <w:lang w:val="en-US"/>
        </w:rPr>
        <w:t xml:space="preserve">In March 2018 Guterres stated that </w:t>
      </w:r>
      <w:r w:rsidR="00D77E7E" w:rsidRPr="009E786A">
        <w:rPr>
          <w:sz w:val="24"/>
          <w:szCs w:val="24"/>
        </w:rPr>
        <w:t>restoration and extension of State authority remained a priority for the effective protection of civilians and the delivery of long-awaited peace dividends to the conflict-affected communities</w:t>
      </w:r>
      <w:r w:rsidR="00D77E7E" w:rsidRPr="009E786A">
        <w:rPr>
          <w:i/>
          <w:iCs/>
          <w:sz w:val="24"/>
          <w:szCs w:val="24"/>
        </w:rPr>
        <w:t>.</w:t>
      </w:r>
      <w:r w:rsidR="00D77E7E" w:rsidRPr="009E786A">
        <w:rPr>
          <w:rStyle w:val="Voetnootmarkering"/>
          <w:sz w:val="24"/>
          <w:szCs w:val="24"/>
        </w:rPr>
        <w:footnoteReference w:id="61"/>
      </w:r>
      <w:r w:rsidR="00D77E7E" w:rsidRPr="009E786A">
        <w:rPr>
          <w:i/>
          <w:iCs/>
          <w:sz w:val="24"/>
          <w:szCs w:val="24"/>
        </w:rPr>
        <w:t xml:space="preserve"> </w:t>
      </w:r>
      <w:r w:rsidR="00D77E7E" w:rsidRPr="009E786A">
        <w:rPr>
          <w:sz w:val="24"/>
          <w:szCs w:val="24"/>
        </w:rPr>
        <w:t xml:space="preserve">This statement resembles some of the earlier mentioned observations by Ban Ki-moon because it brings to the fore Mali’s weak state authority, a problem that needs to be fixed. Thus from a political, and even an economic viewpoint both Secretary Generals observations are (as far as possible due to the continues changes in Mali’s situation) consistent with each other. </w:t>
      </w:r>
      <w:r w:rsidR="00D77E7E" w:rsidRPr="009E786A">
        <w:rPr>
          <w:i/>
          <w:iCs/>
          <w:sz w:val="24"/>
          <w:szCs w:val="24"/>
        </w:rPr>
        <w:t>“In conclusion, I wish to reiterate that the Agreement remains the cornerstone of the peace process in Mali, its potential to spur national dialogue and governance reform, with a beneficial impact beyond the northern regions, is undoubted…”</w:t>
      </w:r>
      <w:r w:rsidR="00D77E7E" w:rsidRPr="009E786A">
        <w:rPr>
          <w:sz w:val="24"/>
          <w:szCs w:val="24"/>
        </w:rPr>
        <w:t>.</w:t>
      </w:r>
      <w:r w:rsidR="00D77E7E" w:rsidRPr="009E786A">
        <w:rPr>
          <w:rStyle w:val="Voetnootmarkering"/>
          <w:i/>
          <w:iCs/>
          <w:sz w:val="24"/>
          <w:szCs w:val="24"/>
        </w:rPr>
        <w:footnoteReference w:id="62"/>
      </w:r>
      <w:r w:rsidR="00D77E7E" w:rsidRPr="009E786A">
        <w:rPr>
          <w:i/>
          <w:iCs/>
          <w:sz w:val="24"/>
          <w:szCs w:val="24"/>
        </w:rPr>
        <w:t xml:space="preserve"> </w:t>
      </w:r>
      <w:r w:rsidR="00D77E7E" w:rsidRPr="009E786A">
        <w:rPr>
          <w:sz w:val="24"/>
          <w:szCs w:val="24"/>
        </w:rPr>
        <w:t xml:space="preserve">To further confirm the similarity in observations from a political viewpoint, this statement above by Guterres forms (judging by the fact Ban Ki-moon made a similar statement) an example of insistence on political dialogue and compliance of the different parties to the signed peace agreements by both Secretary Generals. </w:t>
      </w:r>
      <w:r w:rsidR="004D2521" w:rsidRPr="009E786A">
        <w:rPr>
          <w:sz w:val="24"/>
          <w:szCs w:val="24"/>
        </w:rPr>
        <w:t>In his report of January 2020 Guterres stated that investing in economic development and providing opportunities would be critical in advancing the reforms envisaged under the signed peace agreements.</w:t>
      </w:r>
      <w:r w:rsidR="004D2521" w:rsidRPr="009E786A">
        <w:rPr>
          <w:rStyle w:val="Voetnootmarkering"/>
          <w:sz w:val="24"/>
          <w:szCs w:val="24"/>
        </w:rPr>
        <w:footnoteReference w:id="63"/>
      </w:r>
      <w:r w:rsidR="004D2521" w:rsidRPr="009E786A">
        <w:rPr>
          <w:sz w:val="24"/>
          <w:szCs w:val="24"/>
        </w:rPr>
        <w:t xml:space="preserve"> </w:t>
      </w:r>
      <w:r w:rsidR="00D77E7E" w:rsidRPr="009E786A">
        <w:rPr>
          <w:sz w:val="24"/>
          <w:szCs w:val="24"/>
        </w:rPr>
        <w:t xml:space="preserve">As from an economic point of view, both Secretary Generals needless to say, perceive Mali’s low </w:t>
      </w:r>
      <w:r w:rsidR="00D77E7E" w:rsidRPr="009E786A">
        <w:rPr>
          <w:sz w:val="24"/>
          <w:szCs w:val="24"/>
        </w:rPr>
        <w:lastRenderedPageBreak/>
        <w:t>economic capacity and relatively high number of citizens under the poverty line as problematic.</w:t>
      </w:r>
    </w:p>
    <w:p w14:paraId="6E4CE53A" w14:textId="7AD70B3B" w:rsidR="00737FBB" w:rsidRPr="009E786A" w:rsidRDefault="00737FBB" w:rsidP="00E70BE3">
      <w:pPr>
        <w:spacing w:line="360" w:lineRule="auto"/>
        <w:jc w:val="both"/>
        <w:rPr>
          <w:sz w:val="24"/>
          <w:szCs w:val="24"/>
        </w:rPr>
      </w:pPr>
    </w:p>
    <w:p w14:paraId="317887C6" w14:textId="5A86AA8C" w:rsidR="00E70BE3" w:rsidRPr="009E786A" w:rsidRDefault="00E70BE3" w:rsidP="00565D6D">
      <w:pPr>
        <w:spacing w:line="360" w:lineRule="auto"/>
        <w:jc w:val="both"/>
        <w:rPr>
          <w:b/>
          <w:bCs/>
          <w:sz w:val="24"/>
          <w:szCs w:val="24"/>
        </w:rPr>
      </w:pPr>
      <w:r w:rsidRPr="009E786A">
        <w:rPr>
          <w:b/>
          <w:bCs/>
          <w:sz w:val="24"/>
          <w:szCs w:val="24"/>
        </w:rPr>
        <w:t>CHAPTER 2: A Social and Cultural Perspective</w:t>
      </w:r>
    </w:p>
    <w:p w14:paraId="79FDEF13" w14:textId="77777777" w:rsidR="00D77E7E" w:rsidRPr="009E786A" w:rsidRDefault="00D77E7E" w:rsidP="00565D6D">
      <w:pPr>
        <w:spacing w:line="360" w:lineRule="auto"/>
        <w:jc w:val="both"/>
        <w:rPr>
          <w:sz w:val="24"/>
          <w:szCs w:val="24"/>
          <w:lang w:val="en-US"/>
        </w:rPr>
      </w:pPr>
    </w:p>
    <w:p w14:paraId="2A08D865" w14:textId="77777777" w:rsidR="00FA45DA" w:rsidRPr="009E786A" w:rsidRDefault="00D77E7E" w:rsidP="00565D6D">
      <w:pPr>
        <w:spacing w:line="360" w:lineRule="auto"/>
        <w:jc w:val="both"/>
        <w:rPr>
          <w:sz w:val="24"/>
          <w:szCs w:val="24"/>
        </w:rPr>
      </w:pPr>
      <w:r w:rsidRPr="009E786A">
        <w:rPr>
          <w:sz w:val="24"/>
          <w:szCs w:val="24"/>
          <w:lang w:val="en-US"/>
        </w:rPr>
        <w:t>Now that</w:t>
      </w:r>
      <w:r w:rsidR="00F65E24" w:rsidRPr="009E786A">
        <w:rPr>
          <w:sz w:val="24"/>
          <w:szCs w:val="24"/>
          <w:lang w:val="en-US"/>
        </w:rPr>
        <w:t xml:space="preserve"> </w:t>
      </w:r>
      <w:r w:rsidRPr="009E786A">
        <w:rPr>
          <w:sz w:val="24"/>
          <w:szCs w:val="24"/>
          <w:lang w:val="en-US"/>
        </w:rPr>
        <w:t>the similarity in observations between both Secretary Generals on political and economic front</w:t>
      </w:r>
      <w:r w:rsidR="00F65E24" w:rsidRPr="009E786A">
        <w:rPr>
          <w:sz w:val="24"/>
          <w:szCs w:val="24"/>
          <w:lang w:val="en-US"/>
        </w:rPr>
        <w:t xml:space="preserve"> are determined</w:t>
      </w:r>
      <w:r w:rsidRPr="009E786A">
        <w:rPr>
          <w:sz w:val="24"/>
          <w:szCs w:val="24"/>
          <w:lang w:val="en-US"/>
        </w:rPr>
        <w:t>, let’s take a final critical look at the differences in observations from a social and cultural perspective.</w:t>
      </w:r>
      <w:r w:rsidR="0031400C" w:rsidRPr="009E786A">
        <w:rPr>
          <w:sz w:val="24"/>
          <w:szCs w:val="24"/>
          <w:lang w:val="en-US"/>
        </w:rPr>
        <w:t xml:space="preserve"> </w:t>
      </w:r>
      <w:r w:rsidR="0031400C" w:rsidRPr="00F960EE">
        <w:rPr>
          <w:sz w:val="24"/>
          <w:szCs w:val="24"/>
          <w:lang w:val="en-US"/>
        </w:rPr>
        <w:t xml:space="preserve">Accordingly, </w:t>
      </w:r>
      <w:r w:rsidR="0031400C" w:rsidRPr="00F960EE">
        <w:rPr>
          <w:b/>
          <w:bCs/>
          <w:sz w:val="24"/>
          <w:szCs w:val="24"/>
        </w:rPr>
        <w:t>this chapter strives to</w:t>
      </w:r>
      <w:r w:rsidR="00FA45DA" w:rsidRPr="00F960EE">
        <w:rPr>
          <w:b/>
          <w:bCs/>
          <w:sz w:val="24"/>
          <w:szCs w:val="24"/>
        </w:rPr>
        <w:t>, using a comparative method,</w:t>
      </w:r>
      <w:r w:rsidR="0031400C" w:rsidRPr="00F960EE">
        <w:rPr>
          <w:b/>
          <w:bCs/>
          <w:sz w:val="24"/>
          <w:szCs w:val="24"/>
        </w:rPr>
        <w:t xml:space="preserve"> provide an in depth analysis of the views and perceptions of the current and former UN  Secretary General’s António Guterres and Ban Ki-moon on the causes and challenges of the Malian conflict from a </w:t>
      </w:r>
      <w:r w:rsidR="00A46DD8" w:rsidRPr="00F960EE">
        <w:rPr>
          <w:b/>
          <w:bCs/>
          <w:sz w:val="24"/>
          <w:szCs w:val="24"/>
        </w:rPr>
        <w:t>social and cultural</w:t>
      </w:r>
      <w:r w:rsidR="0031400C" w:rsidRPr="00F960EE">
        <w:rPr>
          <w:b/>
          <w:bCs/>
          <w:sz w:val="24"/>
          <w:szCs w:val="24"/>
        </w:rPr>
        <w:t xml:space="preserve"> perspective.</w:t>
      </w:r>
      <w:r w:rsidR="0031400C" w:rsidRPr="009E786A">
        <w:rPr>
          <w:sz w:val="24"/>
          <w:szCs w:val="24"/>
        </w:rPr>
        <w:tab/>
      </w:r>
    </w:p>
    <w:p w14:paraId="6847CE09" w14:textId="46975FD2" w:rsidR="00D2667F" w:rsidRPr="009E786A" w:rsidRDefault="00132EBA" w:rsidP="00565D6D">
      <w:pPr>
        <w:spacing w:line="360" w:lineRule="auto"/>
        <w:jc w:val="both"/>
        <w:rPr>
          <w:sz w:val="24"/>
          <w:szCs w:val="24"/>
        </w:rPr>
      </w:pPr>
      <w:r w:rsidRPr="009E786A">
        <w:rPr>
          <w:sz w:val="24"/>
          <w:szCs w:val="24"/>
        </w:rPr>
        <w:t xml:space="preserve">In March 2015 Mali found itself at a turning point. A new peace agreement was being drawn up. </w:t>
      </w:r>
      <w:r w:rsidR="00D614D6" w:rsidRPr="009E786A">
        <w:rPr>
          <w:sz w:val="24"/>
          <w:szCs w:val="24"/>
        </w:rPr>
        <w:t xml:space="preserve">Violence had been intensifying </w:t>
      </w:r>
      <w:r w:rsidR="007516AB" w:rsidRPr="009E786A">
        <w:rPr>
          <w:sz w:val="24"/>
          <w:szCs w:val="24"/>
        </w:rPr>
        <w:t xml:space="preserve">during </w:t>
      </w:r>
      <w:r w:rsidR="00D614D6" w:rsidRPr="009E786A">
        <w:rPr>
          <w:sz w:val="24"/>
          <w:szCs w:val="24"/>
        </w:rPr>
        <w:t>the past couple of years</w:t>
      </w:r>
      <w:r w:rsidR="00907B94" w:rsidRPr="009E786A">
        <w:rPr>
          <w:sz w:val="24"/>
          <w:szCs w:val="24"/>
        </w:rPr>
        <w:t xml:space="preserve"> and</w:t>
      </w:r>
      <w:r w:rsidR="00D614D6" w:rsidRPr="009E786A">
        <w:rPr>
          <w:sz w:val="24"/>
          <w:szCs w:val="24"/>
        </w:rPr>
        <w:t xml:space="preserve"> </w:t>
      </w:r>
      <w:r w:rsidR="00907B94" w:rsidRPr="009E786A">
        <w:rPr>
          <w:sz w:val="24"/>
          <w:szCs w:val="24"/>
        </w:rPr>
        <w:t>went even</w:t>
      </w:r>
      <w:r w:rsidR="00D614D6" w:rsidRPr="009E786A">
        <w:rPr>
          <w:sz w:val="24"/>
          <w:szCs w:val="24"/>
        </w:rPr>
        <w:t xml:space="preserve"> past the North.</w:t>
      </w:r>
      <w:r w:rsidR="00D614D6" w:rsidRPr="009E786A">
        <w:rPr>
          <w:rStyle w:val="Voetnootmarkering"/>
          <w:sz w:val="24"/>
          <w:szCs w:val="24"/>
        </w:rPr>
        <w:footnoteReference w:id="64"/>
      </w:r>
      <w:r w:rsidR="00577D45" w:rsidRPr="009E786A">
        <w:rPr>
          <w:sz w:val="24"/>
          <w:szCs w:val="24"/>
        </w:rPr>
        <w:t xml:space="preserve"> </w:t>
      </w:r>
      <w:r w:rsidR="00D614D6" w:rsidRPr="009E786A">
        <w:rPr>
          <w:sz w:val="24"/>
          <w:szCs w:val="24"/>
          <w:lang w:val="en-US"/>
        </w:rPr>
        <w:t>According to Ban Ki-moon</w:t>
      </w:r>
      <w:r w:rsidR="00EA70A7" w:rsidRPr="009E786A">
        <w:rPr>
          <w:sz w:val="24"/>
          <w:szCs w:val="24"/>
          <w:lang w:val="en-US"/>
        </w:rPr>
        <w:t xml:space="preserve"> </w:t>
      </w:r>
      <w:r w:rsidR="004D7839" w:rsidRPr="009E786A">
        <w:rPr>
          <w:sz w:val="24"/>
          <w:szCs w:val="24"/>
          <w:lang w:val="en-US"/>
        </w:rPr>
        <w:t>t</w:t>
      </w:r>
      <w:r w:rsidR="00EA70A7" w:rsidRPr="009E786A">
        <w:rPr>
          <w:sz w:val="24"/>
          <w:szCs w:val="24"/>
          <w:lang w:val="en-US"/>
        </w:rPr>
        <w:t>here was</w:t>
      </w:r>
      <w:r w:rsidR="00EA70A7" w:rsidRPr="009E786A">
        <w:rPr>
          <w:sz w:val="24"/>
          <w:szCs w:val="24"/>
        </w:rPr>
        <w:t xml:space="preserve"> no military solution to </w:t>
      </w:r>
      <w:r w:rsidR="004D7839" w:rsidRPr="009E786A">
        <w:rPr>
          <w:sz w:val="24"/>
          <w:szCs w:val="24"/>
        </w:rPr>
        <w:t>th</w:t>
      </w:r>
      <w:r w:rsidR="00907B94" w:rsidRPr="009E786A">
        <w:rPr>
          <w:sz w:val="24"/>
          <w:szCs w:val="24"/>
        </w:rPr>
        <w:t>is</w:t>
      </w:r>
      <w:r w:rsidR="004D7839" w:rsidRPr="009E786A">
        <w:rPr>
          <w:sz w:val="24"/>
          <w:szCs w:val="24"/>
        </w:rPr>
        <w:t xml:space="preserve"> violence</w:t>
      </w:r>
      <w:r w:rsidR="00EA70A7" w:rsidRPr="009E786A">
        <w:rPr>
          <w:sz w:val="24"/>
          <w:szCs w:val="24"/>
        </w:rPr>
        <w:t xml:space="preserve">; </w:t>
      </w:r>
      <w:r w:rsidR="004D7839" w:rsidRPr="009E786A">
        <w:rPr>
          <w:sz w:val="24"/>
          <w:szCs w:val="24"/>
        </w:rPr>
        <w:t>it</w:t>
      </w:r>
      <w:r w:rsidR="00EA70A7" w:rsidRPr="009E786A">
        <w:rPr>
          <w:sz w:val="24"/>
          <w:szCs w:val="24"/>
        </w:rPr>
        <w:t xml:space="preserve"> could be effectively countered only through a viable political process that would yield implementable results</w:t>
      </w:r>
      <w:r w:rsidR="00EA70A7" w:rsidRPr="009E786A">
        <w:rPr>
          <w:i/>
          <w:iCs/>
          <w:sz w:val="24"/>
          <w:szCs w:val="24"/>
        </w:rPr>
        <w:t>.</w:t>
      </w:r>
      <w:r w:rsidR="00EA70A7" w:rsidRPr="009E786A">
        <w:rPr>
          <w:rStyle w:val="Voetnootmarkering"/>
          <w:sz w:val="24"/>
          <w:szCs w:val="24"/>
        </w:rPr>
        <w:footnoteReference w:id="65"/>
      </w:r>
      <w:r w:rsidR="004D7839" w:rsidRPr="009E786A">
        <w:rPr>
          <w:b/>
          <w:bCs/>
          <w:sz w:val="24"/>
          <w:szCs w:val="24"/>
        </w:rPr>
        <w:t xml:space="preserve"> </w:t>
      </w:r>
      <w:r w:rsidR="004D7839" w:rsidRPr="009E786A">
        <w:rPr>
          <w:sz w:val="24"/>
          <w:szCs w:val="24"/>
        </w:rPr>
        <w:t>On 20 June 2015 the Agreement on Peace and Reconciliation in Mali was signed and the political process Ban Ki-moon spoke of started to yield results.</w:t>
      </w:r>
      <w:r w:rsidR="00A24538" w:rsidRPr="009E786A">
        <w:rPr>
          <w:sz w:val="24"/>
          <w:szCs w:val="24"/>
        </w:rPr>
        <w:t xml:space="preserve"> The violence didn’t come to a complete halt, but the remainder of Ban Ki-moon’s</w:t>
      </w:r>
      <w:r w:rsidR="00853375" w:rsidRPr="009E786A">
        <w:rPr>
          <w:sz w:val="24"/>
          <w:szCs w:val="24"/>
        </w:rPr>
        <w:t xml:space="preserve"> reports</w:t>
      </w:r>
      <w:r w:rsidR="00A24538" w:rsidRPr="009E786A">
        <w:rPr>
          <w:sz w:val="24"/>
          <w:szCs w:val="24"/>
        </w:rPr>
        <w:t xml:space="preserve"> gave prominence to</w:t>
      </w:r>
      <w:r w:rsidR="00853375" w:rsidRPr="009E786A">
        <w:rPr>
          <w:sz w:val="24"/>
          <w:szCs w:val="24"/>
        </w:rPr>
        <w:t xml:space="preserve"> the progress </w:t>
      </w:r>
      <w:r w:rsidR="00985011" w:rsidRPr="009E786A">
        <w:rPr>
          <w:sz w:val="24"/>
          <w:szCs w:val="24"/>
        </w:rPr>
        <w:t xml:space="preserve">made </w:t>
      </w:r>
      <w:r w:rsidR="00853375" w:rsidRPr="009E786A">
        <w:rPr>
          <w:sz w:val="24"/>
          <w:szCs w:val="24"/>
        </w:rPr>
        <w:t xml:space="preserve">in the implementation of the peace agreement. </w:t>
      </w:r>
      <w:r w:rsidR="00853375" w:rsidRPr="009E786A">
        <w:rPr>
          <w:sz w:val="24"/>
          <w:szCs w:val="24"/>
        </w:rPr>
        <w:tab/>
      </w:r>
      <w:r w:rsidR="00853375" w:rsidRPr="009E786A">
        <w:rPr>
          <w:sz w:val="24"/>
          <w:szCs w:val="24"/>
        </w:rPr>
        <w:tab/>
      </w:r>
      <w:r w:rsidR="00853375" w:rsidRPr="009E786A">
        <w:rPr>
          <w:sz w:val="24"/>
          <w:szCs w:val="24"/>
        </w:rPr>
        <w:tab/>
      </w:r>
      <w:r w:rsidR="00853375" w:rsidRPr="009E786A">
        <w:rPr>
          <w:sz w:val="24"/>
          <w:szCs w:val="24"/>
        </w:rPr>
        <w:tab/>
      </w:r>
      <w:r w:rsidR="00853375" w:rsidRPr="009E786A">
        <w:rPr>
          <w:sz w:val="24"/>
          <w:szCs w:val="24"/>
        </w:rPr>
        <w:tab/>
      </w:r>
      <w:r w:rsidR="00083E1D">
        <w:rPr>
          <w:sz w:val="24"/>
          <w:szCs w:val="24"/>
        </w:rPr>
        <w:tab/>
      </w:r>
      <w:r w:rsidR="00083E1D">
        <w:rPr>
          <w:sz w:val="24"/>
          <w:szCs w:val="24"/>
        </w:rPr>
        <w:tab/>
      </w:r>
      <w:r w:rsidR="00083E1D">
        <w:rPr>
          <w:sz w:val="24"/>
          <w:szCs w:val="24"/>
        </w:rPr>
        <w:tab/>
      </w:r>
      <w:r w:rsidR="00083E1D">
        <w:rPr>
          <w:sz w:val="24"/>
          <w:szCs w:val="24"/>
        </w:rPr>
        <w:tab/>
      </w:r>
      <w:r w:rsidR="00083E1D">
        <w:rPr>
          <w:sz w:val="24"/>
          <w:szCs w:val="24"/>
        </w:rPr>
        <w:tab/>
      </w:r>
      <w:r w:rsidR="006D7E56" w:rsidRPr="009E786A">
        <w:rPr>
          <w:sz w:val="24"/>
          <w:szCs w:val="24"/>
        </w:rPr>
        <w:t xml:space="preserve">Fast forwarded to mid-2017 </w:t>
      </w:r>
      <w:r w:rsidR="009920F4" w:rsidRPr="009E786A">
        <w:rPr>
          <w:sz w:val="24"/>
          <w:szCs w:val="24"/>
        </w:rPr>
        <w:t xml:space="preserve">the fighting in the North had </w:t>
      </w:r>
      <w:r w:rsidR="007516AB" w:rsidRPr="009E786A">
        <w:rPr>
          <w:sz w:val="24"/>
          <w:szCs w:val="24"/>
        </w:rPr>
        <w:t>again begun</w:t>
      </w:r>
      <w:r w:rsidR="009920F4" w:rsidRPr="009E786A">
        <w:rPr>
          <w:sz w:val="24"/>
          <w:szCs w:val="24"/>
        </w:rPr>
        <w:t xml:space="preserve">. </w:t>
      </w:r>
    </w:p>
    <w:p w14:paraId="47C0A52D" w14:textId="77777777" w:rsidR="009920F4" w:rsidRPr="009E786A" w:rsidRDefault="009920F4" w:rsidP="00565D6D">
      <w:pPr>
        <w:spacing w:line="360" w:lineRule="auto"/>
        <w:jc w:val="both"/>
        <w:rPr>
          <w:i/>
          <w:iCs/>
          <w:sz w:val="24"/>
          <w:szCs w:val="24"/>
        </w:rPr>
      </w:pPr>
    </w:p>
    <w:p w14:paraId="0561319F" w14:textId="448D8763" w:rsidR="00D614D6" w:rsidRPr="009E786A" w:rsidRDefault="009920F4" w:rsidP="00565D6D">
      <w:pPr>
        <w:spacing w:line="360" w:lineRule="auto"/>
        <w:jc w:val="both"/>
        <w:rPr>
          <w:i/>
          <w:iCs/>
          <w:sz w:val="24"/>
          <w:szCs w:val="24"/>
        </w:rPr>
      </w:pPr>
      <w:r w:rsidRPr="009E786A">
        <w:rPr>
          <w:i/>
          <w:iCs/>
          <w:sz w:val="24"/>
          <w:szCs w:val="24"/>
        </w:rPr>
        <w:t>“I am deeply concerned by recent developments in Mali, in particular the resumption of violent clashes between the signatory armed groups and the political turmoil surrounding the constitutional referendum. These developments are indicative of deeply rooted rifts within Malian society that need to be addressed in order to bring new momentum in the peace process. Regrettably, almost no progress was made in the implementation of the Agreement on Peace and Reconciliation in Mali.”</w:t>
      </w:r>
      <w:r w:rsidRPr="009E786A">
        <w:rPr>
          <w:rStyle w:val="Voetnootmarkering"/>
          <w:i/>
          <w:iCs/>
          <w:sz w:val="24"/>
          <w:szCs w:val="24"/>
        </w:rPr>
        <w:footnoteReference w:id="66"/>
      </w:r>
    </w:p>
    <w:p w14:paraId="048FCB38" w14:textId="77777777" w:rsidR="009920F4" w:rsidRPr="009E786A" w:rsidRDefault="009920F4" w:rsidP="00565D6D">
      <w:pPr>
        <w:spacing w:line="360" w:lineRule="auto"/>
        <w:jc w:val="both"/>
        <w:rPr>
          <w:sz w:val="24"/>
          <w:szCs w:val="24"/>
          <w:lang w:val="en-US"/>
        </w:rPr>
      </w:pPr>
    </w:p>
    <w:p w14:paraId="3AFDF2C0" w14:textId="0719BB16" w:rsidR="00EF2BBC" w:rsidRPr="009E786A" w:rsidRDefault="00757E4D" w:rsidP="00565D6D">
      <w:pPr>
        <w:spacing w:line="360" w:lineRule="auto"/>
        <w:jc w:val="both"/>
        <w:rPr>
          <w:sz w:val="24"/>
          <w:szCs w:val="24"/>
          <w:lang w:val="en-US"/>
        </w:rPr>
      </w:pPr>
      <w:r w:rsidRPr="009E786A">
        <w:rPr>
          <w:sz w:val="24"/>
          <w:szCs w:val="24"/>
          <w:lang w:val="en-US"/>
        </w:rPr>
        <w:lastRenderedPageBreak/>
        <w:t>One of the Secretary-Generals (as s</w:t>
      </w:r>
      <w:r w:rsidR="0031400C" w:rsidRPr="009E786A">
        <w:rPr>
          <w:sz w:val="24"/>
          <w:szCs w:val="24"/>
          <w:lang w:val="en-US"/>
        </w:rPr>
        <w:t>een</w:t>
      </w:r>
      <w:r w:rsidRPr="009E786A">
        <w:rPr>
          <w:sz w:val="24"/>
          <w:szCs w:val="24"/>
          <w:lang w:val="en-US"/>
        </w:rPr>
        <w:t xml:space="preserve"> in the quote above) was yet again concerned at the resumption of violence.</w:t>
      </w:r>
      <w:r w:rsidR="00177B90" w:rsidRPr="009E786A">
        <w:rPr>
          <w:sz w:val="24"/>
          <w:szCs w:val="24"/>
          <w:lang w:val="en-US"/>
        </w:rPr>
        <w:t xml:space="preserve"> </w:t>
      </w:r>
      <w:r w:rsidR="00E31F67" w:rsidRPr="009E786A">
        <w:rPr>
          <w:sz w:val="24"/>
          <w:szCs w:val="24"/>
        </w:rPr>
        <w:t>From a political and economic perspective</w:t>
      </w:r>
      <w:r w:rsidR="007108EE" w:rsidRPr="009E786A">
        <w:rPr>
          <w:sz w:val="24"/>
          <w:szCs w:val="24"/>
        </w:rPr>
        <w:t xml:space="preserve"> Guterres’ observations don’t seem to differ a lot from Ban Ki-moon’s observations. </w:t>
      </w:r>
      <w:r w:rsidR="00452B48" w:rsidRPr="009E786A">
        <w:rPr>
          <w:sz w:val="24"/>
          <w:szCs w:val="24"/>
        </w:rPr>
        <w:t xml:space="preserve">Since this quote </w:t>
      </w:r>
      <w:r w:rsidR="0031400C" w:rsidRPr="009E786A">
        <w:rPr>
          <w:sz w:val="24"/>
          <w:szCs w:val="24"/>
        </w:rPr>
        <w:t xml:space="preserve">doesn’t </w:t>
      </w:r>
      <w:r w:rsidR="00452B48" w:rsidRPr="009E786A">
        <w:rPr>
          <w:sz w:val="24"/>
          <w:szCs w:val="24"/>
        </w:rPr>
        <w:t xml:space="preserve">touch upon the </w:t>
      </w:r>
      <w:r w:rsidR="0031400C" w:rsidRPr="009E786A">
        <w:rPr>
          <w:sz w:val="24"/>
          <w:szCs w:val="24"/>
        </w:rPr>
        <w:t>political and economic</w:t>
      </w:r>
      <w:r w:rsidR="00452B48" w:rsidRPr="009E786A">
        <w:rPr>
          <w:sz w:val="24"/>
          <w:szCs w:val="24"/>
        </w:rPr>
        <w:t xml:space="preserve"> aspects</w:t>
      </w:r>
      <w:r w:rsidR="00002124" w:rsidRPr="009E786A">
        <w:rPr>
          <w:sz w:val="24"/>
          <w:szCs w:val="24"/>
        </w:rPr>
        <w:t xml:space="preserve"> </w:t>
      </w:r>
      <w:r w:rsidR="0031400C" w:rsidRPr="009E786A">
        <w:rPr>
          <w:sz w:val="24"/>
          <w:szCs w:val="24"/>
        </w:rPr>
        <w:t xml:space="preserve">discussed </w:t>
      </w:r>
      <w:r w:rsidR="00452B48" w:rsidRPr="009E786A">
        <w:rPr>
          <w:sz w:val="24"/>
          <w:szCs w:val="24"/>
        </w:rPr>
        <w:t xml:space="preserve">in the last chapter, there is no way of knowing which Secretary-General wrote it. </w:t>
      </w:r>
      <w:r w:rsidR="007108EE" w:rsidRPr="009E786A">
        <w:rPr>
          <w:sz w:val="24"/>
          <w:szCs w:val="24"/>
        </w:rPr>
        <w:t xml:space="preserve">However, as </w:t>
      </w:r>
      <w:r w:rsidR="00452B48" w:rsidRPr="009E786A">
        <w:rPr>
          <w:sz w:val="24"/>
          <w:szCs w:val="24"/>
        </w:rPr>
        <w:t xml:space="preserve">it was </w:t>
      </w:r>
      <w:r w:rsidR="007108EE" w:rsidRPr="009E786A">
        <w:rPr>
          <w:sz w:val="24"/>
          <w:szCs w:val="24"/>
        </w:rPr>
        <w:t xml:space="preserve">previously constated that Ban Ki-moon </w:t>
      </w:r>
      <w:r w:rsidR="00002124" w:rsidRPr="009E786A">
        <w:rPr>
          <w:sz w:val="24"/>
          <w:szCs w:val="24"/>
        </w:rPr>
        <w:t>put a larger focus</w:t>
      </w:r>
      <w:r w:rsidR="007108EE" w:rsidRPr="009E786A">
        <w:rPr>
          <w:sz w:val="24"/>
          <w:szCs w:val="24"/>
        </w:rPr>
        <w:t xml:space="preserve"> on the political and economic aspects of Mali’s situation</w:t>
      </w:r>
      <w:r w:rsidR="00002124" w:rsidRPr="009E786A">
        <w:rPr>
          <w:sz w:val="24"/>
          <w:szCs w:val="24"/>
        </w:rPr>
        <w:t xml:space="preserve"> than Guterres</w:t>
      </w:r>
      <w:r w:rsidR="0031400C" w:rsidRPr="009E786A">
        <w:rPr>
          <w:sz w:val="24"/>
          <w:szCs w:val="24"/>
        </w:rPr>
        <w:t xml:space="preserve"> did</w:t>
      </w:r>
      <w:r w:rsidR="007108EE" w:rsidRPr="009E786A">
        <w:rPr>
          <w:sz w:val="24"/>
          <w:szCs w:val="24"/>
        </w:rPr>
        <w:t xml:space="preserve">, we now see </w:t>
      </w:r>
      <w:r w:rsidR="0031400C" w:rsidRPr="009E786A">
        <w:rPr>
          <w:sz w:val="24"/>
          <w:szCs w:val="24"/>
        </w:rPr>
        <w:t xml:space="preserve">this dissimilarity being balanced out by </w:t>
      </w:r>
      <w:r w:rsidR="007108EE" w:rsidRPr="009E786A">
        <w:rPr>
          <w:sz w:val="24"/>
          <w:szCs w:val="24"/>
        </w:rPr>
        <w:t xml:space="preserve">Guterres bringing a new element of analyses to the table. Namely </w:t>
      </w:r>
      <w:r w:rsidR="005D5C66" w:rsidRPr="009E786A">
        <w:rPr>
          <w:sz w:val="24"/>
          <w:szCs w:val="24"/>
        </w:rPr>
        <w:t xml:space="preserve">a </w:t>
      </w:r>
      <w:r w:rsidR="007108EE" w:rsidRPr="009E786A">
        <w:rPr>
          <w:sz w:val="24"/>
          <w:szCs w:val="24"/>
        </w:rPr>
        <w:t>cultural</w:t>
      </w:r>
      <w:r w:rsidR="00D10600" w:rsidRPr="009E786A">
        <w:rPr>
          <w:sz w:val="24"/>
          <w:szCs w:val="24"/>
        </w:rPr>
        <w:t xml:space="preserve"> element </w:t>
      </w:r>
      <w:r w:rsidR="007108EE" w:rsidRPr="009E786A">
        <w:rPr>
          <w:sz w:val="24"/>
          <w:szCs w:val="24"/>
        </w:rPr>
        <w:t xml:space="preserve">which </w:t>
      </w:r>
      <w:r w:rsidR="007648B6" w:rsidRPr="009E786A">
        <w:rPr>
          <w:sz w:val="24"/>
          <w:szCs w:val="24"/>
        </w:rPr>
        <w:t>appeared to be missing in Ban Ki-moon’s observations. Where Guterres saw the violent clashes as indicative of deeply rooted rifts within Malian society which needed to be addressed in order to advance in the peacemaking process</w:t>
      </w:r>
      <w:r w:rsidR="00D10600" w:rsidRPr="009E786A">
        <w:rPr>
          <w:sz w:val="24"/>
          <w:szCs w:val="24"/>
        </w:rPr>
        <w:t xml:space="preserve">, Ban Ki-moon saw the violent clashes as political conflict which arose due to economic and political factors </w:t>
      </w:r>
      <w:r w:rsidR="00520E46" w:rsidRPr="009E786A">
        <w:rPr>
          <w:sz w:val="24"/>
          <w:szCs w:val="24"/>
        </w:rPr>
        <w:t xml:space="preserve">that </w:t>
      </w:r>
      <w:r w:rsidR="00D10600" w:rsidRPr="009E786A">
        <w:rPr>
          <w:sz w:val="24"/>
          <w:szCs w:val="24"/>
        </w:rPr>
        <w:t xml:space="preserve">made </w:t>
      </w:r>
      <w:r w:rsidR="00520E46" w:rsidRPr="009E786A">
        <w:rPr>
          <w:sz w:val="24"/>
          <w:szCs w:val="24"/>
        </w:rPr>
        <w:t>a breeding ground for conflict, and he believed the violent clashes could only be countered trough a viable political process</w:t>
      </w:r>
      <w:r w:rsidR="00985011" w:rsidRPr="009E786A">
        <w:rPr>
          <w:sz w:val="24"/>
          <w:szCs w:val="24"/>
        </w:rPr>
        <w:t xml:space="preserve">. </w:t>
      </w:r>
      <w:r w:rsidR="007516AB" w:rsidRPr="009E786A">
        <w:rPr>
          <w:sz w:val="24"/>
          <w:szCs w:val="24"/>
        </w:rPr>
        <w:t xml:space="preserve">Therefore the main difference between both observations is the addressing of the importance of taking the root causes of the conflict, which are partly cultural, into account when attempting to solve it, which is done by one Secretary General, but not the other. </w:t>
      </w:r>
      <w:r w:rsidR="007516AB" w:rsidRPr="009E786A">
        <w:rPr>
          <w:sz w:val="24"/>
          <w:szCs w:val="24"/>
        </w:rPr>
        <w:tab/>
      </w:r>
      <w:r w:rsidR="007516AB" w:rsidRPr="009E786A">
        <w:rPr>
          <w:sz w:val="24"/>
          <w:szCs w:val="24"/>
        </w:rPr>
        <w:tab/>
      </w:r>
      <w:r w:rsidR="007516AB" w:rsidRPr="009E786A">
        <w:rPr>
          <w:sz w:val="24"/>
          <w:szCs w:val="24"/>
        </w:rPr>
        <w:tab/>
      </w:r>
      <w:r w:rsidR="007516AB" w:rsidRPr="009E786A">
        <w:rPr>
          <w:sz w:val="24"/>
          <w:szCs w:val="24"/>
        </w:rPr>
        <w:tab/>
      </w:r>
      <w:r w:rsidR="007516AB" w:rsidRPr="009E786A">
        <w:rPr>
          <w:sz w:val="24"/>
          <w:szCs w:val="24"/>
        </w:rPr>
        <w:tab/>
      </w:r>
      <w:r w:rsidR="005F4E07">
        <w:rPr>
          <w:sz w:val="24"/>
          <w:szCs w:val="24"/>
        </w:rPr>
        <w:tab/>
      </w:r>
      <w:r w:rsidR="005F4E07">
        <w:rPr>
          <w:sz w:val="24"/>
          <w:szCs w:val="24"/>
        </w:rPr>
        <w:tab/>
      </w:r>
      <w:r w:rsidR="005F4E07">
        <w:rPr>
          <w:sz w:val="24"/>
          <w:szCs w:val="24"/>
        </w:rPr>
        <w:tab/>
      </w:r>
      <w:r w:rsidR="005F4E07">
        <w:rPr>
          <w:sz w:val="24"/>
          <w:szCs w:val="24"/>
        </w:rPr>
        <w:tab/>
      </w:r>
      <w:r w:rsidR="005F4E07">
        <w:rPr>
          <w:sz w:val="24"/>
          <w:szCs w:val="24"/>
        </w:rPr>
        <w:tab/>
      </w:r>
      <w:r w:rsidR="005F4E07">
        <w:rPr>
          <w:sz w:val="24"/>
          <w:szCs w:val="24"/>
        </w:rPr>
        <w:tab/>
      </w:r>
      <w:r w:rsidR="005F4E07">
        <w:rPr>
          <w:sz w:val="24"/>
          <w:szCs w:val="24"/>
        </w:rPr>
        <w:tab/>
      </w:r>
      <w:r w:rsidR="00907B94" w:rsidRPr="009E786A">
        <w:rPr>
          <w:sz w:val="24"/>
          <w:szCs w:val="24"/>
        </w:rPr>
        <w:t>However, in</w:t>
      </w:r>
      <w:r w:rsidR="00114670" w:rsidRPr="009E786A">
        <w:rPr>
          <w:sz w:val="24"/>
          <w:szCs w:val="24"/>
          <w:lang w:val="en-US"/>
        </w:rPr>
        <w:t xml:space="preserve"> order to avoid </w:t>
      </w:r>
      <w:r w:rsidR="007516AB" w:rsidRPr="009E786A">
        <w:rPr>
          <w:sz w:val="24"/>
          <w:szCs w:val="24"/>
          <w:lang w:val="en-US"/>
        </w:rPr>
        <w:t>coming to</w:t>
      </w:r>
      <w:r w:rsidR="00520E46" w:rsidRPr="009E786A">
        <w:rPr>
          <w:sz w:val="24"/>
          <w:szCs w:val="24"/>
          <w:lang w:val="en-US"/>
        </w:rPr>
        <w:t xml:space="preserve"> precocious conclusions on the differe</w:t>
      </w:r>
      <w:r w:rsidR="00944E37" w:rsidRPr="009E786A">
        <w:rPr>
          <w:sz w:val="24"/>
          <w:szCs w:val="24"/>
          <w:lang w:val="en-US"/>
        </w:rPr>
        <w:t>nt</w:t>
      </w:r>
      <w:r w:rsidR="00520E46" w:rsidRPr="009E786A">
        <w:rPr>
          <w:sz w:val="24"/>
          <w:szCs w:val="24"/>
          <w:lang w:val="en-US"/>
        </w:rPr>
        <w:t xml:space="preserve"> observations between both Secretary Generals</w:t>
      </w:r>
      <w:r w:rsidR="003D78EE" w:rsidRPr="009E786A">
        <w:rPr>
          <w:sz w:val="24"/>
          <w:szCs w:val="24"/>
          <w:lang w:val="en-US"/>
        </w:rPr>
        <w:t xml:space="preserve">, </w:t>
      </w:r>
      <w:r w:rsidR="00885858" w:rsidRPr="009E786A">
        <w:rPr>
          <w:sz w:val="24"/>
          <w:szCs w:val="24"/>
          <w:lang w:val="en-US"/>
        </w:rPr>
        <w:t>it is necessary</w:t>
      </w:r>
      <w:r w:rsidR="003D78EE" w:rsidRPr="009E786A">
        <w:rPr>
          <w:sz w:val="24"/>
          <w:szCs w:val="24"/>
          <w:lang w:val="en-US"/>
        </w:rPr>
        <w:t xml:space="preserve"> to further analyze their observations.</w:t>
      </w:r>
      <w:r w:rsidR="007516AB" w:rsidRPr="009E786A">
        <w:rPr>
          <w:sz w:val="24"/>
          <w:szCs w:val="24"/>
          <w:lang w:val="en-US"/>
        </w:rPr>
        <w:t xml:space="preserve"> </w:t>
      </w:r>
      <w:r w:rsidR="00AB7B3B" w:rsidRPr="009E786A">
        <w:rPr>
          <w:sz w:val="24"/>
          <w:szCs w:val="24"/>
          <w:lang w:val="en-US"/>
        </w:rPr>
        <w:t>In March 2018</w:t>
      </w:r>
      <w:r w:rsidR="004A674D" w:rsidRPr="009E786A">
        <w:rPr>
          <w:sz w:val="24"/>
          <w:szCs w:val="24"/>
          <w:lang w:val="en-US"/>
        </w:rPr>
        <w:t xml:space="preserve"> Guterres strongly </w:t>
      </w:r>
      <w:r w:rsidR="004A674D" w:rsidRPr="009E786A">
        <w:rPr>
          <w:sz w:val="24"/>
          <w:szCs w:val="24"/>
        </w:rPr>
        <w:t>encouraged the Government to intensify its efforts to expand the delivery of basic social services in northern and central Mali and to advance gender equality.</w:t>
      </w:r>
      <w:r w:rsidR="004A674D" w:rsidRPr="009E786A">
        <w:rPr>
          <w:rStyle w:val="Voetnootmarkering"/>
          <w:sz w:val="24"/>
          <w:szCs w:val="24"/>
        </w:rPr>
        <w:footnoteReference w:id="67"/>
      </w:r>
      <w:r w:rsidR="004A674D" w:rsidRPr="009E786A">
        <w:rPr>
          <w:sz w:val="24"/>
          <w:szCs w:val="24"/>
        </w:rPr>
        <w:t xml:space="preserve"> In Ban Ki-moon’s report of June 2016 he too encouraged the Government to sustain its efforts to expand the coverage of basic social services, but he didn’t touch upon the cultural problem of gender inequality.</w:t>
      </w:r>
      <w:r w:rsidR="00F95E58" w:rsidRPr="009E786A">
        <w:rPr>
          <w:rStyle w:val="Voetnootmarkering"/>
          <w:sz w:val="24"/>
          <w:szCs w:val="24"/>
        </w:rPr>
        <w:footnoteReference w:id="68"/>
      </w:r>
      <w:r w:rsidR="004A674D" w:rsidRPr="009E786A">
        <w:rPr>
          <w:sz w:val="24"/>
          <w:szCs w:val="24"/>
        </w:rPr>
        <w:t xml:space="preserve"> </w:t>
      </w:r>
      <w:r w:rsidR="00F95E58" w:rsidRPr="009E786A">
        <w:rPr>
          <w:sz w:val="24"/>
          <w:szCs w:val="24"/>
        </w:rPr>
        <w:t xml:space="preserve">It are these small details that make their stated observations </w:t>
      </w:r>
      <w:r w:rsidR="00DC710F" w:rsidRPr="009E786A">
        <w:rPr>
          <w:sz w:val="24"/>
          <w:szCs w:val="24"/>
        </w:rPr>
        <w:t xml:space="preserve">(even in the slightest way) </w:t>
      </w:r>
      <w:r w:rsidR="00F95E58" w:rsidRPr="009E786A">
        <w:rPr>
          <w:sz w:val="24"/>
          <w:szCs w:val="24"/>
        </w:rPr>
        <w:t xml:space="preserve">different from each other. </w:t>
      </w:r>
      <w:r w:rsidR="00DC710F" w:rsidRPr="009E786A">
        <w:rPr>
          <w:i/>
          <w:iCs/>
          <w:sz w:val="24"/>
          <w:szCs w:val="24"/>
        </w:rPr>
        <w:t>“Intercommunal conflict, exacerbated by violent extremist groups, is fraying an already fragile social fabric and is deeply concerning.”</w:t>
      </w:r>
      <w:r w:rsidR="00DC710F" w:rsidRPr="009E786A">
        <w:rPr>
          <w:rStyle w:val="Voetnootmarkering"/>
          <w:i/>
          <w:iCs/>
          <w:sz w:val="24"/>
          <w:szCs w:val="24"/>
        </w:rPr>
        <w:t xml:space="preserve"> </w:t>
      </w:r>
      <w:r w:rsidR="00DC710F" w:rsidRPr="009E786A">
        <w:rPr>
          <w:rStyle w:val="Voetnootmarkering"/>
          <w:i/>
          <w:iCs/>
          <w:sz w:val="24"/>
          <w:szCs w:val="24"/>
        </w:rPr>
        <w:footnoteReference w:id="69"/>
      </w:r>
      <w:r w:rsidR="00F22CE5" w:rsidRPr="009E786A">
        <w:rPr>
          <w:i/>
          <w:iCs/>
          <w:sz w:val="24"/>
          <w:szCs w:val="24"/>
        </w:rPr>
        <w:t xml:space="preserve"> </w:t>
      </w:r>
      <w:r w:rsidR="00F22CE5" w:rsidRPr="009E786A">
        <w:rPr>
          <w:sz w:val="24"/>
          <w:szCs w:val="24"/>
        </w:rPr>
        <w:t>If we compare t</w:t>
      </w:r>
      <w:r w:rsidR="00176931">
        <w:rPr>
          <w:sz w:val="24"/>
          <w:szCs w:val="24"/>
        </w:rPr>
        <w:t xml:space="preserve">his statement in the quote above </w:t>
      </w:r>
      <w:r w:rsidR="00F22CE5" w:rsidRPr="009E786A">
        <w:rPr>
          <w:sz w:val="24"/>
          <w:szCs w:val="24"/>
        </w:rPr>
        <w:t>by Guterres to similar statement</w:t>
      </w:r>
      <w:r w:rsidR="00775779" w:rsidRPr="009E786A">
        <w:rPr>
          <w:sz w:val="24"/>
          <w:szCs w:val="24"/>
        </w:rPr>
        <w:t>s</w:t>
      </w:r>
      <w:r w:rsidR="00F22CE5" w:rsidRPr="009E786A">
        <w:rPr>
          <w:sz w:val="24"/>
          <w:szCs w:val="24"/>
        </w:rPr>
        <w:t xml:space="preserve"> by Ban Ki-moon; </w:t>
      </w:r>
      <w:r w:rsidR="00775779" w:rsidRPr="009E786A">
        <w:rPr>
          <w:i/>
          <w:iCs/>
          <w:sz w:val="24"/>
          <w:szCs w:val="24"/>
        </w:rPr>
        <w:t xml:space="preserve">“I denounce the increase in intracommunal and intercommunal violence in the northern and central regions, which constitute obstacles </w:t>
      </w:r>
      <w:r w:rsidR="00775779" w:rsidRPr="009E786A">
        <w:rPr>
          <w:i/>
          <w:iCs/>
          <w:sz w:val="24"/>
          <w:szCs w:val="24"/>
        </w:rPr>
        <w:lastRenderedPageBreak/>
        <w:t>to national reconciliation and peaceful cohabitation.”</w:t>
      </w:r>
      <w:r w:rsidR="00775779" w:rsidRPr="009E786A">
        <w:rPr>
          <w:rStyle w:val="Voetnootmarkering"/>
          <w:i/>
          <w:iCs/>
          <w:sz w:val="24"/>
          <w:szCs w:val="24"/>
        </w:rPr>
        <w:footnoteReference w:id="70"/>
      </w:r>
      <w:r w:rsidR="00775779" w:rsidRPr="009E786A">
        <w:rPr>
          <w:i/>
          <w:iCs/>
          <w:sz w:val="24"/>
          <w:szCs w:val="24"/>
        </w:rPr>
        <w:t xml:space="preserve"> </w:t>
      </w:r>
      <w:r w:rsidR="00775779" w:rsidRPr="009E786A">
        <w:rPr>
          <w:sz w:val="24"/>
          <w:szCs w:val="24"/>
        </w:rPr>
        <w:t xml:space="preserve">or </w:t>
      </w:r>
      <w:r w:rsidR="00AD12F6" w:rsidRPr="009E786A">
        <w:rPr>
          <w:i/>
          <w:iCs/>
          <w:sz w:val="24"/>
          <w:szCs w:val="24"/>
        </w:rPr>
        <w:t>“I am wary of the risk that fighting between armed groups may give way to intercommunal clashes similar to those that claimed many lives earlier this year, and which may ultimately derail the peace process.”</w:t>
      </w:r>
      <w:r w:rsidR="00AD12F6" w:rsidRPr="009E786A">
        <w:rPr>
          <w:rStyle w:val="Voetnootmarkering"/>
          <w:i/>
          <w:iCs/>
          <w:sz w:val="24"/>
          <w:szCs w:val="24"/>
        </w:rPr>
        <w:footnoteReference w:id="71"/>
      </w:r>
      <w:r w:rsidR="00AD12F6" w:rsidRPr="009E786A">
        <w:rPr>
          <w:sz w:val="24"/>
          <w:szCs w:val="24"/>
        </w:rPr>
        <w:t>, we see that both the Secretary Generals t</w:t>
      </w:r>
      <w:r w:rsidR="008E75A5" w:rsidRPr="009E786A">
        <w:rPr>
          <w:sz w:val="24"/>
          <w:szCs w:val="24"/>
        </w:rPr>
        <w:t>ook</w:t>
      </w:r>
      <w:r w:rsidR="00AD12F6" w:rsidRPr="009E786A">
        <w:rPr>
          <w:sz w:val="24"/>
          <w:szCs w:val="24"/>
        </w:rPr>
        <w:t xml:space="preserve"> the intercommunal clashes, which can be explained from a cultural perspective, under serious regard. </w:t>
      </w:r>
      <w:r w:rsidR="0050229C" w:rsidRPr="009E786A">
        <w:rPr>
          <w:sz w:val="24"/>
          <w:szCs w:val="24"/>
        </w:rPr>
        <w:t>However</w:t>
      </w:r>
      <w:r w:rsidR="008E75A5" w:rsidRPr="009E786A">
        <w:rPr>
          <w:sz w:val="24"/>
          <w:szCs w:val="24"/>
        </w:rPr>
        <w:t>,</w:t>
      </w:r>
      <w:r w:rsidR="0050229C" w:rsidRPr="009E786A">
        <w:rPr>
          <w:sz w:val="24"/>
          <w:szCs w:val="24"/>
        </w:rPr>
        <w:t xml:space="preserve"> </w:t>
      </w:r>
      <w:r w:rsidR="00A15901" w:rsidRPr="009E786A">
        <w:rPr>
          <w:sz w:val="24"/>
          <w:szCs w:val="24"/>
        </w:rPr>
        <w:t>when</w:t>
      </w:r>
      <w:r w:rsidR="0050229C" w:rsidRPr="009E786A">
        <w:rPr>
          <w:sz w:val="24"/>
          <w:szCs w:val="24"/>
        </w:rPr>
        <w:t xml:space="preserve"> Ban Ki-moon only expressed his concerns for the intercommunal clashes and the effect it could have on the peace process, Guterres went a step further and emphasized the effect those intercommunity clashes could have not only </w:t>
      </w:r>
      <w:r w:rsidR="008E75A5" w:rsidRPr="009E786A">
        <w:rPr>
          <w:sz w:val="24"/>
          <w:szCs w:val="24"/>
        </w:rPr>
        <w:t>on</w:t>
      </w:r>
      <w:r w:rsidR="0050229C" w:rsidRPr="009E786A">
        <w:rPr>
          <w:sz w:val="24"/>
          <w:szCs w:val="24"/>
        </w:rPr>
        <w:t xml:space="preserve"> the whole peace process, but also </w:t>
      </w:r>
      <w:r w:rsidR="008E75A5" w:rsidRPr="009E786A">
        <w:rPr>
          <w:sz w:val="24"/>
          <w:szCs w:val="24"/>
        </w:rPr>
        <w:t xml:space="preserve">to </w:t>
      </w:r>
      <w:r w:rsidR="0050229C" w:rsidRPr="009E786A">
        <w:rPr>
          <w:sz w:val="24"/>
          <w:szCs w:val="24"/>
        </w:rPr>
        <w:t xml:space="preserve">the </w:t>
      </w:r>
      <w:r w:rsidR="00C92501" w:rsidRPr="009E786A">
        <w:rPr>
          <w:sz w:val="24"/>
          <w:szCs w:val="24"/>
        </w:rPr>
        <w:t xml:space="preserve">unstable social fabric which is part of the larger puzzle that </w:t>
      </w:r>
      <w:r w:rsidR="008E75A5" w:rsidRPr="009E786A">
        <w:rPr>
          <w:sz w:val="24"/>
          <w:szCs w:val="24"/>
        </w:rPr>
        <w:t>the peace process tries to solve.</w:t>
      </w:r>
      <w:r w:rsidR="00C92501" w:rsidRPr="009E786A">
        <w:rPr>
          <w:sz w:val="24"/>
          <w:szCs w:val="24"/>
        </w:rPr>
        <w:t xml:space="preserve"> </w:t>
      </w:r>
      <w:r w:rsidR="008929F7" w:rsidRPr="009E786A">
        <w:rPr>
          <w:sz w:val="24"/>
          <w:szCs w:val="24"/>
        </w:rPr>
        <w:t>In the end</w:t>
      </w:r>
      <w:r w:rsidR="00B00C40" w:rsidRPr="009E786A">
        <w:rPr>
          <w:sz w:val="24"/>
          <w:szCs w:val="24"/>
        </w:rPr>
        <w:t xml:space="preserve"> it can be concluded that Guterres pays more attention to the underlying structures of the causes of the conflict than Ban Ki-moon d</w:t>
      </w:r>
      <w:r w:rsidR="00AB2D5F" w:rsidRPr="009E786A">
        <w:rPr>
          <w:sz w:val="24"/>
          <w:szCs w:val="24"/>
        </w:rPr>
        <w:t>id</w:t>
      </w:r>
      <w:r w:rsidR="00B00C40" w:rsidRPr="009E786A">
        <w:rPr>
          <w:sz w:val="24"/>
          <w:szCs w:val="24"/>
        </w:rPr>
        <w:t>.</w:t>
      </w:r>
      <w:r w:rsidR="001B3E72" w:rsidRPr="009E786A">
        <w:rPr>
          <w:sz w:val="24"/>
          <w:szCs w:val="24"/>
        </w:rPr>
        <w:t xml:space="preserve"> To give one last example hereof</w:t>
      </w:r>
      <w:r w:rsidR="00E9309F" w:rsidRPr="009E786A">
        <w:rPr>
          <w:sz w:val="24"/>
          <w:szCs w:val="24"/>
        </w:rPr>
        <w:t xml:space="preserve">, let’s take a closer look at </w:t>
      </w:r>
      <w:r w:rsidR="003E5B29" w:rsidRPr="009E786A">
        <w:rPr>
          <w:sz w:val="24"/>
          <w:szCs w:val="24"/>
        </w:rPr>
        <w:t xml:space="preserve">two </w:t>
      </w:r>
      <w:r w:rsidR="00E9309F" w:rsidRPr="009E786A">
        <w:rPr>
          <w:sz w:val="24"/>
          <w:szCs w:val="24"/>
        </w:rPr>
        <w:t>different observations the Secretary Generals made on the course of action that should be taken to stabilize Mali’s situation. I</w:t>
      </w:r>
      <w:r w:rsidR="00F77F04" w:rsidRPr="009E786A">
        <w:rPr>
          <w:sz w:val="24"/>
          <w:szCs w:val="24"/>
        </w:rPr>
        <w:t xml:space="preserve">n his report of </w:t>
      </w:r>
      <w:r w:rsidR="001B3E72" w:rsidRPr="009E786A">
        <w:rPr>
          <w:sz w:val="24"/>
          <w:szCs w:val="24"/>
        </w:rPr>
        <w:t>earl</w:t>
      </w:r>
      <w:r w:rsidR="00F77F04" w:rsidRPr="009E786A">
        <w:rPr>
          <w:sz w:val="24"/>
          <w:szCs w:val="24"/>
        </w:rPr>
        <w:t>y 2020</w:t>
      </w:r>
      <w:r w:rsidR="00E9309F" w:rsidRPr="009E786A">
        <w:rPr>
          <w:sz w:val="24"/>
          <w:szCs w:val="24"/>
        </w:rPr>
        <w:t xml:space="preserve"> Guterres stated</w:t>
      </w:r>
      <w:r w:rsidR="001B3E72" w:rsidRPr="009E786A">
        <w:rPr>
          <w:sz w:val="24"/>
          <w:szCs w:val="24"/>
        </w:rPr>
        <w:t xml:space="preserve"> that stabilizing the situation in Mali and combating terrorism would require addressing the grievances of the disenfranchised and the poor.</w:t>
      </w:r>
      <w:r w:rsidR="001B3E72" w:rsidRPr="009E786A">
        <w:rPr>
          <w:rStyle w:val="Voetnootmarkering"/>
          <w:sz w:val="24"/>
          <w:szCs w:val="24"/>
        </w:rPr>
        <w:footnoteReference w:id="72"/>
      </w:r>
      <w:r w:rsidR="00F77F04" w:rsidRPr="009E786A">
        <w:rPr>
          <w:sz w:val="24"/>
          <w:szCs w:val="24"/>
        </w:rPr>
        <w:t xml:space="preserve"> </w:t>
      </w:r>
      <w:r w:rsidR="002941AD" w:rsidRPr="009E786A">
        <w:rPr>
          <w:sz w:val="24"/>
          <w:szCs w:val="24"/>
        </w:rPr>
        <w:t>While Guterres focalized</w:t>
      </w:r>
      <w:r w:rsidR="00EF2BBC" w:rsidRPr="009E786A">
        <w:rPr>
          <w:sz w:val="24"/>
          <w:szCs w:val="24"/>
        </w:rPr>
        <w:t xml:space="preserve"> </w:t>
      </w:r>
      <w:r w:rsidR="002941AD" w:rsidRPr="009E786A">
        <w:rPr>
          <w:sz w:val="24"/>
          <w:szCs w:val="24"/>
        </w:rPr>
        <w:t>on the need to address grievances</w:t>
      </w:r>
      <w:r w:rsidR="00A15901" w:rsidRPr="009E786A">
        <w:rPr>
          <w:sz w:val="24"/>
          <w:szCs w:val="24"/>
        </w:rPr>
        <w:t xml:space="preserve"> for the greater purpose of </w:t>
      </w:r>
      <w:r w:rsidR="00F64A2F" w:rsidRPr="009E786A">
        <w:rPr>
          <w:sz w:val="24"/>
          <w:szCs w:val="24"/>
        </w:rPr>
        <w:t>attaining</w:t>
      </w:r>
      <w:r w:rsidR="00A15901" w:rsidRPr="009E786A">
        <w:rPr>
          <w:sz w:val="24"/>
          <w:szCs w:val="24"/>
        </w:rPr>
        <w:t xml:space="preserve"> a modus vivendi</w:t>
      </w:r>
      <w:r w:rsidR="002941AD" w:rsidRPr="009E786A">
        <w:rPr>
          <w:sz w:val="24"/>
          <w:szCs w:val="24"/>
        </w:rPr>
        <w:t xml:space="preserve">, </w:t>
      </w:r>
      <w:r w:rsidR="00EF2BBC" w:rsidRPr="009E786A">
        <w:rPr>
          <w:sz w:val="24"/>
          <w:szCs w:val="24"/>
        </w:rPr>
        <w:t xml:space="preserve">Ban Ki-moon put emphasis on </w:t>
      </w:r>
      <w:r w:rsidR="00AF187B" w:rsidRPr="009E786A">
        <w:rPr>
          <w:sz w:val="24"/>
          <w:szCs w:val="24"/>
        </w:rPr>
        <w:t xml:space="preserve">(as seen again in the quote down below) </w:t>
      </w:r>
      <w:r w:rsidR="00EF2BBC" w:rsidRPr="009E786A">
        <w:rPr>
          <w:sz w:val="24"/>
          <w:szCs w:val="24"/>
        </w:rPr>
        <w:t>the need for</w:t>
      </w:r>
      <w:r w:rsidR="003E5B29" w:rsidRPr="009E786A">
        <w:rPr>
          <w:sz w:val="24"/>
          <w:szCs w:val="24"/>
        </w:rPr>
        <w:t xml:space="preserve"> better</w:t>
      </w:r>
      <w:r w:rsidR="00EF2BBC" w:rsidRPr="009E786A">
        <w:rPr>
          <w:sz w:val="24"/>
          <w:szCs w:val="24"/>
        </w:rPr>
        <w:t xml:space="preserve"> securitization by the government</w:t>
      </w:r>
      <w:r w:rsidR="003E5B29" w:rsidRPr="009E786A">
        <w:rPr>
          <w:sz w:val="24"/>
          <w:szCs w:val="24"/>
        </w:rPr>
        <w:t xml:space="preserve"> and the enhancement or regional security cooperation</w:t>
      </w:r>
      <w:r w:rsidR="00FA45DA" w:rsidRPr="009E786A">
        <w:rPr>
          <w:sz w:val="24"/>
          <w:szCs w:val="24"/>
        </w:rPr>
        <w:t>:</w:t>
      </w:r>
    </w:p>
    <w:p w14:paraId="02425386" w14:textId="77777777" w:rsidR="00EF2BBC" w:rsidRPr="009E786A" w:rsidRDefault="00EF2BBC" w:rsidP="00565D6D">
      <w:pPr>
        <w:spacing w:line="360" w:lineRule="auto"/>
        <w:jc w:val="both"/>
        <w:rPr>
          <w:sz w:val="24"/>
          <w:szCs w:val="24"/>
        </w:rPr>
      </w:pPr>
    </w:p>
    <w:p w14:paraId="1882EA48" w14:textId="7AA01AA3" w:rsidR="00907B94" w:rsidRPr="009E786A" w:rsidRDefault="00EF2BBC" w:rsidP="00565D6D">
      <w:pPr>
        <w:spacing w:line="360" w:lineRule="auto"/>
        <w:jc w:val="both"/>
        <w:rPr>
          <w:i/>
          <w:iCs/>
          <w:sz w:val="24"/>
          <w:szCs w:val="24"/>
        </w:rPr>
      </w:pPr>
      <w:r w:rsidRPr="009E786A">
        <w:rPr>
          <w:i/>
          <w:iCs/>
          <w:sz w:val="24"/>
          <w:szCs w:val="24"/>
        </w:rPr>
        <w:t>“The successful stabilization of Mali ultimately depends on the Government, which must step up its efforts, including by making progress on the revision of the 2014 strategy for security sector reform to ensure the participation of CMA and the Platform and by enhancing regional security cooperation.”</w:t>
      </w:r>
      <w:r w:rsidRPr="009E786A">
        <w:rPr>
          <w:rStyle w:val="Voetnootmarkering"/>
          <w:i/>
          <w:iCs/>
          <w:sz w:val="24"/>
          <w:szCs w:val="24"/>
        </w:rPr>
        <w:footnoteReference w:id="73"/>
      </w:r>
    </w:p>
    <w:p w14:paraId="6B2AE5B5" w14:textId="6F7B8999" w:rsidR="00EF2BBC" w:rsidRPr="009E786A" w:rsidRDefault="00EF2BBC" w:rsidP="00565D6D">
      <w:pPr>
        <w:spacing w:line="360" w:lineRule="auto"/>
        <w:jc w:val="both"/>
        <w:rPr>
          <w:i/>
          <w:iCs/>
          <w:sz w:val="24"/>
          <w:szCs w:val="24"/>
        </w:rPr>
      </w:pPr>
    </w:p>
    <w:p w14:paraId="7F30F7F0" w14:textId="77777777" w:rsidR="003E23C9" w:rsidRDefault="003E5B29" w:rsidP="00565D6D">
      <w:pPr>
        <w:spacing w:line="360" w:lineRule="auto"/>
        <w:jc w:val="both"/>
        <w:rPr>
          <w:sz w:val="24"/>
          <w:szCs w:val="24"/>
          <w:lang w:val="en-US"/>
        </w:rPr>
      </w:pPr>
      <w:r w:rsidRPr="009E786A">
        <w:rPr>
          <w:sz w:val="24"/>
          <w:szCs w:val="24"/>
          <w:lang w:val="en-US"/>
        </w:rPr>
        <w:t>The clear pattern that the differen</w:t>
      </w:r>
      <w:r w:rsidR="000272CD" w:rsidRPr="009E786A">
        <w:rPr>
          <w:sz w:val="24"/>
          <w:szCs w:val="24"/>
          <w:lang w:val="en-US"/>
        </w:rPr>
        <w:t>t</w:t>
      </w:r>
      <w:r w:rsidRPr="009E786A">
        <w:rPr>
          <w:sz w:val="24"/>
          <w:szCs w:val="24"/>
          <w:lang w:val="en-US"/>
        </w:rPr>
        <w:t xml:space="preserve"> observations </w:t>
      </w:r>
      <w:r w:rsidR="000272CD" w:rsidRPr="009E786A">
        <w:rPr>
          <w:sz w:val="24"/>
          <w:szCs w:val="24"/>
          <w:lang w:val="en-US"/>
        </w:rPr>
        <w:t xml:space="preserve">have </w:t>
      </w:r>
      <w:r w:rsidRPr="009E786A">
        <w:rPr>
          <w:sz w:val="24"/>
          <w:szCs w:val="24"/>
          <w:lang w:val="en-US"/>
        </w:rPr>
        <w:t>show</w:t>
      </w:r>
      <w:r w:rsidR="000272CD" w:rsidRPr="009E786A">
        <w:rPr>
          <w:sz w:val="24"/>
          <w:szCs w:val="24"/>
          <w:lang w:val="en-US"/>
        </w:rPr>
        <w:t xml:space="preserve">n </w:t>
      </w:r>
      <w:r w:rsidRPr="009E786A">
        <w:rPr>
          <w:sz w:val="24"/>
          <w:szCs w:val="24"/>
          <w:lang w:val="en-US"/>
        </w:rPr>
        <w:t xml:space="preserve">us </w:t>
      </w:r>
      <w:r w:rsidR="000272CD" w:rsidRPr="009E786A">
        <w:rPr>
          <w:sz w:val="24"/>
          <w:szCs w:val="24"/>
          <w:lang w:val="en-US"/>
        </w:rPr>
        <w:t xml:space="preserve">ensures that it can now be concluded that Ban Ki-moon looked </w:t>
      </w:r>
      <w:r w:rsidR="00577D45" w:rsidRPr="009E786A">
        <w:rPr>
          <w:sz w:val="24"/>
          <w:szCs w:val="24"/>
          <w:lang w:val="en-US"/>
        </w:rPr>
        <w:t>at the causes of, and challenges to solving</w:t>
      </w:r>
      <w:r w:rsidR="000272CD" w:rsidRPr="009E786A">
        <w:rPr>
          <w:sz w:val="24"/>
          <w:szCs w:val="24"/>
          <w:lang w:val="en-US"/>
        </w:rPr>
        <w:t xml:space="preserve"> the conflict from a political standpoint, </w:t>
      </w:r>
      <w:r w:rsidR="00577D45" w:rsidRPr="009E786A">
        <w:rPr>
          <w:sz w:val="24"/>
          <w:szCs w:val="24"/>
          <w:lang w:val="en-US"/>
        </w:rPr>
        <w:t>which</w:t>
      </w:r>
      <w:r w:rsidR="000272CD" w:rsidRPr="009E786A">
        <w:rPr>
          <w:sz w:val="24"/>
          <w:szCs w:val="24"/>
          <w:lang w:val="en-US"/>
        </w:rPr>
        <w:t xml:space="preserve"> contrasts with Guterres way of viewing the </w:t>
      </w:r>
      <w:r w:rsidR="000272CD" w:rsidRPr="009E786A">
        <w:rPr>
          <w:sz w:val="24"/>
          <w:szCs w:val="24"/>
          <w:lang w:val="en-US"/>
        </w:rPr>
        <w:lastRenderedPageBreak/>
        <w:t>conflict</w:t>
      </w:r>
      <w:r w:rsidR="00577D45" w:rsidRPr="009E786A">
        <w:rPr>
          <w:sz w:val="24"/>
          <w:szCs w:val="24"/>
          <w:lang w:val="en-US"/>
        </w:rPr>
        <w:t xml:space="preserve"> </w:t>
      </w:r>
      <w:r w:rsidR="00CF56A1" w:rsidRPr="009E786A">
        <w:rPr>
          <w:sz w:val="24"/>
          <w:szCs w:val="24"/>
          <w:lang w:val="en-US"/>
        </w:rPr>
        <w:t xml:space="preserve">since he </w:t>
      </w:r>
      <w:r w:rsidR="00577D45" w:rsidRPr="009E786A">
        <w:rPr>
          <w:sz w:val="24"/>
          <w:szCs w:val="24"/>
          <w:lang w:val="en-US"/>
        </w:rPr>
        <w:t xml:space="preserve">ultimately </w:t>
      </w:r>
      <w:r w:rsidR="00CF56A1" w:rsidRPr="009E786A">
        <w:rPr>
          <w:sz w:val="24"/>
          <w:szCs w:val="24"/>
          <w:lang w:val="en-US"/>
        </w:rPr>
        <w:t xml:space="preserve">saw the conflict through a more variety of </w:t>
      </w:r>
      <w:r w:rsidR="00577D45" w:rsidRPr="009E786A">
        <w:rPr>
          <w:sz w:val="24"/>
          <w:szCs w:val="24"/>
          <w:lang w:val="en-US"/>
        </w:rPr>
        <w:t xml:space="preserve">disciplinary </w:t>
      </w:r>
      <w:r w:rsidR="00CF56A1" w:rsidRPr="009E786A">
        <w:rPr>
          <w:sz w:val="24"/>
          <w:szCs w:val="24"/>
          <w:lang w:val="en-US"/>
        </w:rPr>
        <w:t xml:space="preserve">lenses. </w:t>
      </w:r>
    </w:p>
    <w:p w14:paraId="0F24B894" w14:textId="7963A800" w:rsidR="002941AD" w:rsidRPr="003E23C9" w:rsidRDefault="002941AD" w:rsidP="00565D6D">
      <w:pPr>
        <w:spacing w:line="360" w:lineRule="auto"/>
        <w:jc w:val="both"/>
        <w:rPr>
          <w:sz w:val="24"/>
          <w:szCs w:val="24"/>
          <w:lang w:val="en-US"/>
        </w:rPr>
      </w:pPr>
      <w:r w:rsidRPr="009E786A">
        <w:rPr>
          <w:b/>
          <w:bCs/>
          <w:sz w:val="24"/>
          <w:szCs w:val="24"/>
          <w:lang w:val="en-US"/>
        </w:rPr>
        <w:t>Conclusion</w:t>
      </w:r>
    </w:p>
    <w:p w14:paraId="0CBD89D9" w14:textId="5E5DF178" w:rsidR="002941AD" w:rsidRPr="009E786A" w:rsidRDefault="002941AD" w:rsidP="00565D6D">
      <w:pPr>
        <w:spacing w:line="360" w:lineRule="auto"/>
        <w:jc w:val="both"/>
        <w:rPr>
          <w:sz w:val="24"/>
          <w:szCs w:val="24"/>
          <w:lang w:val="en-US"/>
        </w:rPr>
      </w:pPr>
    </w:p>
    <w:p w14:paraId="604D2C80" w14:textId="3C0451B4" w:rsidR="00A451CB" w:rsidRPr="009E786A" w:rsidRDefault="00BF4B90" w:rsidP="00565D6D">
      <w:pPr>
        <w:spacing w:line="360" w:lineRule="auto"/>
        <w:jc w:val="both"/>
        <w:rPr>
          <w:sz w:val="24"/>
          <w:szCs w:val="24"/>
        </w:rPr>
      </w:pPr>
      <w:r w:rsidRPr="009E786A">
        <w:rPr>
          <w:sz w:val="24"/>
          <w:szCs w:val="24"/>
          <w:lang w:val="en-US"/>
        </w:rPr>
        <w:t>When initiating this</w:t>
      </w:r>
      <w:r w:rsidR="00D9054E" w:rsidRPr="009E786A">
        <w:rPr>
          <w:sz w:val="24"/>
          <w:szCs w:val="24"/>
          <w:lang w:val="en-US"/>
        </w:rPr>
        <w:t xml:space="preserve"> bachelors</w:t>
      </w:r>
      <w:r w:rsidRPr="009E786A">
        <w:rPr>
          <w:sz w:val="24"/>
          <w:szCs w:val="24"/>
          <w:lang w:val="en-US"/>
        </w:rPr>
        <w:t xml:space="preserve"> thesis, </w:t>
      </w:r>
      <w:r w:rsidR="002C3C2C" w:rsidRPr="009E786A">
        <w:rPr>
          <w:sz w:val="24"/>
          <w:szCs w:val="24"/>
          <w:lang w:val="en-US"/>
        </w:rPr>
        <w:t>it</w:t>
      </w:r>
      <w:r w:rsidRPr="009E786A">
        <w:rPr>
          <w:sz w:val="24"/>
          <w:szCs w:val="24"/>
          <w:lang w:val="en-US"/>
        </w:rPr>
        <w:t xml:space="preserve"> aimed at demonstrating </w:t>
      </w:r>
      <w:r w:rsidR="00C900E8" w:rsidRPr="009E786A">
        <w:rPr>
          <w:sz w:val="24"/>
          <w:szCs w:val="24"/>
          <w:lang w:val="en-US"/>
        </w:rPr>
        <w:t xml:space="preserve">the </w:t>
      </w:r>
      <w:r w:rsidRPr="009E786A">
        <w:rPr>
          <w:sz w:val="24"/>
          <w:szCs w:val="24"/>
          <w:lang w:val="en-US"/>
        </w:rPr>
        <w:t>sometimes overlooked influence i</w:t>
      </w:r>
      <w:r w:rsidR="00C900E8" w:rsidRPr="009E786A">
        <w:rPr>
          <w:sz w:val="24"/>
          <w:szCs w:val="24"/>
          <w:lang w:val="en-US"/>
        </w:rPr>
        <w:t xml:space="preserve">ndividual actors can have on UN peacekeeping missions. </w:t>
      </w:r>
      <w:r w:rsidR="00C146C0" w:rsidRPr="009E786A">
        <w:rPr>
          <w:sz w:val="24"/>
          <w:szCs w:val="24"/>
          <w:lang w:val="en-US"/>
        </w:rPr>
        <w:t>Along with demonstrating this</w:t>
      </w:r>
      <w:r w:rsidR="00D9054E" w:rsidRPr="009E786A">
        <w:rPr>
          <w:sz w:val="24"/>
          <w:szCs w:val="24"/>
          <w:lang w:val="en-US"/>
        </w:rPr>
        <w:t>,</w:t>
      </w:r>
      <w:r w:rsidR="00C146C0" w:rsidRPr="009E786A">
        <w:rPr>
          <w:sz w:val="24"/>
          <w:szCs w:val="24"/>
          <w:lang w:val="en-US"/>
        </w:rPr>
        <w:t xml:space="preserve"> </w:t>
      </w:r>
      <w:r w:rsidR="002C3C2C" w:rsidRPr="009E786A">
        <w:rPr>
          <w:sz w:val="24"/>
          <w:szCs w:val="24"/>
          <w:lang w:val="en-US"/>
        </w:rPr>
        <w:t>the thesis</w:t>
      </w:r>
      <w:r w:rsidR="00C146C0" w:rsidRPr="009E786A">
        <w:rPr>
          <w:sz w:val="24"/>
          <w:szCs w:val="24"/>
          <w:lang w:val="en-US"/>
        </w:rPr>
        <w:t xml:space="preserve"> attempted to find out more about the ideas and perceptions of some of these actors by trying to answer the main research question: </w:t>
      </w:r>
      <w:r w:rsidR="00C146C0" w:rsidRPr="009E786A">
        <w:rPr>
          <w:b/>
          <w:bCs/>
          <w:sz w:val="24"/>
          <w:szCs w:val="24"/>
          <w:lang w:val="en-US"/>
        </w:rPr>
        <w:t xml:space="preserve">What are the different ideas and perceptions of current and former Secretary-General’s António Guterres and Ban Ki-moon on the causes and challenges of the Malian conflict, and do these found causes and challenges appear to be to a greater extent of political, economic or cultural nature? </w:t>
      </w:r>
      <w:r w:rsidR="00D9054E" w:rsidRPr="009E786A">
        <w:rPr>
          <w:sz w:val="24"/>
          <w:szCs w:val="24"/>
          <w:lang w:val="en-US"/>
        </w:rPr>
        <w:t xml:space="preserve">It was noted that responding to this research question would require an appropriate method, and that pointing out the influence of the two individuals subject to analysis would require a specific theoretical framework. </w:t>
      </w:r>
      <w:r w:rsidR="004176C8" w:rsidRPr="009E786A">
        <w:rPr>
          <w:sz w:val="24"/>
          <w:szCs w:val="24"/>
          <w:lang w:val="en-US"/>
        </w:rPr>
        <w:t xml:space="preserve">As a result </w:t>
      </w:r>
      <w:r w:rsidR="002C3C2C" w:rsidRPr="009E786A">
        <w:rPr>
          <w:sz w:val="24"/>
          <w:szCs w:val="24"/>
          <w:lang w:val="en-US"/>
        </w:rPr>
        <w:t>we</w:t>
      </w:r>
      <w:r w:rsidR="004176C8" w:rsidRPr="009E786A">
        <w:rPr>
          <w:sz w:val="24"/>
          <w:szCs w:val="24"/>
          <w:lang w:val="en-US"/>
        </w:rPr>
        <w:t xml:space="preserve"> coupled an altered process-tracing case study approach with a </w:t>
      </w:r>
      <w:r w:rsidR="009C613B" w:rsidRPr="009E786A">
        <w:rPr>
          <w:sz w:val="24"/>
          <w:szCs w:val="24"/>
          <w:lang w:val="en-US"/>
        </w:rPr>
        <w:t xml:space="preserve">comparative analyzing method. Furthermore, the Copenhagen School’s Securitization theory is what provided </w:t>
      </w:r>
      <w:r w:rsidR="002C3C2C" w:rsidRPr="009E786A">
        <w:rPr>
          <w:sz w:val="24"/>
          <w:szCs w:val="24"/>
          <w:lang w:val="en-US"/>
        </w:rPr>
        <w:t>this thesis</w:t>
      </w:r>
      <w:r w:rsidR="009C613B" w:rsidRPr="009E786A">
        <w:rPr>
          <w:sz w:val="24"/>
          <w:szCs w:val="24"/>
          <w:lang w:val="en-US"/>
        </w:rPr>
        <w:t xml:space="preserve"> with a theoretical framework that made demonstrating the influence of the compared Secretary-Generals in this thesis possible.</w:t>
      </w:r>
      <w:r w:rsidR="009C613B" w:rsidRPr="009E786A">
        <w:rPr>
          <w:sz w:val="24"/>
          <w:szCs w:val="24"/>
          <w:lang w:val="en-US"/>
        </w:rPr>
        <w:tab/>
      </w:r>
      <w:r w:rsidR="009C613B" w:rsidRPr="009E786A">
        <w:rPr>
          <w:sz w:val="24"/>
          <w:szCs w:val="24"/>
          <w:lang w:val="en-US"/>
        </w:rPr>
        <w:tab/>
      </w:r>
      <w:r w:rsidR="009E786A">
        <w:rPr>
          <w:sz w:val="24"/>
          <w:szCs w:val="24"/>
          <w:lang w:val="en-US"/>
        </w:rPr>
        <w:tab/>
      </w:r>
      <w:r w:rsidR="009E786A">
        <w:rPr>
          <w:sz w:val="24"/>
          <w:szCs w:val="24"/>
          <w:lang w:val="en-US"/>
        </w:rPr>
        <w:tab/>
      </w:r>
      <w:r w:rsidR="009E786A">
        <w:rPr>
          <w:sz w:val="24"/>
          <w:szCs w:val="24"/>
          <w:lang w:val="en-US"/>
        </w:rPr>
        <w:tab/>
      </w:r>
      <w:r w:rsidR="009E786A">
        <w:rPr>
          <w:sz w:val="24"/>
          <w:szCs w:val="24"/>
          <w:lang w:val="en-US"/>
        </w:rPr>
        <w:tab/>
      </w:r>
      <w:r w:rsidR="009E786A">
        <w:rPr>
          <w:sz w:val="24"/>
          <w:szCs w:val="24"/>
          <w:lang w:val="en-US"/>
        </w:rPr>
        <w:tab/>
      </w:r>
      <w:r w:rsidR="009E786A">
        <w:rPr>
          <w:sz w:val="24"/>
          <w:szCs w:val="24"/>
          <w:lang w:val="en-US"/>
        </w:rPr>
        <w:tab/>
      </w:r>
      <w:r w:rsidR="009E786A">
        <w:rPr>
          <w:sz w:val="24"/>
          <w:szCs w:val="24"/>
          <w:lang w:val="en-US"/>
        </w:rPr>
        <w:tab/>
      </w:r>
      <w:r w:rsidR="009E786A">
        <w:rPr>
          <w:sz w:val="24"/>
          <w:szCs w:val="24"/>
          <w:lang w:val="en-US"/>
        </w:rPr>
        <w:tab/>
      </w:r>
      <w:r w:rsidR="00C900E8" w:rsidRPr="009E786A">
        <w:rPr>
          <w:sz w:val="24"/>
          <w:szCs w:val="24"/>
        </w:rPr>
        <w:t>Regarding th</w:t>
      </w:r>
      <w:r w:rsidR="009C613B" w:rsidRPr="009E786A">
        <w:rPr>
          <w:sz w:val="24"/>
          <w:szCs w:val="24"/>
        </w:rPr>
        <w:t>e</w:t>
      </w:r>
      <w:r w:rsidR="00C900E8" w:rsidRPr="009E786A">
        <w:rPr>
          <w:sz w:val="24"/>
          <w:szCs w:val="24"/>
        </w:rPr>
        <w:t xml:space="preserve"> research, the following results can be identified.</w:t>
      </w:r>
      <w:r w:rsidR="009C613B" w:rsidRPr="009E786A">
        <w:rPr>
          <w:sz w:val="24"/>
          <w:szCs w:val="24"/>
        </w:rPr>
        <w:t xml:space="preserve"> In first place, </w:t>
      </w:r>
      <w:r w:rsidR="00577D45" w:rsidRPr="009E786A">
        <w:rPr>
          <w:sz w:val="24"/>
          <w:szCs w:val="24"/>
        </w:rPr>
        <w:t xml:space="preserve">the influence of a Secretary-General on </w:t>
      </w:r>
      <w:r w:rsidR="00A451CB" w:rsidRPr="009E786A">
        <w:rPr>
          <w:sz w:val="24"/>
          <w:szCs w:val="24"/>
        </w:rPr>
        <w:t xml:space="preserve">the </w:t>
      </w:r>
      <w:r w:rsidR="00577D45" w:rsidRPr="009E786A">
        <w:rPr>
          <w:sz w:val="24"/>
          <w:szCs w:val="24"/>
        </w:rPr>
        <w:t>UN Security Council</w:t>
      </w:r>
      <w:r w:rsidR="00A451CB" w:rsidRPr="009E786A">
        <w:rPr>
          <w:sz w:val="24"/>
          <w:szCs w:val="24"/>
        </w:rPr>
        <w:t>’s peacekeeping policies</w:t>
      </w:r>
      <w:r w:rsidR="00577D45" w:rsidRPr="009E786A">
        <w:rPr>
          <w:sz w:val="24"/>
          <w:szCs w:val="24"/>
        </w:rPr>
        <w:t xml:space="preserve"> became clear when</w:t>
      </w:r>
      <w:r w:rsidR="00A451CB" w:rsidRPr="009E786A">
        <w:rPr>
          <w:sz w:val="24"/>
          <w:szCs w:val="24"/>
        </w:rPr>
        <w:t xml:space="preserve"> it was, by the use of Securitization theory, confirmed that Ban Ki-moon had through speech act put Mali’s situation on the map as a security threat. </w:t>
      </w:r>
      <w:r w:rsidR="004652D0" w:rsidRPr="009E786A">
        <w:rPr>
          <w:sz w:val="24"/>
          <w:szCs w:val="24"/>
        </w:rPr>
        <w:t xml:space="preserve">It was this labeling of the situation as a security threat in his March 26 report of 2013 that played an important role in the </w:t>
      </w:r>
      <w:r w:rsidR="00E61B63" w:rsidRPr="009E786A">
        <w:rPr>
          <w:sz w:val="24"/>
          <w:szCs w:val="24"/>
        </w:rPr>
        <w:t xml:space="preserve">UN Security Council’s decision to </w:t>
      </w:r>
      <w:r w:rsidR="00B46901" w:rsidRPr="009E786A">
        <w:rPr>
          <w:sz w:val="24"/>
          <w:szCs w:val="24"/>
        </w:rPr>
        <w:t xml:space="preserve">transform African-led mission AFISMA to </w:t>
      </w:r>
      <w:r w:rsidR="00E61B63" w:rsidRPr="009E786A">
        <w:rPr>
          <w:sz w:val="24"/>
          <w:szCs w:val="24"/>
        </w:rPr>
        <w:t>MINUSMA</w:t>
      </w:r>
      <w:r w:rsidR="00B46901" w:rsidRPr="009E786A">
        <w:rPr>
          <w:sz w:val="24"/>
          <w:szCs w:val="24"/>
        </w:rPr>
        <w:t>.</w:t>
      </w:r>
      <w:r w:rsidR="009E786A">
        <w:rPr>
          <w:sz w:val="24"/>
          <w:szCs w:val="24"/>
        </w:rPr>
        <w:t xml:space="preserve"> </w:t>
      </w:r>
      <w:r w:rsidR="00B46901" w:rsidRPr="009E786A">
        <w:rPr>
          <w:sz w:val="24"/>
          <w:szCs w:val="24"/>
        </w:rPr>
        <w:t>Following the display of influence of a Secretary-General</w:t>
      </w:r>
      <w:r w:rsidR="00217887" w:rsidRPr="009E786A">
        <w:rPr>
          <w:sz w:val="24"/>
          <w:szCs w:val="24"/>
        </w:rPr>
        <w:t>,</w:t>
      </w:r>
      <w:r w:rsidR="00B46901" w:rsidRPr="009E786A">
        <w:rPr>
          <w:sz w:val="24"/>
          <w:szCs w:val="24"/>
        </w:rPr>
        <w:t xml:space="preserve"> the ideas and perceptions</w:t>
      </w:r>
      <w:r w:rsidR="00217887" w:rsidRPr="009E786A">
        <w:rPr>
          <w:sz w:val="24"/>
          <w:szCs w:val="24"/>
        </w:rPr>
        <w:t xml:space="preserve"> stated in 31 reports written by first Ban Ki-moon and later António Guterres</w:t>
      </w:r>
      <w:r w:rsidR="00FB3981" w:rsidRPr="009E786A">
        <w:rPr>
          <w:sz w:val="24"/>
          <w:szCs w:val="24"/>
        </w:rPr>
        <w:t xml:space="preserve"> were critically analyzed</w:t>
      </w:r>
      <w:r w:rsidR="00217887" w:rsidRPr="009E786A">
        <w:rPr>
          <w:sz w:val="24"/>
          <w:szCs w:val="24"/>
        </w:rPr>
        <w:t xml:space="preserve">. </w:t>
      </w:r>
      <w:r w:rsidR="00A451CB" w:rsidRPr="009E786A">
        <w:rPr>
          <w:sz w:val="24"/>
          <w:szCs w:val="24"/>
        </w:rPr>
        <w:t xml:space="preserve">Placing </w:t>
      </w:r>
      <w:r w:rsidR="004652D0" w:rsidRPr="009E786A">
        <w:rPr>
          <w:sz w:val="24"/>
          <w:szCs w:val="24"/>
        </w:rPr>
        <w:t>them</w:t>
      </w:r>
      <w:r w:rsidR="00A451CB" w:rsidRPr="009E786A">
        <w:rPr>
          <w:sz w:val="24"/>
          <w:szCs w:val="24"/>
        </w:rPr>
        <w:t xml:space="preserve"> in three categories; cultura</w:t>
      </w:r>
      <w:r w:rsidR="004652D0" w:rsidRPr="009E786A">
        <w:rPr>
          <w:sz w:val="24"/>
          <w:szCs w:val="24"/>
        </w:rPr>
        <w:t xml:space="preserve">l, political and economic, a clear difference in disciplinary nature </w:t>
      </w:r>
      <w:r w:rsidR="00217887" w:rsidRPr="009E786A">
        <w:rPr>
          <w:sz w:val="24"/>
          <w:szCs w:val="24"/>
        </w:rPr>
        <w:t>between</w:t>
      </w:r>
      <w:r w:rsidR="004652D0" w:rsidRPr="009E786A">
        <w:rPr>
          <w:sz w:val="24"/>
          <w:szCs w:val="24"/>
        </w:rPr>
        <w:t xml:space="preserve"> the two Secretary-General’s observations w</w:t>
      </w:r>
      <w:r w:rsidR="00217887" w:rsidRPr="009E786A">
        <w:rPr>
          <w:sz w:val="24"/>
          <w:szCs w:val="24"/>
        </w:rPr>
        <w:t>as</w:t>
      </w:r>
      <w:r w:rsidR="004652D0" w:rsidRPr="009E786A">
        <w:rPr>
          <w:sz w:val="24"/>
          <w:szCs w:val="24"/>
        </w:rPr>
        <w:t xml:space="preserve"> constated. </w:t>
      </w:r>
      <w:r w:rsidR="00217887" w:rsidRPr="009E786A">
        <w:rPr>
          <w:sz w:val="24"/>
          <w:szCs w:val="24"/>
        </w:rPr>
        <w:t xml:space="preserve">The analysis of the perceptions and ideas of Ban Ki-moon showed that his observations had a strong focus on the political aspects of the causal mechanisms and challenges of the conflict, as well as sporadic mentioning of economic </w:t>
      </w:r>
      <w:r w:rsidR="007675DA" w:rsidRPr="009E786A">
        <w:rPr>
          <w:sz w:val="24"/>
          <w:szCs w:val="24"/>
        </w:rPr>
        <w:t>aspects</w:t>
      </w:r>
      <w:r w:rsidR="00217887" w:rsidRPr="009E786A">
        <w:rPr>
          <w:sz w:val="24"/>
          <w:szCs w:val="24"/>
        </w:rPr>
        <w:t xml:space="preserve">. </w:t>
      </w:r>
      <w:r w:rsidR="007675DA" w:rsidRPr="009E786A">
        <w:rPr>
          <w:sz w:val="24"/>
          <w:szCs w:val="24"/>
        </w:rPr>
        <w:t xml:space="preserve">When compared to Guterres they had similar observations on political and economic front. Both Secretary-General’s saw </w:t>
      </w:r>
      <w:r w:rsidR="007675DA" w:rsidRPr="009E786A">
        <w:rPr>
          <w:sz w:val="24"/>
          <w:szCs w:val="24"/>
        </w:rPr>
        <w:lastRenderedPageBreak/>
        <w:t>Mali’s low army capacity, fragile economy and weak security and governmental institutions as problematic and brought up strategies to better them. The main difference in obser</w:t>
      </w:r>
      <w:r w:rsidR="00750D81" w:rsidRPr="009E786A">
        <w:rPr>
          <w:sz w:val="24"/>
          <w:szCs w:val="24"/>
        </w:rPr>
        <w:t xml:space="preserve">vations between both Secretary-Generals becomes apparent when analyzing the statements that are of cultural </w:t>
      </w:r>
      <w:r w:rsidR="00FB3981" w:rsidRPr="009E786A">
        <w:rPr>
          <w:sz w:val="24"/>
          <w:szCs w:val="24"/>
        </w:rPr>
        <w:t xml:space="preserve">and social </w:t>
      </w:r>
      <w:r w:rsidR="00750D81" w:rsidRPr="009E786A">
        <w:rPr>
          <w:sz w:val="24"/>
          <w:szCs w:val="24"/>
        </w:rPr>
        <w:t xml:space="preserve">nature. </w:t>
      </w:r>
      <w:r w:rsidR="003D4337" w:rsidRPr="009E786A">
        <w:rPr>
          <w:sz w:val="24"/>
          <w:szCs w:val="24"/>
        </w:rPr>
        <w:t>Contrary to Ban Ki-moon t</w:t>
      </w:r>
      <w:r w:rsidR="00750D81" w:rsidRPr="009E786A">
        <w:rPr>
          <w:sz w:val="24"/>
          <w:szCs w:val="24"/>
        </w:rPr>
        <w:t xml:space="preserve">here were multiple examples of Guterres mentioning Mali’s fragile social fabrics </w:t>
      </w:r>
      <w:r w:rsidR="003D4337" w:rsidRPr="009E786A">
        <w:rPr>
          <w:sz w:val="24"/>
          <w:szCs w:val="24"/>
        </w:rPr>
        <w:t xml:space="preserve">and </w:t>
      </w:r>
      <w:r w:rsidR="00750D81" w:rsidRPr="009E786A">
        <w:rPr>
          <w:sz w:val="24"/>
          <w:szCs w:val="24"/>
        </w:rPr>
        <w:t>tackling the importance of addressing grievances between communities</w:t>
      </w:r>
      <w:r w:rsidR="003D4337" w:rsidRPr="009E786A">
        <w:rPr>
          <w:sz w:val="24"/>
          <w:szCs w:val="24"/>
        </w:rPr>
        <w:t>. Where Guterres saw the violent clashes as indicative of deeply rooted rifts within Malian society which needed to be addressed in order to advance in the peacemaking process, Ban Ki-moon saw the violent clashes as political conflict which arose due to economic and political factors that made a breeding ground for conflict and could only be resolved through a viable political process. Not all observations of Guterres that differed from Ban Ki-moon’s observations can be labeled exclusively as being of cultural nature, but  is still the category that showed the main difference in observations between the Secretary Generals.</w:t>
      </w:r>
      <w:r w:rsidR="00AD6DE4" w:rsidRPr="009E786A">
        <w:rPr>
          <w:sz w:val="24"/>
          <w:szCs w:val="24"/>
        </w:rPr>
        <w:t xml:space="preserve"> In conclusion Guterres saw Mali’s situation through more of a variety of disciplinary lenses than Ban Ki-moon did.</w:t>
      </w:r>
    </w:p>
    <w:p w14:paraId="05F617EF" w14:textId="77777777" w:rsidR="00F57AC6" w:rsidRPr="009E786A" w:rsidRDefault="00F57AC6" w:rsidP="00565D6D">
      <w:pPr>
        <w:spacing w:line="360" w:lineRule="auto"/>
        <w:jc w:val="both"/>
        <w:rPr>
          <w:sz w:val="24"/>
          <w:szCs w:val="24"/>
          <w:lang w:val="en-US"/>
        </w:rPr>
      </w:pPr>
    </w:p>
    <w:p w14:paraId="493AB8DE" w14:textId="0298D4F8" w:rsidR="00BF4B90" w:rsidRPr="009E786A" w:rsidRDefault="00F57AC6" w:rsidP="00565D6D">
      <w:pPr>
        <w:spacing w:line="360" w:lineRule="auto"/>
        <w:jc w:val="both"/>
        <w:rPr>
          <w:sz w:val="24"/>
          <w:szCs w:val="24"/>
          <w:lang w:val="en-US"/>
        </w:rPr>
      </w:pPr>
      <w:r w:rsidRPr="009E786A">
        <w:rPr>
          <w:sz w:val="24"/>
          <w:szCs w:val="24"/>
          <w:lang w:val="en-US"/>
        </w:rPr>
        <w:t xml:space="preserve">Further research could focus on what the findings of this </w:t>
      </w:r>
      <w:r w:rsidR="006F164B" w:rsidRPr="009E786A">
        <w:rPr>
          <w:sz w:val="24"/>
          <w:szCs w:val="24"/>
          <w:lang w:val="en-US"/>
        </w:rPr>
        <w:t>thesis</w:t>
      </w:r>
      <w:r w:rsidRPr="009E786A">
        <w:rPr>
          <w:sz w:val="24"/>
          <w:szCs w:val="24"/>
          <w:lang w:val="en-US"/>
        </w:rPr>
        <w:t xml:space="preserve"> mean </w:t>
      </w:r>
      <w:r w:rsidR="006F164B" w:rsidRPr="009E786A">
        <w:rPr>
          <w:sz w:val="24"/>
          <w:szCs w:val="24"/>
          <w:lang w:val="en-US"/>
        </w:rPr>
        <w:t>to policy, practice and theory in</w:t>
      </w:r>
      <w:r w:rsidRPr="009E786A">
        <w:rPr>
          <w:sz w:val="24"/>
          <w:szCs w:val="24"/>
          <w:lang w:val="en-US"/>
        </w:rPr>
        <w:t xml:space="preserve"> international peacekeeping. Do the differences in observations of both Secretary-Generals </w:t>
      </w:r>
      <w:r w:rsidR="00095DFF" w:rsidRPr="009E786A">
        <w:rPr>
          <w:sz w:val="24"/>
          <w:szCs w:val="24"/>
          <w:lang w:val="en-US"/>
        </w:rPr>
        <w:t>directly translate to differences in policy? If so, are th</w:t>
      </w:r>
      <w:r w:rsidR="006F164B" w:rsidRPr="009E786A">
        <w:rPr>
          <w:sz w:val="24"/>
          <w:szCs w:val="24"/>
          <w:lang w:val="en-US"/>
        </w:rPr>
        <w:t>ose</w:t>
      </w:r>
      <w:r w:rsidR="00095DFF" w:rsidRPr="009E786A">
        <w:rPr>
          <w:sz w:val="24"/>
          <w:szCs w:val="24"/>
          <w:lang w:val="en-US"/>
        </w:rPr>
        <w:t xml:space="preserve"> differences felt by peacekeeping personnel on the ground? H</w:t>
      </w:r>
      <w:r w:rsidRPr="009E786A">
        <w:rPr>
          <w:sz w:val="24"/>
          <w:szCs w:val="24"/>
          <w:lang w:val="en-US"/>
        </w:rPr>
        <w:t>ow far reaching are the influences of the Secretary-Generals</w:t>
      </w:r>
      <w:r w:rsidR="00095DFF" w:rsidRPr="009E786A">
        <w:rPr>
          <w:sz w:val="24"/>
          <w:szCs w:val="24"/>
          <w:lang w:val="en-US"/>
        </w:rPr>
        <w:t xml:space="preserve"> on peacekeeping missions</w:t>
      </w:r>
      <w:r w:rsidRPr="009E786A">
        <w:rPr>
          <w:sz w:val="24"/>
          <w:szCs w:val="24"/>
          <w:lang w:val="en-US"/>
        </w:rPr>
        <w:t xml:space="preserve">? Is it dangerous </w:t>
      </w:r>
      <w:r w:rsidR="00095DFF" w:rsidRPr="009E786A">
        <w:rPr>
          <w:sz w:val="24"/>
          <w:szCs w:val="24"/>
          <w:lang w:val="en-US"/>
        </w:rPr>
        <w:t xml:space="preserve">for one individual to have that amount of influence on peacekeeping  missions? These are all questions that have yet to be subject to extensive analyses and could therefore be </w:t>
      </w:r>
      <w:r w:rsidR="006F164B" w:rsidRPr="009E786A">
        <w:rPr>
          <w:sz w:val="24"/>
          <w:szCs w:val="24"/>
          <w:lang w:val="en-US"/>
        </w:rPr>
        <w:t>the center of exploration</w:t>
      </w:r>
      <w:r w:rsidR="00095DFF" w:rsidRPr="009E786A">
        <w:rPr>
          <w:sz w:val="24"/>
          <w:szCs w:val="24"/>
          <w:lang w:val="en-US"/>
        </w:rPr>
        <w:t xml:space="preserve"> </w:t>
      </w:r>
      <w:r w:rsidR="006F164B" w:rsidRPr="009E786A">
        <w:rPr>
          <w:sz w:val="24"/>
          <w:szCs w:val="24"/>
          <w:lang w:val="en-US"/>
        </w:rPr>
        <w:t xml:space="preserve">in </w:t>
      </w:r>
      <w:r w:rsidR="00095DFF" w:rsidRPr="009E786A">
        <w:rPr>
          <w:sz w:val="24"/>
          <w:szCs w:val="24"/>
          <w:lang w:val="en-US"/>
        </w:rPr>
        <w:t>future research</w:t>
      </w:r>
      <w:r w:rsidR="006F164B" w:rsidRPr="009E786A">
        <w:rPr>
          <w:sz w:val="24"/>
          <w:szCs w:val="24"/>
          <w:lang w:val="en-US"/>
        </w:rPr>
        <w:t xml:space="preserve"> on peacekeeping and the implications of individual actors hereto.</w:t>
      </w:r>
    </w:p>
    <w:p w14:paraId="7318E3EF" w14:textId="77777777" w:rsidR="00FB0AA1" w:rsidRPr="009E786A" w:rsidRDefault="00FB0AA1" w:rsidP="00565D6D">
      <w:pPr>
        <w:spacing w:line="360" w:lineRule="auto"/>
        <w:jc w:val="both"/>
        <w:rPr>
          <w:sz w:val="24"/>
          <w:szCs w:val="24"/>
          <w:highlight w:val="yellow"/>
          <w:lang w:val="en-US"/>
        </w:rPr>
      </w:pPr>
    </w:p>
    <w:p w14:paraId="5A1137A7" w14:textId="77777777" w:rsidR="006C7626" w:rsidRPr="009E786A" w:rsidRDefault="006C7626" w:rsidP="00565D6D">
      <w:pPr>
        <w:spacing w:line="360" w:lineRule="auto"/>
        <w:jc w:val="both"/>
        <w:rPr>
          <w:sz w:val="24"/>
          <w:szCs w:val="24"/>
          <w:highlight w:val="yellow"/>
          <w:lang w:val="en-US"/>
        </w:rPr>
      </w:pPr>
    </w:p>
    <w:p w14:paraId="112FEEA3" w14:textId="77777777" w:rsidR="006C7626" w:rsidRPr="009E786A" w:rsidRDefault="006C7626" w:rsidP="00565D6D">
      <w:pPr>
        <w:spacing w:line="360" w:lineRule="auto"/>
        <w:jc w:val="both"/>
        <w:rPr>
          <w:sz w:val="24"/>
          <w:szCs w:val="24"/>
          <w:highlight w:val="yellow"/>
          <w:lang w:val="en-US"/>
        </w:rPr>
      </w:pPr>
    </w:p>
    <w:p w14:paraId="6FFABC1B" w14:textId="77777777" w:rsidR="006C7626" w:rsidRPr="009E786A" w:rsidRDefault="006C7626" w:rsidP="00565D6D">
      <w:pPr>
        <w:spacing w:line="360" w:lineRule="auto"/>
        <w:jc w:val="both"/>
        <w:rPr>
          <w:sz w:val="24"/>
          <w:szCs w:val="24"/>
          <w:highlight w:val="yellow"/>
          <w:lang w:val="en-US"/>
        </w:rPr>
      </w:pPr>
    </w:p>
    <w:p w14:paraId="243629C2" w14:textId="77777777" w:rsidR="005F4E07" w:rsidRDefault="005F4E07" w:rsidP="007A19EA">
      <w:pPr>
        <w:jc w:val="both"/>
        <w:rPr>
          <w:sz w:val="24"/>
          <w:szCs w:val="24"/>
          <w:lang w:val="en-US"/>
        </w:rPr>
      </w:pPr>
    </w:p>
    <w:p w14:paraId="4512F8F6" w14:textId="77777777" w:rsidR="00F960EE" w:rsidRDefault="00F960EE" w:rsidP="007A19EA">
      <w:pPr>
        <w:jc w:val="both"/>
        <w:rPr>
          <w:b/>
          <w:bCs/>
          <w:sz w:val="24"/>
          <w:szCs w:val="24"/>
          <w:u w:val="single"/>
        </w:rPr>
      </w:pPr>
    </w:p>
    <w:p w14:paraId="21A9FD2C" w14:textId="77777777" w:rsidR="00F960EE" w:rsidRDefault="00F960EE" w:rsidP="007A19EA">
      <w:pPr>
        <w:jc w:val="both"/>
        <w:rPr>
          <w:b/>
          <w:bCs/>
          <w:sz w:val="24"/>
          <w:szCs w:val="24"/>
          <w:u w:val="single"/>
        </w:rPr>
      </w:pPr>
    </w:p>
    <w:p w14:paraId="7F892447" w14:textId="77777777" w:rsidR="00F960EE" w:rsidRDefault="00F960EE" w:rsidP="007A19EA">
      <w:pPr>
        <w:jc w:val="both"/>
        <w:rPr>
          <w:b/>
          <w:bCs/>
          <w:sz w:val="24"/>
          <w:szCs w:val="24"/>
          <w:u w:val="single"/>
        </w:rPr>
      </w:pPr>
    </w:p>
    <w:p w14:paraId="31EF1263" w14:textId="77777777" w:rsidR="00F960EE" w:rsidRDefault="00F960EE" w:rsidP="007A19EA">
      <w:pPr>
        <w:jc w:val="both"/>
        <w:rPr>
          <w:b/>
          <w:bCs/>
          <w:sz w:val="24"/>
          <w:szCs w:val="24"/>
          <w:u w:val="single"/>
        </w:rPr>
      </w:pPr>
    </w:p>
    <w:p w14:paraId="31141DF4" w14:textId="77777777" w:rsidR="00F960EE" w:rsidRDefault="00F960EE" w:rsidP="007A19EA">
      <w:pPr>
        <w:jc w:val="both"/>
        <w:rPr>
          <w:b/>
          <w:bCs/>
          <w:sz w:val="24"/>
          <w:szCs w:val="24"/>
          <w:u w:val="single"/>
        </w:rPr>
      </w:pPr>
    </w:p>
    <w:p w14:paraId="47F1EAC0" w14:textId="77777777" w:rsidR="00F960EE" w:rsidRDefault="00F960EE" w:rsidP="007A19EA">
      <w:pPr>
        <w:jc w:val="both"/>
        <w:rPr>
          <w:b/>
          <w:bCs/>
          <w:sz w:val="24"/>
          <w:szCs w:val="24"/>
          <w:u w:val="single"/>
        </w:rPr>
      </w:pPr>
    </w:p>
    <w:p w14:paraId="4512E34E" w14:textId="77777777" w:rsidR="00F960EE" w:rsidRDefault="00F960EE" w:rsidP="007A19EA">
      <w:pPr>
        <w:jc w:val="both"/>
        <w:rPr>
          <w:b/>
          <w:bCs/>
          <w:sz w:val="24"/>
          <w:szCs w:val="24"/>
          <w:u w:val="single"/>
        </w:rPr>
      </w:pPr>
    </w:p>
    <w:p w14:paraId="241853AC" w14:textId="77777777" w:rsidR="00F960EE" w:rsidRDefault="00F960EE" w:rsidP="007A19EA">
      <w:pPr>
        <w:jc w:val="both"/>
        <w:rPr>
          <w:b/>
          <w:bCs/>
          <w:sz w:val="24"/>
          <w:szCs w:val="24"/>
          <w:u w:val="single"/>
        </w:rPr>
      </w:pPr>
    </w:p>
    <w:p w14:paraId="669A8D55" w14:textId="00A70FDD" w:rsidR="00837397" w:rsidRPr="005F4E07" w:rsidRDefault="00AF187B" w:rsidP="007A19EA">
      <w:pPr>
        <w:jc w:val="both"/>
        <w:rPr>
          <w:b/>
          <w:bCs/>
          <w:sz w:val="24"/>
          <w:szCs w:val="24"/>
          <w:u w:val="single"/>
        </w:rPr>
      </w:pPr>
      <w:r w:rsidRPr="005F4E07">
        <w:rPr>
          <w:b/>
          <w:bCs/>
          <w:sz w:val="24"/>
          <w:szCs w:val="24"/>
          <w:u w:val="single"/>
        </w:rPr>
        <w:t xml:space="preserve">Bibliography </w:t>
      </w:r>
    </w:p>
    <w:p w14:paraId="0E08074C" w14:textId="650CAB99" w:rsidR="00AF187B" w:rsidRPr="009E786A" w:rsidRDefault="00AF187B" w:rsidP="007A19EA">
      <w:pPr>
        <w:jc w:val="both"/>
        <w:rPr>
          <w:b/>
          <w:bCs/>
          <w:sz w:val="24"/>
          <w:szCs w:val="24"/>
        </w:rPr>
      </w:pPr>
    </w:p>
    <w:p w14:paraId="3220073E" w14:textId="6FF663A8" w:rsidR="00AF187B" w:rsidRDefault="00AF187B" w:rsidP="007A19EA">
      <w:pPr>
        <w:jc w:val="both"/>
        <w:rPr>
          <w:b/>
          <w:bCs/>
          <w:sz w:val="24"/>
          <w:szCs w:val="24"/>
        </w:rPr>
      </w:pPr>
      <w:r w:rsidRPr="009E786A">
        <w:rPr>
          <w:b/>
          <w:bCs/>
          <w:sz w:val="24"/>
          <w:szCs w:val="24"/>
        </w:rPr>
        <w:t>Primary Literature</w:t>
      </w:r>
    </w:p>
    <w:p w14:paraId="5A5A1BD7" w14:textId="4DEAF207" w:rsidR="00682CE6" w:rsidRPr="00682CE6" w:rsidRDefault="00682CE6" w:rsidP="007A19EA">
      <w:pPr>
        <w:jc w:val="both"/>
        <w:rPr>
          <w:sz w:val="24"/>
          <w:szCs w:val="24"/>
        </w:rPr>
      </w:pPr>
    </w:p>
    <w:p w14:paraId="13F7D738" w14:textId="535BDE3E" w:rsidR="00F20B6A" w:rsidRPr="00100585" w:rsidRDefault="00F20B6A" w:rsidP="00F20B6A">
      <w:pPr>
        <w:jc w:val="both"/>
        <w:rPr>
          <w:sz w:val="24"/>
          <w:szCs w:val="24"/>
          <w:lang w:val="en-US"/>
        </w:rPr>
      </w:pPr>
      <w:r w:rsidRPr="00100585">
        <w:rPr>
          <w:sz w:val="24"/>
          <w:szCs w:val="24"/>
          <w:lang w:val="en-US"/>
        </w:rPr>
        <w:t xml:space="preserve">MINUSMA, History </w:t>
      </w:r>
      <w:r w:rsidRPr="00100585">
        <w:rPr>
          <w:sz w:val="24"/>
          <w:szCs w:val="24"/>
          <w:lang w:val="en-US"/>
        </w:rPr>
        <w:br/>
      </w:r>
      <w:hyperlink r:id="rId13" w:history="1">
        <w:r w:rsidRPr="00100585">
          <w:rPr>
            <w:rStyle w:val="Hyperlink"/>
            <w:sz w:val="24"/>
            <w:szCs w:val="24"/>
            <w:lang w:val="en-US"/>
          </w:rPr>
          <w:t>https://minusma.unmissions.org/en/history</w:t>
        </w:r>
      </w:hyperlink>
      <w:r w:rsidRPr="00100585">
        <w:rPr>
          <w:sz w:val="24"/>
          <w:szCs w:val="24"/>
          <w:lang w:val="en-US"/>
        </w:rPr>
        <w:t xml:space="preserve"> </w:t>
      </w:r>
    </w:p>
    <w:p w14:paraId="24CBC5DE" w14:textId="77777777" w:rsidR="00F20B6A" w:rsidRPr="00100585" w:rsidRDefault="00F20B6A" w:rsidP="007E6EB3">
      <w:pPr>
        <w:jc w:val="both"/>
        <w:rPr>
          <w:sz w:val="24"/>
          <w:szCs w:val="24"/>
          <w:lang w:val="en-US"/>
        </w:rPr>
      </w:pPr>
    </w:p>
    <w:p w14:paraId="1B8C420B" w14:textId="0B13E984" w:rsidR="007E6EB3" w:rsidRPr="00100585" w:rsidRDefault="007E6EB3" w:rsidP="007E6EB3">
      <w:pPr>
        <w:jc w:val="both"/>
        <w:rPr>
          <w:sz w:val="24"/>
          <w:szCs w:val="24"/>
          <w:lang w:val="en-US"/>
        </w:rPr>
      </w:pPr>
      <w:r w:rsidRPr="00100585">
        <w:rPr>
          <w:sz w:val="24"/>
          <w:szCs w:val="24"/>
          <w:lang w:val="en-US"/>
        </w:rPr>
        <w:t xml:space="preserve">MINUSMA Note on Trends of Human Rights Violations and Abuses in Mali 1 April – 30 June 2020 </w:t>
      </w:r>
      <w:hyperlink r:id="rId14" w:history="1">
        <w:r w:rsidR="00F20B6A" w:rsidRPr="00100585">
          <w:rPr>
            <w:rStyle w:val="Hyperlink"/>
            <w:sz w:val="24"/>
            <w:szCs w:val="24"/>
            <w:lang w:val="en-US"/>
          </w:rPr>
          <w:t>https://minusma.unmissions.org/sites/default/files/quaterly_note_on_human_rights_trends_april-june_2020_english_version_final.pdf</w:t>
        </w:r>
      </w:hyperlink>
      <w:r w:rsidR="00F20B6A" w:rsidRPr="00100585">
        <w:rPr>
          <w:sz w:val="24"/>
          <w:szCs w:val="24"/>
          <w:lang w:val="en-US"/>
        </w:rPr>
        <w:t xml:space="preserve"> </w:t>
      </w:r>
    </w:p>
    <w:p w14:paraId="5DBD1764" w14:textId="77777777" w:rsidR="00F20B6A" w:rsidRPr="00100585" w:rsidRDefault="00F20B6A" w:rsidP="00F20B6A">
      <w:pPr>
        <w:jc w:val="both"/>
        <w:rPr>
          <w:sz w:val="24"/>
          <w:szCs w:val="24"/>
          <w:lang w:val="en-US"/>
        </w:rPr>
      </w:pPr>
    </w:p>
    <w:p w14:paraId="1E2BA8E1" w14:textId="3A37307E" w:rsidR="00F20B6A" w:rsidRPr="00100585" w:rsidRDefault="00F20B6A" w:rsidP="00F20B6A">
      <w:pPr>
        <w:jc w:val="both"/>
        <w:rPr>
          <w:sz w:val="24"/>
          <w:szCs w:val="24"/>
        </w:rPr>
      </w:pPr>
      <w:r w:rsidRPr="00100585">
        <w:rPr>
          <w:sz w:val="24"/>
          <w:szCs w:val="24"/>
        </w:rPr>
        <w:t>MINUSMA (2013) Report of the Secretary-General on the situation in Mali Jun</w:t>
      </w:r>
    </w:p>
    <w:p w14:paraId="724C3174" w14:textId="1DE1A37B" w:rsidR="00F20B6A" w:rsidRDefault="00862DA5" w:rsidP="00F20B6A">
      <w:pPr>
        <w:jc w:val="both"/>
        <w:rPr>
          <w:sz w:val="24"/>
          <w:szCs w:val="24"/>
        </w:rPr>
      </w:pPr>
      <w:hyperlink r:id="rId15" w:history="1">
        <w:r w:rsidR="00100585" w:rsidRPr="001B5B04">
          <w:rPr>
            <w:rStyle w:val="Hyperlink"/>
            <w:sz w:val="24"/>
            <w:szCs w:val="24"/>
          </w:rPr>
          <w:t>https://minusma.unmissions.org/sites/default/files/n1335298_eng.pdf</w:t>
        </w:r>
      </w:hyperlink>
    </w:p>
    <w:p w14:paraId="345FFFD6" w14:textId="77777777" w:rsidR="00100585" w:rsidRPr="00100585" w:rsidRDefault="00100585" w:rsidP="00F20B6A">
      <w:pPr>
        <w:jc w:val="both"/>
        <w:rPr>
          <w:sz w:val="24"/>
          <w:szCs w:val="24"/>
        </w:rPr>
      </w:pPr>
    </w:p>
    <w:p w14:paraId="63642D8E" w14:textId="086A1BEF" w:rsidR="00F20B6A" w:rsidRPr="00100585" w:rsidRDefault="00F20B6A" w:rsidP="00F20B6A">
      <w:pPr>
        <w:jc w:val="both"/>
        <w:rPr>
          <w:sz w:val="24"/>
          <w:szCs w:val="24"/>
        </w:rPr>
      </w:pPr>
      <w:r w:rsidRPr="00100585">
        <w:rPr>
          <w:sz w:val="24"/>
          <w:szCs w:val="24"/>
        </w:rPr>
        <w:t>MINUSMA (2013) Report of the Secretary-General on the situation in Mali Mar</w:t>
      </w:r>
    </w:p>
    <w:p w14:paraId="046CF79E" w14:textId="29BAF0CF" w:rsidR="00F20B6A" w:rsidRDefault="00862DA5" w:rsidP="00F20B6A">
      <w:pPr>
        <w:jc w:val="both"/>
        <w:rPr>
          <w:sz w:val="24"/>
          <w:szCs w:val="24"/>
        </w:rPr>
      </w:pPr>
      <w:hyperlink r:id="rId16" w:history="1">
        <w:r w:rsidR="00100585" w:rsidRPr="001B5B04">
          <w:rPr>
            <w:rStyle w:val="Hyperlink"/>
            <w:sz w:val="24"/>
            <w:szCs w:val="24"/>
          </w:rPr>
          <w:t>https://minusma.unmissions.org/sites/default/files/n1326964_eng.pdf</w:t>
        </w:r>
      </w:hyperlink>
      <w:r w:rsidR="00100585">
        <w:rPr>
          <w:sz w:val="24"/>
          <w:szCs w:val="24"/>
        </w:rPr>
        <w:t xml:space="preserve"> </w:t>
      </w:r>
    </w:p>
    <w:p w14:paraId="03B4F9C3" w14:textId="77777777" w:rsidR="00100585" w:rsidRPr="00100585" w:rsidRDefault="00100585" w:rsidP="00F20B6A">
      <w:pPr>
        <w:jc w:val="both"/>
        <w:rPr>
          <w:sz w:val="24"/>
          <w:szCs w:val="24"/>
        </w:rPr>
      </w:pPr>
    </w:p>
    <w:p w14:paraId="00E2B6D5" w14:textId="404371FD" w:rsidR="00F20B6A" w:rsidRPr="00100585" w:rsidRDefault="00F20B6A" w:rsidP="00F20B6A">
      <w:pPr>
        <w:jc w:val="both"/>
        <w:rPr>
          <w:sz w:val="24"/>
          <w:szCs w:val="24"/>
        </w:rPr>
      </w:pPr>
      <w:r w:rsidRPr="00100585">
        <w:rPr>
          <w:sz w:val="24"/>
          <w:szCs w:val="24"/>
        </w:rPr>
        <w:t>MINUSMA (2013) Report of the Secretary-General on the situation in Mali Oct</w:t>
      </w:r>
    </w:p>
    <w:p w14:paraId="7678CAE7" w14:textId="288D4C4C" w:rsidR="00E12F84" w:rsidRDefault="00862DA5" w:rsidP="00F20B6A">
      <w:pPr>
        <w:jc w:val="both"/>
        <w:rPr>
          <w:sz w:val="24"/>
          <w:szCs w:val="24"/>
        </w:rPr>
      </w:pPr>
      <w:hyperlink r:id="rId17" w:history="1">
        <w:r w:rsidR="00100585" w:rsidRPr="001B5B04">
          <w:rPr>
            <w:rStyle w:val="Hyperlink"/>
            <w:sz w:val="24"/>
            <w:szCs w:val="24"/>
          </w:rPr>
          <w:t>https://minusma.unmissions.org/sites/default/files/n1348635_eng.pdf</w:t>
        </w:r>
      </w:hyperlink>
    </w:p>
    <w:p w14:paraId="4B7F0A6F" w14:textId="77777777" w:rsidR="00100585" w:rsidRPr="00100585" w:rsidRDefault="00100585" w:rsidP="00F20B6A">
      <w:pPr>
        <w:jc w:val="both"/>
        <w:rPr>
          <w:sz w:val="24"/>
          <w:szCs w:val="24"/>
        </w:rPr>
      </w:pPr>
    </w:p>
    <w:p w14:paraId="169EDF8A" w14:textId="67F25CD0" w:rsidR="00E12F84" w:rsidRPr="00100585" w:rsidRDefault="00E12F84" w:rsidP="00E12F84">
      <w:pPr>
        <w:jc w:val="both"/>
        <w:rPr>
          <w:sz w:val="24"/>
          <w:szCs w:val="24"/>
        </w:rPr>
      </w:pPr>
      <w:r w:rsidRPr="00100585">
        <w:rPr>
          <w:sz w:val="24"/>
          <w:szCs w:val="24"/>
        </w:rPr>
        <w:t>MINUSMA (2014) Report of the Secretary-General on the situation in Mali Jun</w:t>
      </w:r>
    </w:p>
    <w:p w14:paraId="57DF93CB" w14:textId="7513AC97" w:rsidR="00E12F84" w:rsidRDefault="00862DA5" w:rsidP="00E12F84">
      <w:pPr>
        <w:jc w:val="both"/>
        <w:rPr>
          <w:sz w:val="24"/>
          <w:szCs w:val="24"/>
        </w:rPr>
      </w:pPr>
      <w:hyperlink r:id="rId18" w:history="1">
        <w:r w:rsidR="00100585" w:rsidRPr="001B5B04">
          <w:rPr>
            <w:rStyle w:val="Hyperlink"/>
            <w:sz w:val="24"/>
            <w:szCs w:val="24"/>
          </w:rPr>
          <w:t>https://minusma.unmissions.org/sites/default/files/n1441729_eng_0.pdf</w:t>
        </w:r>
      </w:hyperlink>
    </w:p>
    <w:p w14:paraId="7FCCE0F6" w14:textId="77777777" w:rsidR="00100585" w:rsidRPr="00100585" w:rsidRDefault="00100585" w:rsidP="00E12F84">
      <w:pPr>
        <w:jc w:val="both"/>
        <w:rPr>
          <w:sz w:val="24"/>
          <w:szCs w:val="24"/>
        </w:rPr>
      </w:pPr>
    </w:p>
    <w:p w14:paraId="53DBB7AE" w14:textId="39484911" w:rsidR="00E12F84" w:rsidRPr="00100585" w:rsidRDefault="00E12F84" w:rsidP="00E12F84">
      <w:pPr>
        <w:jc w:val="both"/>
        <w:rPr>
          <w:sz w:val="24"/>
          <w:szCs w:val="24"/>
        </w:rPr>
      </w:pPr>
      <w:r w:rsidRPr="00100585">
        <w:rPr>
          <w:sz w:val="24"/>
          <w:szCs w:val="24"/>
        </w:rPr>
        <w:t>MINUSMA (2014) Report of the Secretary-General on the situation in Mali Sep</w:t>
      </w:r>
    </w:p>
    <w:p w14:paraId="22167D90" w14:textId="261FF836" w:rsidR="00E12F84" w:rsidRDefault="00862DA5" w:rsidP="00E12F84">
      <w:pPr>
        <w:jc w:val="both"/>
        <w:rPr>
          <w:sz w:val="24"/>
          <w:szCs w:val="24"/>
        </w:rPr>
      </w:pPr>
      <w:hyperlink r:id="rId19" w:history="1">
        <w:r w:rsidR="00100585" w:rsidRPr="001B5B04">
          <w:rPr>
            <w:rStyle w:val="Hyperlink"/>
            <w:sz w:val="24"/>
            <w:szCs w:val="24"/>
          </w:rPr>
          <w:t>https://minusma.unmissions.org/sites/default/files/n1453676_eng.pdf</w:t>
        </w:r>
      </w:hyperlink>
    </w:p>
    <w:p w14:paraId="321D0DF6" w14:textId="77777777" w:rsidR="00100585" w:rsidRPr="00100585" w:rsidRDefault="00100585" w:rsidP="00E12F84">
      <w:pPr>
        <w:jc w:val="both"/>
        <w:rPr>
          <w:sz w:val="24"/>
          <w:szCs w:val="24"/>
        </w:rPr>
      </w:pPr>
    </w:p>
    <w:p w14:paraId="0758CB2A" w14:textId="77777777" w:rsidR="00E12F84" w:rsidRPr="00100585" w:rsidRDefault="00E12F84" w:rsidP="00E12F84">
      <w:pPr>
        <w:jc w:val="both"/>
        <w:rPr>
          <w:sz w:val="24"/>
          <w:szCs w:val="24"/>
        </w:rPr>
      </w:pPr>
      <w:r w:rsidRPr="00100585">
        <w:rPr>
          <w:sz w:val="24"/>
          <w:szCs w:val="24"/>
        </w:rPr>
        <w:t>MINUSMA (2015) Report of the Secretary-General on the situation in Mali Mar</w:t>
      </w:r>
    </w:p>
    <w:p w14:paraId="7299F026" w14:textId="702AAE3C" w:rsidR="00E12F84" w:rsidRDefault="00862DA5" w:rsidP="00F20B6A">
      <w:pPr>
        <w:jc w:val="both"/>
        <w:rPr>
          <w:sz w:val="24"/>
          <w:szCs w:val="24"/>
        </w:rPr>
      </w:pPr>
      <w:hyperlink r:id="rId20" w:history="1">
        <w:r w:rsidR="00083E1D" w:rsidRPr="001B5B04">
          <w:rPr>
            <w:rStyle w:val="Hyperlink"/>
            <w:sz w:val="24"/>
            <w:szCs w:val="24"/>
          </w:rPr>
          <w:t>https://minusma.unmissions.org/sites/default/files/n1508173.pdf</w:t>
        </w:r>
      </w:hyperlink>
    </w:p>
    <w:p w14:paraId="11E3FCB7" w14:textId="77777777" w:rsidR="00083E1D" w:rsidRPr="00100585" w:rsidRDefault="00083E1D" w:rsidP="00F20B6A">
      <w:pPr>
        <w:jc w:val="both"/>
        <w:rPr>
          <w:sz w:val="24"/>
          <w:szCs w:val="24"/>
        </w:rPr>
      </w:pPr>
    </w:p>
    <w:p w14:paraId="053F495A" w14:textId="77777777" w:rsidR="00E12F84" w:rsidRPr="00100585" w:rsidRDefault="00E12F84" w:rsidP="00E12F84">
      <w:pPr>
        <w:jc w:val="both"/>
        <w:rPr>
          <w:sz w:val="24"/>
          <w:szCs w:val="24"/>
        </w:rPr>
      </w:pPr>
      <w:r w:rsidRPr="00100585">
        <w:rPr>
          <w:sz w:val="24"/>
          <w:szCs w:val="24"/>
        </w:rPr>
        <w:t>MINUSMA (2016) Report of the Secretary-General on the situation in Mali Jun</w:t>
      </w:r>
    </w:p>
    <w:p w14:paraId="2ADCB36E" w14:textId="6E21D6D4" w:rsidR="00E12F84" w:rsidRDefault="00862DA5" w:rsidP="00E12F84">
      <w:pPr>
        <w:jc w:val="both"/>
        <w:rPr>
          <w:sz w:val="24"/>
          <w:szCs w:val="24"/>
        </w:rPr>
      </w:pPr>
      <w:hyperlink r:id="rId21" w:history="1">
        <w:r w:rsidR="00083E1D" w:rsidRPr="001B5B04">
          <w:rPr>
            <w:rStyle w:val="Hyperlink"/>
            <w:sz w:val="24"/>
            <w:szCs w:val="24"/>
          </w:rPr>
          <w:t>https://minusma.unmissions.org/sites/default/files/n1614458-en.pdf</w:t>
        </w:r>
      </w:hyperlink>
    </w:p>
    <w:p w14:paraId="33366EE0" w14:textId="77777777" w:rsidR="00083E1D" w:rsidRPr="00100585" w:rsidRDefault="00083E1D" w:rsidP="00E12F84">
      <w:pPr>
        <w:jc w:val="both"/>
        <w:rPr>
          <w:sz w:val="24"/>
          <w:szCs w:val="24"/>
        </w:rPr>
      </w:pPr>
    </w:p>
    <w:p w14:paraId="3ECE272B" w14:textId="77777777" w:rsidR="00E12F84" w:rsidRPr="00100585" w:rsidRDefault="00E12F84" w:rsidP="00E12F84">
      <w:pPr>
        <w:jc w:val="both"/>
        <w:rPr>
          <w:sz w:val="24"/>
          <w:szCs w:val="24"/>
          <w:lang w:val="en-US"/>
        </w:rPr>
      </w:pPr>
      <w:r w:rsidRPr="00100585">
        <w:rPr>
          <w:sz w:val="24"/>
          <w:szCs w:val="24"/>
          <w:lang w:val="en-US"/>
        </w:rPr>
        <w:t>MINUSMA (2016) Report of the Secretary-General on the situation in Mali Mar</w:t>
      </w:r>
    </w:p>
    <w:p w14:paraId="68664FFF" w14:textId="104041B1" w:rsidR="00E12F84" w:rsidRDefault="00862DA5" w:rsidP="00E12F84">
      <w:pPr>
        <w:jc w:val="both"/>
        <w:rPr>
          <w:sz w:val="24"/>
          <w:szCs w:val="24"/>
          <w:lang w:val="en-US"/>
        </w:rPr>
      </w:pPr>
      <w:hyperlink r:id="rId22" w:history="1">
        <w:r w:rsidR="00083E1D" w:rsidRPr="001B5B04">
          <w:rPr>
            <w:rStyle w:val="Hyperlink"/>
            <w:sz w:val="24"/>
            <w:szCs w:val="24"/>
            <w:lang w:val="en-US"/>
          </w:rPr>
          <w:t>https://minusma.unmissions.org/sites/default/files/160328_sg_report_mali_english.pdf</w:t>
        </w:r>
      </w:hyperlink>
    </w:p>
    <w:p w14:paraId="4B7D86B0" w14:textId="77777777" w:rsidR="00083E1D" w:rsidRPr="00100585" w:rsidRDefault="00083E1D" w:rsidP="00E12F84">
      <w:pPr>
        <w:jc w:val="both"/>
        <w:rPr>
          <w:sz w:val="24"/>
          <w:szCs w:val="24"/>
          <w:lang w:val="en-US"/>
        </w:rPr>
      </w:pPr>
    </w:p>
    <w:p w14:paraId="67EDC38E" w14:textId="05847089" w:rsidR="00E12F84" w:rsidRPr="00100585" w:rsidRDefault="00E12F84" w:rsidP="00E12F84">
      <w:pPr>
        <w:jc w:val="both"/>
        <w:rPr>
          <w:sz w:val="24"/>
          <w:szCs w:val="24"/>
        </w:rPr>
      </w:pPr>
      <w:r w:rsidRPr="00100585">
        <w:rPr>
          <w:sz w:val="24"/>
          <w:szCs w:val="24"/>
        </w:rPr>
        <w:t>MINUSMA (2016) Report of the Secretary-General on the situation in Mali Sep</w:t>
      </w:r>
    </w:p>
    <w:p w14:paraId="44DDEC38" w14:textId="3A2C66F2" w:rsidR="00E12F84" w:rsidRDefault="00862DA5" w:rsidP="00E12F84">
      <w:pPr>
        <w:jc w:val="both"/>
        <w:rPr>
          <w:sz w:val="24"/>
          <w:szCs w:val="24"/>
        </w:rPr>
      </w:pPr>
      <w:hyperlink r:id="rId23" w:history="1">
        <w:r w:rsidR="00083E1D" w:rsidRPr="001B5B04">
          <w:rPr>
            <w:rStyle w:val="Hyperlink"/>
            <w:sz w:val="24"/>
            <w:szCs w:val="24"/>
          </w:rPr>
          <w:t>https://minusma.unmissions.org/sites/default/files/n1629765.pdf</w:t>
        </w:r>
      </w:hyperlink>
      <w:r w:rsidR="00083E1D">
        <w:rPr>
          <w:sz w:val="24"/>
          <w:szCs w:val="24"/>
        </w:rPr>
        <w:t xml:space="preserve"> </w:t>
      </w:r>
    </w:p>
    <w:p w14:paraId="54761FC3" w14:textId="77777777" w:rsidR="00083E1D" w:rsidRPr="00100585" w:rsidRDefault="00083E1D" w:rsidP="00E12F84">
      <w:pPr>
        <w:jc w:val="both"/>
        <w:rPr>
          <w:sz w:val="24"/>
          <w:szCs w:val="24"/>
        </w:rPr>
      </w:pPr>
    </w:p>
    <w:p w14:paraId="12191E78" w14:textId="77777777" w:rsidR="00E12F84" w:rsidRPr="00100585" w:rsidRDefault="00E12F84" w:rsidP="00E12F84">
      <w:pPr>
        <w:jc w:val="both"/>
        <w:rPr>
          <w:sz w:val="24"/>
          <w:szCs w:val="24"/>
        </w:rPr>
      </w:pPr>
      <w:r w:rsidRPr="00100585">
        <w:rPr>
          <w:sz w:val="24"/>
          <w:szCs w:val="24"/>
        </w:rPr>
        <w:t xml:space="preserve">MINUSMA (2017) Report of the Secretary-General on the situation in Mali Jan </w:t>
      </w:r>
    </w:p>
    <w:p w14:paraId="606AF367" w14:textId="3F261F30" w:rsidR="00E12F84" w:rsidRDefault="00862DA5" w:rsidP="00E12F84">
      <w:pPr>
        <w:jc w:val="both"/>
        <w:rPr>
          <w:sz w:val="24"/>
          <w:szCs w:val="24"/>
        </w:rPr>
      </w:pPr>
      <w:hyperlink r:id="rId24" w:history="1">
        <w:r w:rsidR="00083E1D" w:rsidRPr="001B5B04">
          <w:rPr>
            <w:rStyle w:val="Hyperlink"/>
            <w:sz w:val="24"/>
            <w:szCs w:val="24"/>
          </w:rPr>
          <w:t>https://minusma.unmissions.org/sites/default/files/sg_report_on_the_situation_in_mali_december_2016.pdf</w:t>
        </w:r>
      </w:hyperlink>
    </w:p>
    <w:p w14:paraId="552861A6" w14:textId="77777777" w:rsidR="00083E1D" w:rsidRPr="00100585" w:rsidRDefault="00083E1D" w:rsidP="00E12F84">
      <w:pPr>
        <w:jc w:val="both"/>
        <w:rPr>
          <w:sz w:val="24"/>
          <w:szCs w:val="24"/>
        </w:rPr>
      </w:pPr>
    </w:p>
    <w:p w14:paraId="68B2A5ED" w14:textId="7415FD84" w:rsidR="00E12F84" w:rsidRPr="00100585" w:rsidRDefault="00E12F84" w:rsidP="00E12F84">
      <w:pPr>
        <w:jc w:val="both"/>
        <w:rPr>
          <w:sz w:val="24"/>
          <w:szCs w:val="24"/>
        </w:rPr>
      </w:pPr>
      <w:r w:rsidRPr="00100585">
        <w:rPr>
          <w:sz w:val="24"/>
          <w:szCs w:val="24"/>
        </w:rPr>
        <w:t>MINUSMA (2017) Report of the Secretary-General on the situation in Mali Sep</w:t>
      </w:r>
    </w:p>
    <w:p w14:paraId="175424EC" w14:textId="2194680C" w:rsidR="00E12F84" w:rsidRDefault="00862DA5" w:rsidP="00E12F84">
      <w:pPr>
        <w:jc w:val="both"/>
        <w:rPr>
          <w:sz w:val="24"/>
          <w:szCs w:val="24"/>
        </w:rPr>
      </w:pPr>
      <w:hyperlink r:id="rId25" w:history="1">
        <w:r w:rsidR="00083E1D" w:rsidRPr="001B5B04">
          <w:rPr>
            <w:rStyle w:val="Hyperlink"/>
            <w:sz w:val="24"/>
            <w:szCs w:val="24"/>
          </w:rPr>
          <w:t>https://minusma.unmissions.org/sites/default/files/170928_sg_report_on_mali_september_eng.pdf</w:t>
        </w:r>
      </w:hyperlink>
    </w:p>
    <w:p w14:paraId="335A803E" w14:textId="77777777" w:rsidR="00083E1D" w:rsidRPr="00100585" w:rsidRDefault="00083E1D" w:rsidP="00E12F84">
      <w:pPr>
        <w:jc w:val="both"/>
        <w:rPr>
          <w:sz w:val="24"/>
          <w:szCs w:val="24"/>
        </w:rPr>
      </w:pPr>
    </w:p>
    <w:p w14:paraId="180A92B2" w14:textId="77777777" w:rsidR="00E12F84" w:rsidRPr="00100585" w:rsidRDefault="00E12F84" w:rsidP="00E12F84">
      <w:pPr>
        <w:jc w:val="both"/>
        <w:rPr>
          <w:sz w:val="24"/>
          <w:szCs w:val="24"/>
        </w:rPr>
      </w:pPr>
      <w:r w:rsidRPr="00100585">
        <w:rPr>
          <w:sz w:val="24"/>
          <w:szCs w:val="24"/>
        </w:rPr>
        <w:t xml:space="preserve">MINUSMA (2018) Report of the Secretary-General on the situation in Mali Jun </w:t>
      </w:r>
    </w:p>
    <w:p w14:paraId="071A0378" w14:textId="32E89E9E" w:rsidR="00E12F84" w:rsidRDefault="00862DA5" w:rsidP="00E12F84">
      <w:pPr>
        <w:jc w:val="both"/>
        <w:rPr>
          <w:sz w:val="24"/>
          <w:szCs w:val="24"/>
        </w:rPr>
      </w:pPr>
      <w:hyperlink r:id="rId26" w:history="1">
        <w:r w:rsidR="00083E1D" w:rsidRPr="001B5B04">
          <w:rPr>
            <w:rStyle w:val="Hyperlink"/>
            <w:sz w:val="24"/>
            <w:szCs w:val="24"/>
          </w:rPr>
          <w:t>https://minusma.unmissions.org/sites/default/files/180606_sg_report_on_mali_english_.pdf</w:t>
        </w:r>
      </w:hyperlink>
    </w:p>
    <w:p w14:paraId="20C961D4" w14:textId="77777777" w:rsidR="00083E1D" w:rsidRPr="00100585" w:rsidRDefault="00083E1D" w:rsidP="00E12F84">
      <w:pPr>
        <w:jc w:val="both"/>
        <w:rPr>
          <w:sz w:val="24"/>
          <w:szCs w:val="24"/>
        </w:rPr>
      </w:pPr>
    </w:p>
    <w:p w14:paraId="6DE1AB4C" w14:textId="05757BC6" w:rsidR="00E12F84" w:rsidRPr="00100585" w:rsidRDefault="00E12F84" w:rsidP="00E12F84">
      <w:pPr>
        <w:jc w:val="both"/>
        <w:rPr>
          <w:sz w:val="24"/>
          <w:szCs w:val="24"/>
        </w:rPr>
      </w:pPr>
      <w:r w:rsidRPr="00100585">
        <w:rPr>
          <w:sz w:val="24"/>
          <w:szCs w:val="24"/>
        </w:rPr>
        <w:t xml:space="preserve">MINUSMA (2018) Report of the Secretary-General on the situation in Mali Mar </w:t>
      </w:r>
    </w:p>
    <w:p w14:paraId="1D0C6DF3" w14:textId="5D691B72" w:rsidR="00F20B6A" w:rsidRDefault="00862DA5" w:rsidP="00F20B6A">
      <w:pPr>
        <w:jc w:val="both"/>
        <w:rPr>
          <w:sz w:val="24"/>
          <w:szCs w:val="24"/>
        </w:rPr>
      </w:pPr>
      <w:hyperlink r:id="rId27" w:history="1">
        <w:r w:rsidR="00083E1D" w:rsidRPr="001B5B04">
          <w:rPr>
            <w:rStyle w:val="Hyperlink"/>
            <w:sz w:val="24"/>
            <w:szCs w:val="24"/>
          </w:rPr>
          <w:t>https://minusma.unmissions.org/sites/default/files/report_of_the_secretary-general_on_the_situation_in_mali_-_29_march_.pdf</w:t>
        </w:r>
      </w:hyperlink>
      <w:r w:rsidR="00083E1D">
        <w:rPr>
          <w:sz w:val="24"/>
          <w:szCs w:val="24"/>
        </w:rPr>
        <w:t xml:space="preserve"> </w:t>
      </w:r>
    </w:p>
    <w:p w14:paraId="244ED808" w14:textId="77777777" w:rsidR="00083E1D" w:rsidRPr="00100585" w:rsidRDefault="00083E1D" w:rsidP="00F20B6A">
      <w:pPr>
        <w:jc w:val="both"/>
        <w:rPr>
          <w:sz w:val="24"/>
          <w:szCs w:val="24"/>
        </w:rPr>
      </w:pPr>
    </w:p>
    <w:p w14:paraId="7C82E5D9" w14:textId="1F3617A5" w:rsidR="00682CE6" w:rsidRPr="00100585" w:rsidRDefault="00682CE6" w:rsidP="00682CE6">
      <w:pPr>
        <w:jc w:val="both"/>
        <w:rPr>
          <w:sz w:val="24"/>
          <w:szCs w:val="24"/>
          <w:lang w:val="en-US"/>
        </w:rPr>
      </w:pPr>
      <w:r w:rsidRPr="00100585">
        <w:rPr>
          <w:sz w:val="24"/>
          <w:szCs w:val="24"/>
          <w:lang w:val="en-US"/>
        </w:rPr>
        <w:t>MINUSMA (2018) Report of the Secretary-General on the situation in Mali Oct</w:t>
      </w:r>
    </w:p>
    <w:p w14:paraId="661A38D6" w14:textId="3653E02E" w:rsidR="00682CE6" w:rsidRDefault="00862DA5" w:rsidP="00682CE6">
      <w:pPr>
        <w:jc w:val="both"/>
        <w:rPr>
          <w:sz w:val="24"/>
          <w:szCs w:val="24"/>
          <w:lang w:val="en-US"/>
        </w:rPr>
      </w:pPr>
      <w:hyperlink r:id="rId28" w:history="1">
        <w:r w:rsidR="00083E1D" w:rsidRPr="001B5B04">
          <w:rPr>
            <w:rStyle w:val="Hyperlink"/>
            <w:sz w:val="24"/>
            <w:szCs w:val="24"/>
            <w:lang w:val="en-US"/>
          </w:rPr>
          <w:t>https://minusma.unmissions.org/sites/default/files/n1829038.pdf</w:t>
        </w:r>
      </w:hyperlink>
    </w:p>
    <w:p w14:paraId="3D0BF1EE" w14:textId="77777777" w:rsidR="00083E1D" w:rsidRPr="00100585" w:rsidRDefault="00083E1D" w:rsidP="00682CE6">
      <w:pPr>
        <w:jc w:val="both"/>
        <w:rPr>
          <w:sz w:val="24"/>
          <w:szCs w:val="24"/>
          <w:lang w:val="en-US"/>
        </w:rPr>
      </w:pPr>
    </w:p>
    <w:p w14:paraId="307CBFA5" w14:textId="0524186B" w:rsidR="00E12F84" w:rsidRPr="00100585" w:rsidRDefault="00E12F84" w:rsidP="00E12F84">
      <w:pPr>
        <w:jc w:val="both"/>
        <w:rPr>
          <w:sz w:val="24"/>
          <w:szCs w:val="24"/>
        </w:rPr>
      </w:pPr>
      <w:bookmarkStart w:id="3" w:name="_Hlk62208592"/>
      <w:r w:rsidRPr="00100585">
        <w:rPr>
          <w:sz w:val="24"/>
          <w:szCs w:val="24"/>
        </w:rPr>
        <w:t>MINUSMA (20</w:t>
      </w:r>
      <w:r w:rsidR="00083E1D">
        <w:rPr>
          <w:sz w:val="24"/>
          <w:szCs w:val="24"/>
        </w:rPr>
        <w:t>20</w:t>
      </w:r>
      <w:r w:rsidRPr="00100585">
        <w:rPr>
          <w:sz w:val="24"/>
          <w:szCs w:val="24"/>
        </w:rPr>
        <w:t xml:space="preserve">) Report of the Secretary-General on the situation in Mali </w:t>
      </w:r>
      <w:r w:rsidR="00083E1D">
        <w:rPr>
          <w:sz w:val="24"/>
          <w:szCs w:val="24"/>
        </w:rPr>
        <w:t>Jan</w:t>
      </w:r>
    </w:p>
    <w:bookmarkEnd w:id="3"/>
    <w:p w14:paraId="35594232" w14:textId="349F011A" w:rsidR="00E12F84" w:rsidRDefault="00083E1D" w:rsidP="00682CE6">
      <w:pPr>
        <w:jc w:val="both"/>
        <w:rPr>
          <w:sz w:val="24"/>
          <w:szCs w:val="24"/>
        </w:rPr>
      </w:pPr>
      <w:r>
        <w:rPr>
          <w:sz w:val="24"/>
          <w:szCs w:val="24"/>
        </w:rPr>
        <w:fldChar w:fldCharType="begin"/>
      </w:r>
      <w:r>
        <w:rPr>
          <w:sz w:val="24"/>
          <w:szCs w:val="24"/>
        </w:rPr>
        <w:instrText xml:space="preserve"> HYPERLINK "</w:instrText>
      </w:r>
      <w:r w:rsidRPr="00083E1D">
        <w:rPr>
          <w:sz w:val="24"/>
          <w:szCs w:val="24"/>
        </w:rPr>
        <w:instrText>https://minusma.unmissions.org/sites/default/files/s_2019_983_e.pdf</w:instrText>
      </w:r>
      <w:r>
        <w:rPr>
          <w:sz w:val="24"/>
          <w:szCs w:val="24"/>
        </w:rPr>
        <w:instrText xml:space="preserve">" </w:instrText>
      </w:r>
      <w:r>
        <w:rPr>
          <w:sz w:val="24"/>
          <w:szCs w:val="24"/>
        </w:rPr>
        <w:fldChar w:fldCharType="separate"/>
      </w:r>
      <w:r w:rsidRPr="001B5B04">
        <w:rPr>
          <w:rStyle w:val="Hyperlink"/>
          <w:sz w:val="24"/>
          <w:szCs w:val="24"/>
        </w:rPr>
        <w:t>https://minusma.unmissions.org/sites/default/files/s_2019_983_e.pdf</w:t>
      </w:r>
      <w:r>
        <w:rPr>
          <w:sz w:val="24"/>
          <w:szCs w:val="24"/>
        </w:rPr>
        <w:fldChar w:fldCharType="end"/>
      </w:r>
    </w:p>
    <w:p w14:paraId="1A534654" w14:textId="77777777" w:rsidR="00A22B45" w:rsidRDefault="00A22B45" w:rsidP="00A22B45">
      <w:pPr>
        <w:jc w:val="both"/>
        <w:rPr>
          <w:sz w:val="24"/>
          <w:szCs w:val="24"/>
        </w:rPr>
      </w:pPr>
    </w:p>
    <w:p w14:paraId="57A52E61" w14:textId="16144842" w:rsidR="00A22B45" w:rsidRPr="00100585" w:rsidRDefault="00A22B45" w:rsidP="00A22B45">
      <w:pPr>
        <w:jc w:val="both"/>
        <w:rPr>
          <w:sz w:val="24"/>
          <w:szCs w:val="24"/>
        </w:rPr>
      </w:pPr>
      <w:r w:rsidRPr="00100585">
        <w:rPr>
          <w:sz w:val="24"/>
          <w:szCs w:val="24"/>
        </w:rPr>
        <w:t>MINUSMA (20</w:t>
      </w:r>
      <w:r>
        <w:rPr>
          <w:sz w:val="24"/>
          <w:szCs w:val="24"/>
        </w:rPr>
        <w:t>21</w:t>
      </w:r>
      <w:r w:rsidRPr="00100585">
        <w:rPr>
          <w:sz w:val="24"/>
          <w:szCs w:val="24"/>
        </w:rPr>
        <w:t xml:space="preserve">) Report of the Secretary-General on the situation in Mali </w:t>
      </w:r>
      <w:r>
        <w:rPr>
          <w:sz w:val="24"/>
          <w:szCs w:val="24"/>
        </w:rPr>
        <w:t>Jan</w:t>
      </w:r>
    </w:p>
    <w:p w14:paraId="504E8CBB" w14:textId="2A95DD8E" w:rsidR="00083E1D" w:rsidRDefault="00862DA5" w:rsidP="00682CE6">
      <w:pPr>
        <w:jc w:val="both"/>
        <w:rPr>
          <w:sz w:val="24"/>
          <w:szCs w:val="24"/>
        </w:rPr>
      </w:pPr>
      <w:hyperlink r:id="rId29" w:history="1">
        <w:r w:rsidR="00A22B45" w:rsidRPr="001B5B04">
          <w:rPr>
            <w:rStyle w:val="Hyperlink"/>
            <w:sz w:val="24"/>
            <w:szCs w:val="24"/>
          </w:rPr>
          <w:t>https://minusma.unmissions.org/sites/default/files/s_2020_1281_e.pdf</w:t>
        </w:r>
      </w:hyperlink>
    </w:p>
    <w:p w14:paraId="52AC6401" w14:textId="77777777" w:rsidR="00A22B45" w:rsidRPr="00100585" w:rsidRDefault="00A22B45" w:rsidP="00682CE6">
      <w:pPr>
        <w:jc w:val="both"/>
        <w:rPr>
          <w:sz w:val="24"/>
          <w:szCs w:val="24"/>
        </w:rPr>
      </w:pPr>
    </w:p>
    <w:p w14:paraId="461C7530" w14:textId="77777777" w:rsidR="00E12F84" w:rsidRPr="00100585" w:rsidRDefault="00E12F84" w:rsidP="00E12F84">
      <w:pPr>
        <w:pStyle w:val="Voetnoottekst"/>
        <w:rPr>
          <w:color w:val="222222"/>
          <w:sz w:val="24"/>
          <w:szCs w:val="24"/>
          <w:shd w:val="clear" w:color="auto" w:fill="FFFFFF"/>
        </w:rPr>
      </w:pPr>
      <w:r w:rsidRPr="00100585">
        <w:rPr>
          <w:color w:val="222222"/>
          <w:sz w:val="24"/>
          <w:szCs w:val="24"/>
          <w:shd w:val="clear" w:color="auto" w:fill="FFFFFF"/>
        </w:rPr>
        <w:t>United Nations Peacekeeping</w:t>
      </w:r>
    </w:p>
    <w:p w14:paraId="4CC89771" w14:textId="77777777" w:rsidR="00E12F84" w:rsidRPr="00100585" w:rsidRDefault="00862DA5" w:rsidP="00E12F84">
      <w:pPr>
        <w:pStyle w:val="Voetnoottekst"/>
        <w:rPr>
          <w:color w:val="222222"/>
          <w:sz w:val="24"/>
          <w:szCs w:val="24"/>
          <w:shd w:val="clear" w:color="auto" w:fill="FFFFFF"/>
        </w:rPr>
      </w:pPr>
      <w:hyperlink r:id="rId30" w:history="1">
        <w:r w:rsidR="00E12F84" w:rsidRPr="00100585">
          <w:rPr>
            <w:rStyle w:val="Hyperlink"/>
            <w:sz w:val="24"/>
            <w:szCs w:val="24"/>
            <w:shd w:val="clear" w:color="auto" w:fill="FFFFFF"/>
          </w:rPr>
          <w:t>https://peacekeeping.un.org/en</w:t>
        </w:r>
      </w:hyperlink>
      <w:r w:rsidR="00E12F84" w:rsidRPr="00100585">
        <w:rPr>
          <w:color w:val="222222"/>
          <w:sz w:val="24"/>
          <w:szCs w:val="24"/>
          <w:shd w:val="clear" w:color="auto" w:fill="FFFFFF"/>
        </w:rPr>
        <w:t xml:space="preserve"> </w:t>
      </w:r>
    </w:p>
    <w:p w14:paraId="69CFBD54" w14:textId="77777777" w:rsidR="00E12F84" w:rsidRPr="00100585" w:rsidRDefault="00E12F84" w:rsidP="001D59DC">
      <w:pPr>
        <w:jc w:val="both"/>
        <w:rPr>
          <w:sz w:val="24"/>
          <w:szCs w:val="24"/>
        </w:rPr>
      </w:pPr>
    </w:p>
    <w:p w14:paraId="39D41AFA" w14:textId="46669E32" w:rsidR="00682CE6" w:rsidRPr="00100585" w:rsidRDefault="001D59DC" w:rsidP="001D59DC">
      <w:pPr>
        <w:jc w:val="both"/>
        <w:rPr>
          <w:sz w:val="24"/>
          <w:szCs w:val="24"/>
        </w:rPr>
      </w:pPr>
      <w:r w:rsidRPr="00100585">
        <w:rPr>
          <w:sz w:val="24"/>
          <w:szCs w:val="24"/>
        </w:rPr>
        <w:t xml:space="preserve">UN (2012) </w:t>
      </w:r>
      <w:r w:rsidRPr="00100585">
        <w:rPr>
          <w:sz w:val="24"/>
          <w:szCs w:val="24"/>
        </w:rPr>
        <w:tab/>
        <w:t xml:space="preserve">Security Council SC/10870 </w:t>
      </w:r>
      <w:hyperlink r:id="rId31" w:history="1">
        <w:r w:rsidR="001E06FA" w:rsidRPr="00100585">
          <w:rPr>
            <w:rStyle w:val="Hyperlink"/>
            <w:sz w:val="24"/>
            <w:szCs w:val="24"/>
          </w:rPr>
          <w:t>https://www.un.org/press/en/2012/sc10870.doc.htm</w:t>
        </w:r>
      </w:hyperlink>
    </w:p>
    <w:p w14:paraId="24A927A9" w14:textId="77777777" w:rsidR="007E6EB3" w:rsidRPr="00100585" w:rsidRDefault="007E6EB3" w:rsidP="001D59DC">
      <w:pPr>
        <w:jc w:val="both"/>
        <w:rPr>
          <w:sz w:val="24"/>
          <w:szCs w:val="24"/>
        </w:rPr>
      </w:pPr>
    </w:p>
    <w:p w14:paraId="472CB004" w14:textId="142EFF73" w:rsidR="00AF187B" w:rsidRPr="00100585" w:rsidRDefault="00AF187B" w:rsidP="007A19EA">
      <w:pPr>
        <w:jc w:val="both"/>
        <w:rPr>
          <w:b/>
          <w:bCs/>
          <w:sz w:val="24"/>
          <w:szCs w:val="24"/>
        </w:rPr>
      </w:pPr>
      <w:r w:rsidRPr="00100585">
        <w:rPr>
          <w:b/>
          <w:bCs/>
          <w:sz w:val="24"/>
          <w:szCs w:val="24"/>
        </w:rPr>
        <w:t>Secondary Literature</w:t>
      </w:r>
    </w:p>
    <w:p w14:paraId="1F2914FD" w14:textId="0616ED27" w:rsidR="00837397" w:rsidRPr="00100585" w:rsidRDefault="00837397" w:rsidP="007A19EA">
      <w:pPr>
        <w:jc w:val="both"/>
        <w:rPr>
          <w:sz w:val="24"/>
          <w:szCs w:val="24"/>
        </w:rPr>
      </w:pPr>
    </w:p>
    <w:p w14:paraId="7E0E287E" w14:textId="3895EA83" w:rsidR="00A7249A" w:rsidRPr="00100585" w:rsidRDefault="00A7249A">
      <w:pPr>
        <w:rPr>
          <w:color w:val="222222"/>
          <w:sz w:val="24"/>
          <w:szCs w:val="24"/>
          <w:shd w:val="clear" w:color="auto" w:fill="FFFFFF"/>
        </w:rPr>
      </w:pPr>
      <w:proofErr w:type="spellStart"/>
      <w:r w:rsidRPr="00100585">
        <w:rPr>
          <w:color w:val="222222"/>
          <w:sz w:val="24"/>
          <w:szCs w:val="24"/>
          <w:shd w:val="clear" w:color="auto" w:fill="FFFFFF"/>
        </w:rPr>
        <w:t>Arieff</w:t>
      </w:r>
      <w:proofErr w:type="spellEnd"/>
      <w:r w:rsidRPr="00100585">
        <w:rPr>
          <w:color w:val="222222"/>
          <w:sz w:val="24"/>
          <w:szCs w:val="24"/>
          <w:shd w:val="clear" w:color="auto" w:fill="FFFFFF"/>
        </w:rPr>
        <w:t>, A., &amp; Johnson, K. (2013, January). Crisis in Mali. Congressional Research Service, Library of Congress.</w:t>
      </w:r>
    </w:p>
    <w:p w14:paraId="6A52806C" w14:textId="7A15B175" w:rsidR="00176D52" w:rsidRPr="00100585" w:rsidRDefault="00176D52">
      <w:pPr>
        <w:rPr>
          <w:color w:val="222222"/>
          <w:sz w:val="24"/>
          <w:szCs w:val="24"/>
          <w:shd w:val="clear" w:color="auto" w:fill="FFFFFF"/>
        </w:rPr>
      </w:pPr>
    </w:p>
    <w:p w14:paraId="2D45C9DE" w14:textId="71A0EED3" w:rsidR="00176D52" w:rsidRPr="00100585" w:rsidRDefault="00176D52">
      <w:pPr>
        <w:rPr>
          <w:color w:val="222222"/>
          <w:sz w:val="24"/>
          <w:szCs w:val="24"/>
          <w:shd w:val="clear" w:color="auto" w:fill="FFFFFF"/>
        </w:rPr>
      </w:pPr>
      <w:proofErr w:type="spellStart"/>
      <w:r w:rsidRPr="00100585">
        <w:rPr>
          <w:color w:val="222222"/>
          <w:sz w:val="24"/>
          <w:szCs w:val="24"/>
          <w:shd w:val="clear" w:color="auto" w:fill="FFFFFF"/>
        </w:rPr>
        <w:t>Bannelier</w:t>
      </w:r>
      <w:proofErr w:type="spellEnd"/>
      <w:r w:rsidRPr="00100585">
        <w:rPr>
          <w:color w:val="222222"/>
          <w:sz w:val="24"/>
          <w:szCs w:val="24"/>
          <w:shd w:val="clear" w:color="auto" w:fill="FFFFFF"/>
        </w:rPr>
        <w:t>, K., &amp; Christakis, T. (2013). Under the UN Security Council's watchful eyes: Military intervention by invitation in the Malian conflict. </w:t>
      </w:r>
      <w:r w:rsidRPr="00100585">
        <w:rPr>
          <w:i/>
          <w:iCs/>
          <w:color w:val="222222"/>
          <w:sz w:val="24"/>
          <w:szCs w:val="24"/>
          <w:shd w:val="clear" w:color="auto" w:fill="FFFFFF"/>
        </w:rPr>
        <w:t>Leiden Journal of International Law</w:t>
      </w:r>
      <w:r w:rsidRPr="00100585">
        <w:rPr>
          <w:color w:val="222222"/>
          <w:sz w:val="24"/>
          <w:szCs w:val="24"/>
          <w:shd w:val="clear" w:color="auto" w:fill="FFFFFF"/>
        </w:rPr>
        <w:t>, </w:t>
      </w:r>
      <w:r w:rsidRPr="00100585">
        <w:rPr>
          <w:i/>
          <w:iCs/>
          <w:color w:val="222222"/>
          <w:sz w:val="24"/>
          <w:szCs w:val="24"/>
          <w:shd w:val="clear" w:color="auto" w:fill="FFFFFF"/>
        </w:rPr>
        <w:t>26</w:t>
      </w:r>
      <w:r w:rsidRPr="00100585">
        <w:rPr>
          <w:color w:val="222222"/>
          <w:sz w:val="24"/>
          <w:szCs w:val="24"/>
          <w:shd w:val="clear" w:color="auto" w:fill="FFFFFF"/>
        </w:rPr>
        <w:t>(4), 855-874.</w:t>
      </w:r>
    </w:p>
    <w:p w14:paraId="45F71767" w14:textId="3349A2E9" w:rsidR="00E12F84" w:rsidRPr="00100585" w:rsidRDefault="00E12F84">
      <w:pPr>
        <w:rPr>
          <w:color w:val="222222"/>
          <w:sz w:val="24"/>
          <w:szCs w:val="24"/>
          <w:shd w:val="clear" w:color="auto" w:fill="FFFFFF"/>
        </w:rPr>
      </w:pPr>
    </w:p>
    <w:p w14:paraId="3490F335" w14:textId="333E6576" w:rsidR="00E12F84" w:rsidRPr="00100585" w:rsidRDefault="00E12F84" w:rsidP="00E12F84">
      <w:pPr>
        <w:rPr>
          <w:sz w:val="24"/>
          <w:szCs w:val="24"/>
        </w:rPr>
      </w:pPr>
      <w:r w:rsidRPr="00100585">
        <w:rPr>
          <w:sz w:val="24"/>
          <w:szCs w:val="24"/>
        </w:rPr>
        <w:t>Beach, D. (2017). Process-tracing methods in social science. In Oxford research Encyclopedia of politics.</w:t>
      </w:r>
    </w:p>
    <w:p w14:paraId="7BC7362E" w14:textId="24768C82" w:rsidR="00E12F84" w:rsidRPr="00100585" w:rsidRDefault="00E12F84" w:rsidP="00E12F84">
      <w:pPr>
        <w:rPr>
          <w:sz w:val="24"/>
          <w:szCs w:val="24"/>
        </w:rPr>
      </w:pPr>
    </w:p>
    <w:p w14:paraId="72F90C33" w14:textId="0F8F6127" w:rsidR="00E12F84" w:rsidRPr="00100585" w:rsidRDefault="00E12F84" w:rsidP="00E12F84">
      <w:pPr>
        <w:rPr>
          <w:sz w:val="24"/>
          <w:szCs w:val="24"/>
        </w:rPr>
      </w:pPr>
      <w:r w:rsidRPr="00100585">
        <w:rPr>
          <w:sz w:val="24"/>
          <w:szCs w:val="24"/>
        </w:rPr>
        <w:t>Bergamaschi, I. (2013). MINUSMA: initial steps, achievements and challenges. NOREF Policy Brief, 9, 1-4.</w:t>
      </w:r>
    </w:p>
    <w:p w14:paraId="1DED54C8" w14:textId="77777777" w:rsidR="00E12F84" w:rsidRPr="00100585" w:rsidRDefault="00E12F84" w:rsidP="00E12F84">
      <w:pPr>
        <w:pStyle w:val="Voetnoottekst"/>
        <w:rPr>
          <w:color w:val="222222"/>
          <w:sz w:val="24"/>
          <w:szCs w:val="24"/>
          <w:shd w:val="clear" w:color="auto" w:fill="FFFFFF"/>
        </w:rPr>
      </w:pPr>
    </w:p>
    <w:p w14:paraId="0F35CCAA" w14:textId="37CF11DE" w:rsidR="00E12F84" w:rsidRPr="00100585" w:rsidRDefault="00E12F84" w:rsidP="00E12F84">
      <w:pPr>
        <w:pStyle w:val="Voetnoottekst"/>
        <w:rPr>
          <w:color w:val="222222"/>
          <w:sz w:val="24"/>
          <w:szCs w:val="24"/>
          <w:shd w:val="clear" w:color="auto" w:fill="FFFFFF"/>
        </w:rPr>
      </w:pPr>
      <w:r w:rsidRPr="00100585">
        <w:rPr>
          <w:color w:val="222222"/>
          <w:sz w:val="24"/>
          <w:szCs w:val="24"/>
          <w:shd w:val="clear" w:color="auto" w:fill="FFFFFF"/>
        </w:rPr>
        <w:t xml:space="preserve">Brown, M. E. (1996). The international dimensions of internal conflict (No. 10). </w:t>
      </w:r>
      <w:proofErr w:type="spellStart"/>
      <w:r w:rsidRPr="00100585">
        <w:rPr>
          <w:color w:val="222222"/>
          <w:sz w:val="24"/>
          <w:szCs w:val="24"/>
          <w:shd w:val="clear" w:color="auto" w:fill="FFFFFF"/>
        </w:rPr>
        <w:t>Mit</w:t>
      </w:r>
      <w:proofErr w:type="spellEnd"/>
      <w:r w:rsidRPr="00100585">
        <w:rPr>
          <w:color w:val="222222"/>
          <w:sz w:val="24"/>
          <w:szCs w:val="24"/>
          <w:shd w:val="clear" w:color="auto" w:fill="FFFFFF"/>
        </w:rPr>
        <w:t xml:space="preserve"> </w:t>
      </w:r>
    </w:p>
    <w:p w14:paraId="135BAD1C" w14:textId="26CCA2FB" w:rsidR="00100585" w:rsidRPr="00100585" w:rsidRDefault="00E12F84" w:rsidP="00E12F84">
      <w:pPr>
        <w:pStyle w:val="Voetnoottekst"/>
        <w:rPr>
          <w:sz w:val="24"/>
          <w:szCs w:val="24"/>
        </w:rPr>
      </w:pPr>
      <w:r w:rsidRPr="00100585">
        <w:rPr>
          <w:color w:val="222222"/>
          <w:sz w:val="24"/>
          <w:szCs w:val="24"/>
          <w:shd w:val="clear" w:color="auto" w:fill="FFFFFF"/>
        </w:rPr>
        <w:t>Press.</w:t>
      </w:r>
      <w:r w:rsidRPr="00100585">
        <w:rPr>
          <w:sz w:val="24"/>
          <w:szCs w:val="24"/>
        </w:rPr>
        <w:t xml:space="preserve"> </w:t>
      </w:r>
    </w:p>
    <w:p w14:paraId="2AFB8BFA" w14:textId="77777777" w:rsidR="00E12F84" w:rsidRPr="00100585" w:rsidRDefault="00E12F84">
      <w:pPr>
        <w:rPr>
          <w:color w:val="222222"/>
          <w:sz w:val="24"/>
          <w:szCs w:val="24"/>
          <w:shd w:val="clear" w:color="auto" w:fill="FFFFFF"/>
        </w:rPr>
      </w:pPr>
    </w:p>
    <w:p w14:paraId="4E4B6D4B" w14:textId="1C203758" w:rsidR="000A4100" w:rsidRPr="00100585" w:rsidRDefault="000A4100">
      <w:pPr>
        <w:rPr>
          <w:color w:val="222222"/>
          <w:sz w:val="24"/>
          <w:szCs w:val="24"/>
          <w:shd w:val="clear" w:color="auto" w:fill="FFFFFF"/>
        </w:rPr>
      </w:pPr>
      <w:r w:rsidRPr="00100585">
        <w:rPr>
          <w:color w:val="222222"/>
          <w:sz w:val="24"/>
          <w:szCs w:val="24"/>
          <w:shd w:val="clear" w:color="auto" w:fill="FFFFFF"/>
        </w:rPr>
        <w:t>Charbonneau, B. (2017). Intervention in Mali: building peace between peacekeeping and counterterrorism. </w:t>
      </w:r>
      <w:r w:rsidRPr="00100585">
        <w:rPr>
          <w:i/>
          <w:iCs/>
          <w:color w:val="222222"/>
          <w:sz w:val="24"/>
          <w:szCs w:val="24"/>
          <w:shd w:val="clear" w:color="auto" w:fill="FFFFFF"/>
        </w:rPr>
        <w:t>Journal of Contemporary African Studies</w:t>
      </w:r>
      <w:r w:rsidRPr="00100585">
        <w:rPr>
          <w:color w:val="222222"/>
          <w:sz w:val="24"/>
          <w:szCs w:val="24"/>
          <w:shd w:val="clear" w:color="auto" w:fill="FFFFFF"/>
        </w:rPr>
        <w:t>, </w:t>
      </w:r>
      <w:r w:rsidRPr="00100585">
        <w:rPr>
          <w:i/>
          <w:iCs/>
          <w:color w:val="222222"/>
          <w:sz w:val="24"/>
          <w:szCs w:val="24"/>
          <w:shd w:val="clear" w:color="auto" w:fill="FFFFFF"/>
        </w:rPr>
        <w:t>35</w:t>
      </w:r>
      <w:r w:rsidRPr="00100585">
        <w:rPr>
          <w:color w:val="222222"/>
          <w:sz w:val="24"/>
          <w:szCs w:val="24"/>
          <w:shd w:val="clear" w:color="auto" w:fill="FFFFFF"/>
        </w:rPr>
        <w:t>(4), 415-431.</w:t>
      </w:r>
    </w:p>
    <w:p w14:paraId="226E0D3D" w14:textId="77777777" w:rsidR="00E12F84" w:rsidRPr="00100585" w:rsidRDefault="00E12F84" w:rsidP="00E12F84">
      <w:pPr>
        <w:pStyle w:val="Voetnoottekst"/>
        <w:rPr>
          <w:color w:val="222222"/>
          <w:sz w:val="24"/>
          <w:szCs w:val="24"/>
          <w:shd w:val="clear" w:color="auto" w:fill="FFFFFF"/>
        </w:rPr>
      </w:pPr>
    </w:p>
    <w:p w14:paraId="24636037" w14:textId="136EF307" w:rsidR="00E12F84" w:rsidRPr="00100585" w:rsidRDefault="00E12F84" w:rsidP="00E12F84">
      <w:pPr>
        <w:pStyle w:val="Voetnoottekst"/>
        <w:rPr>
          <w:color w:val="222222"/>
          <w:sz w:val="24"/>
          <w:szCs w:val="24"/>
          <w:shd w:val="clear" w:color="auto" w:fill="FFFFFF"/>
        </w:rPr>
      </w:pPr>
      <w:r w:rsidRPr="00100585">
        <w:rPr>
          <w:color w:val="222222"/>
          <w:sz w:val="24"/>
          <w:szCs w:val="24"/>
          <w:shd w:val="clear" w:color="auto" w:fill="FFFFFF"/>
        </w:rPr>
        <w:t xml:space="preserve">Howard, L. M., &amp; </w:t>
      </w:r>
      <w:proofErr w:type="spellStart"/>
      <w:r w:rsidRPr="00100585">
        <w:rPr>
          <w:color w:val="222222"/>
          <w:sz w:val="24"/>
          <w:szCs w:val="24"/>
          <w:shd w:val="clear" w:color="auto" w:fill="FFFFFF"/>
        </w:rPr>
        <w:t>Dayal</w:t>
      </w:r>
      <w:proofErr w:type="spellEnd"/>
      <w:r w:rsidRPr="00100585">
        <w:rPr>
          <w:color w:val="222222"/>
          <w:sz w:val="24"/>
          <w:szCs w:val="24"/>
          <w:shd w:val="clear" w:color="auto" w:fill="FFFFFF"/>
        </w:rPr>
        <w:t>, A. K. (2018). The use of force in UN Peacekeeping. International Organization, 72(1), 71-103.</w:t>
      </w:r>
    </w:p>
    <w:p w14:paraId="1AF7DB00" w14:textId="626E4017" w:rsidR="00DD3AF0" w:rsidRPr="00100585" w:rsidRDefault="00DD3AF0">
      <w:pPr>
        <w:rPr>
          <w:color w:val="222222"/>
          <w:sz w:val="24"/>
          <w:szCs w:val="24"/>
          <w:shd w:val="clear" w:color="auto" w:fill="FFFFFF"/>
        </w:rPr>
      </w:pPr>
    </w:p>
    <w:p w14:paraId="3A9DA585" w14:textId="75988861" w:rsidR="00100585" w:rsidRPr="00100585" w:rsidRDefault="00100585">
      <w:pPr>
        <w:rPr>
          <w:color w:val="222222"/>
          <w:sz w:val="24"/>
          <w:szCs w:val="24"/>
          <w:shd w:val="clear" w:color="auto" w:fill="FFFFFF"/>
        </w:rPr>
      </w:pPr>
      <w:r w:rsidRPr="00100585">
        <w:rPr>
          <w:color w:val="222222"/>
          <w:sz w:val="24"/>
          <w:szCs w:val="24"/>
          <w:shd w:val="clear" w:color="auto" w:fill="FFFFFF"/>
        </w:rPr>
        <w:t>Floyd, R. (2011). Can securitization theory be used in normative analysis? Towards a just securitization theory. Security Dialogue, 42(4-5), 427-439.</w:t>
      </w:r>
    </w:p>
    <w:p w14:paraId="77B4E633" w14:textId="77777777" w:rsidR="00100585" w:rsidRPr="00100585" w:rsidRDefault="00100585">
      <w:pPr>
        <w:rPr>
          <w:color w:val="222222"/>
          <w:sz w:val="24"/>
          <w:szCs w:val="24"/>
          <w:shd w:val="clear" w:color="auto" w:fill="FFFFFF"/>
        </w:rPr>
      </w:pPr>
    </w:p>
    <w:p w14:paraId="62135769" w14:textId="46CAAC5C" w:rsidR="00DD3AF0" w:rsidRPr="00100585" w:rsidRDefault="00DD3AF0">
      <w:pPr>
        <w:rPr>
          <w:color w:val="222222"/>
          <w:sz w:val="24"/>
          <w:szCs w:val="24"/>
          <w:shd w:val="clear" w:color="auto" w:fill="FFFFFF"/>
        </w:rPr>
      </w:pPr>
      <w:r w:rsidRPr="00100585">
        <w:rPr>
          <w:color w:val="222222"/>
          <w:sz w:val="24"/>
          <w:szCs w:val="24"/>
          <w:shd w:val="clear" w:color="auto" w:fill="FFFFFF"/>
        </w:rPr>
        <w:t>Kone, K. (2017). A southern view on the Tuareg rebellions in Mali. </w:t>
      </w:r>
      <w:r w:rsidRPr="00100585">
        <w:rPr>
          <w:i/>
          <w:iCs/>
          <w:color w:val="222222"/>
          <w:sz w:val="24"/>
          <w:szCs w:val="24"/>
          <w:shd w:val="clear" w:color="auto" w:fill="FFFFFF"/>
        </w:rPr>
        <w:t>African Studies Review</w:t>
      </w:r>
      <w:r w:rsidRPr="00100585">
        <w:rPr>
          <w:color w:val="222222"/>
          <w:sz w:val="24"/>
          <w:szCs w:val="24"/>
          <w:shd w:val="clear" w:color="auto" w:fill="FFFFFF"/>
        </w:rPr>
        <w:t>, </w:t>
      </w:r>
      <w:r w:rsidRPr="00100585">
        <w:rPr>
          <w:i/>
          <w:iCs/>
          <w:color w:val="222222"/>
          <w:sz w:val="24"/>
          <w:szCs w:val="24"/>
          <w:shd w:val="clear" w:color="auto" w:fill="FFFFFF"/>
        </w:rPr>
        <w:t>60</w:t>
      </w:r>
      <w:r w:rsidRPr="00100585">
        <w:rPr>
          <w:color w:val="222222"/>
          <w:sz w:val="24"/>
          <w:szCs w:val="24"/>
          <w:shd w:val="clear" w:color="auto" w:fill="FFFFFF"/>
        </w:rPr>
        <w:t>(1), 53-75.</w:t>
      </w:r>
    </w:p>
    <w:p w14:paraId="03E5C5BB" w14:textId="77777777" w:rsidR="00100585" w:rsidRPr="00100585" w:rsidRDefault="00100585" w:rsidP="00100585">
      <w:pPr>
        <w:rPr>
          <w:sz w:val="24"/>
          <w:szCs w:val="24"/>
        </w:rPr>
      </w:pPr>
    </w:p>
    <w:p w14:paraId="2EDA6002" w14:textId="0AA1FFFA" w:rsidR="00100585" w:rsidRPr="00100585" w:rsidRDefault="00100585" w:rsidP="00100585">
      <w:pPr>
        <w:rPr>
          <w:sz w:val="24"/>
          <w:szCs w:val="24"/>
        </w:rPr>
      </w:pPr>
      <w:proofErr w:type="spellStart"/>
      <w:r w:rsidRPr="00100585">
        <w:rPr>
          <w:sz w:val="24"/>
          <w:szCs w:val="24"/>
        </w:rPr>
        <w:t>Lyammouri</w:t>
      </w:r>
      <w:proofErr w:type="spellEnd"/>
      <w:r w:rsidRPr="00100585">
        <w:rPr>
          <w:sz w:val="24"/>
          <w:szCs w:val="24"/>
        </w:rPr>
        <w:t>, R. (2018). After Five Years, Challenges Facing MINUSMA Persist.</w:t>
      </w:r>
    </w:p>
    <w:p w14:paraId="11FA1608" w14:textId="77777777" w:rsidR="002E720A" w:rsidRPr="00100585" w:rsidRDefault="002E720A">
      <w:pPr>
        <w:rPr>
          <w:color w:val="222222"/>
          <w:sz w:val="24"/>
          <w:szCs w:val="24"/>
          <w:shd w:val="clear" w:color="auto" w:fill="FFFFFF"/>
        </w:rPr>
      </w:pPr>
    </w:p>
    <w:p w14:paraId="550B863A" w14:textId="77777777" w:rsidR="00100585" w:rsidRPr="00100585" w:rsidRDefault="00100585" w:rsidP="00100585">
      <w:pPr>
        <w:pStyle w:val="Voetnoottekst"/>
        <w:rPr>
          <w:color w:val="222222"/>
          <w:sz w:val="24"/>
          <w:szCs w:val="24"/>
          <w:shd w:val="clear" w:color="auto" w:fill="FFFFFF"/>
        </w:rPr>
      </w:pPr>
      <w:r w:rsidRPr="00100585">
        <w:rPr>
          <w:color w:val="222222"/>
          <w:sz w:val="24"/>
          <w:szCs w:val="24"/>
          <w:shd w:val="clear" w:color="auto" w:fill="FFFFFF"/>
        </w:rPr>
        <w:t>Magnusson, K. (2019). The Experience of a Soldier: An Interview Study with Swedish Soldiers’ Serving in MINUSMA.</w:t>
      </w:r>
    </w:p>
    <w:p w14:paraId="6944D41D" w14:textId="49F2FECD" w:rsidR="00100585" w:rsidRPr="00100585" w:rsidRDefault="00100585">
      <w:pPr>
        <w:rPr>
          <w:color w:val="222222"/>
          <w:sz w:val="24"/>
          <w:szCs w:val="24"/>
          <w:shd w:val="clear" w:color="auto" w:fill="FFFFFF"/>
        </w:rPr>
      </w:pPr>
    </w:p>
    <w:p w14:paraId="4BA0F15F" w14:textId="6EBE7D2B" w:rsidR="00100585" w:rsidRPr="00100585" w:rsidRDefault="00100585" w:rsidP="00100585">
      <w:pPr>
        <w:pStyle w:val="Voetnoottekst"/>
        <w:rPr>
          <w:color w:val="222222"/>
          <w:sz w:val="24"/>
          <w:szCs w:val="24"/>
          <w:shd w:val="clear" w:color="auto" w:fill="FFFFFF"/>
        </w:rPr>
      </w:pPr>
      <w:r w:rsidRPr="00100585">
        <w:rPr>
          <w:color w:val="222222"/>
          <w:sz w:val="24"/>
          <w:szCs w:val="24"/>
          <w:shd w:val="clear" w:color="auto" w:fill="FFFFFF"/>
        </w:rPr>
        <w:t xml:space="preserve">Mitchell, C. R. (1989). The structure of international conflict. Springer. </w:t>
      </w:r>
    </w:p>
    <w:p w14:paraId="0A25D46B" w14:textId="77777777" w:rsidR="00100585" w:rsidRPr="00100585" w:rsidRDefault="00100585">
      <w:pPr>
        <w:rPr>
          <w:color w:val="222222"/>
          <w:sz w:val="24"/>
          <w:szCs w:val="24"/>
          <w:shd w:val="clear" w:color="auto" w:fill="FFFFFF"/>
        </w:rPr>
      </w:pPr>
    </w:p>
    <w:p w14:paraId="684315AB" w14:textId="36294B91" w:rsidR="002E720A" w:rsidRPr="00100585" w:rsidRDefault="002E720A">
      <w:pPr>
        <w:rPr>
          <w:color w:val="222222"/>
          <w:sz w:val="24"/>
          <w:szCs w:val="24"/>
          <w:shd w:val="clear" w:color="auto" w:fill="FFFFFF"/>
        </w:rPr>
      </w:pPr>
      <w:r w:rsidRPr="00100585">
        <w:rPr>
          <w:color w:val="222222"/>
          <w:sz w:val="24"/>
          <w:szCs w:val="24"/>
          <w:shd w:val="clear" w:color="auto" w:fill="FFFFFF"/>
        </w:rPr>
        <w:t>Peter, M. (2015). Between doctrine and practice: The UN peacekeeping dilemma. </w:t>
      </w:r>
      <w:r w:rsidRPr="00100585">
        <w:rPr>
          <w:i/>
          <w:iCs/>
          <w:color w:val="222222"/>
          <w:sz w:val="24"/>
          <w:szCs w:val="24"/>
          <w:shd w:val="clear" w:color="auto" w:fill="FFFFFF"/>
        </w:rPr>
        <w:t>Global Governance: A Review of Multilateralism and International Organizations</w:t>
      </w:r>
      <w:r w:rsidRPr="00100585">
        <w:rPr>
          <w:color w:val="222222"/>
          <w:sz w:val="24"/>
          <w:szCs w:val="24"/>
          <w:shd w:val="clear" w:color="auto" w:fill="FFFFFF"/>
        </w:rPr>
        <w:t>, </w:t>
      </w:r>
      <w:r w:rsidRPr="00100585">
        <w:rPr>
          <w:i/>
          <w:iCs/>
          <w:color w:val="222222"/>
          <w:sz w:val="24"/>
          <w:szCs w:val="24"/>
          <w:shd w:val="clear" w:color="auto" w:fill="FFFFFF"/>
        </w:rPr>
        <w:t>21</w:t>
      </w:r>
      <w:r w:rsidRPr="00100585">
        <w:rPr>
          <w:color w:val="222222"/>
          <w:sz w:val="24"/>
          <w:szCs w:val="24"/>
          <w:shd w:val="clear" w:color="auto" w:fill="FFFFFF"/>
        </w:rPr>
        <w:t>(3), 351-370.</w:t>
      </w:r>
    </w:p>
    <w:p w14:paraId="33269E92" w14:textId="6B9E25F9" w:rsidR="00682CE6" w:rsidRPr="00100585" w:rsidRDefault="00682CE6">
      <w:pPr>
        <w:rPr>
          <w:color w:val="222222"/>
          <w:sz w:val="24"/>
          <w:szCs w:val="24"/>
          <w:shd w:val="clear" w:color="auto" w:fill="FFFFFF"/>
        </w:rPr>
      </w:pPr>
    </w:p>
    <w:p w14:paraId="2E73EC10" w14:textId="77777777" w:rsidR="00100585" w:rsidRPr="00100585" w:rsidRDefault="00100585" w:rsidP="00100585">
      <w:pPr>
        <w:rPr>
          <w:sz w:val="24"/>
          <w:szCs w:val="24"/>
        </w:rPr>
      </w:pPr>
      <w:proofErr w:type="spellStart"/>
      <w:r w:rsidRPr="00100585">
        <w:rPr>
          <w:sz w:val="24"/>
          <w:szCs w:val="24"/>
        </w:rPr>
        <w:t>Rupesinghe</w:t>
      </w:r>
      <w:proofErr w:type="spellEnd"/>
      <w:r w:rsidRPr="00100585">
        <w:rPr>
          <w:sz w:val="24"/>
          <w:szCs w:val="24"/>
        </w:rPr>
        <w:t xml:space="preserve">, N., </w:t>
      </w:r>
      <w:proofErr w:type="spellStart"/>
      <w:r w:rsidRPr="00100585">
        <w:rPr>
          <w:sz w:val="24"/>
          <w:szCs w:val="24"/>
        </w:rPr>
        <w:t>Karlsrud</w:t>
      </w:r>
      <w:proofErr w:type="spellEnd"/>
      <w:r w:rsidRPr="00100585">
        <w:rPr>
          <w:sz w:val="24"/>
          <w:szCs w:val="24"/>
        </w:rPr>
        <w:t xml:space="preserve">, J., Darkwa, L., von </w:t>
      </w:r>
      <w:proofErr w:type="spellStart"/>
      <w:r w:rsidRPr="00100585">
        <w:rPr>
          <w:sz w:val="24"/>
          <w:szCs w:val="24"/>
        </w:rPr>
        <w:t>Gienanth</w:t>
      </w:r>
      <w:proofErr w:type="spellEnd"/>
      <w:r w:rsidRPr="00100585">
        <w:rPr>
          <w:sz w:val="24"/>
          <w:szCs w:val="24"/>
        </w:rPr>
        <w:t>, T., Edu-</w:t>
      </w:r>
      <w:proofErr w:type="spellStart"/>
      <w:r w:rsidRPr="00100585">
        <w:rPr>
          <w:sz w:val="24"/>
          <w:szCs w:val="24"/>
        </w:rPr>
        <w:t>Afful</w:t>
      </w:r>
      <w:proofErr w:type="spellEnd"/>
      <w:r w:rsidRPr="00100585">
        <w:rPr>
          <w:sz w:val="24"/>
          <w:szCs w:val="24"/>
        </w:rPr>
        <w:t xml:space="preserve">, F., </w:t>
      </w:r>
      <w:proofErr w:type="spellStart"/>
      <w:r w:rsidRPr="00100585">
        <w:rPr>
          <w:sz w:val="24"/>
          <w:szCs w:val="24"/>
        </w:rPr>
        <w:t>Abouelnasr</w:t>
      </w:r>
      <w:proofErr w:type="spellEnd"/>
      <w:r w:rsidRPr="00100585">
        <w:rPr>
          <w:sz w:val="24"/>
          <w:szCs w:val="24"/>
        </w:rPr>
        <w:t>, N., &amp; Ahmed, T. (2019). Assessing the Effectiveness of the United Nations Mission in Mali (MINUSMA).</w:t>
      </w:r>
    </w:p>
    <w:p w14:paraId="5519298A" w14:textId="77777777" w:rsidR="00100585" w:rsidRPr="00100585" w:rsidRDefault="00100585" w:rsidP="00682CE6">
      <w:pPr>
        <w:rPr>
          <w:sz w:val="24"/>
          <w:szCs w:val="24"/>
        </w:rPr>
      </w:pPr>
    </w:p>
    <w:p w14:paraId="6F51DF69" w14:textId="77777777" w:rsidR="00100585" w:rsidRPr="00100585" w:rsidRDefault="00100585" w:rsidP="00100585">
      <w:pPr>
        <w:rPr>
          <w:sz w:val="24"/>
          <w:szCs w:val="24"/>
        </w:rPr>
      </w:pPr>
      <w:r w:rsidRPr="00100585">
        <w:rPr>
          <w:sz w:val="24"/>
          <w:szCs w:val="24"/>
          <w:lang w:val="nl-NL"/>
        </w:rPr>
        <w:t xml:space="preserve">Sommer, B., &amp; van der Heide, L. (2018). Mali, waar is de uitgang?. </w:t>
      </w:r>
      <w:proofErr w:type="spellStart"/>
      <w:r w:rsidRPr="00100585">
        <w:rPr>
          <w:sz w:val="24"/>
          <w:szCs w:val="24"/>
        </w:rPr>
        <w:t>Atlantisch</w:t>
      </w:r>
      <w:proofErr w:type="spellEnd"/>
      <w:r w:rsidRPr="00100585">
        <w:rPr>
          <w:sz w:val="24"/>
          <w:szCs w:val="24"/>
        </w:rPr>
        <w:t xml:space="preserve"> </w:t>
      </w:r>
      <w:proofErr w:type="spellStart"/>
      <w:r w:rsidRPr="00100585">
        <w:rPr>
          <w:sz w:val="24"/>
          <w:szCs w:val="24"/>
        </w:rPr>
        <w:t>Perspectief</w:t>
      </w:r>
      <w:proofErr w:type="spellEnd"/>
      <w:r w:rsidRPr="00100585">
        <w:rPr>
          <w:sz w:val="24"/>
          <w:szCs w:val="24"/>
        </w:rPr>
        <w:t>, 42(1), 18-22.</w:t>
      </w:r>
    </w:p>
    <w:p w14:paraId="6FBFC949" w14:textId="77777777" w:rsidR="00100585" w:rsidRPr="00100585" w:rsidRDefault="00100585" w:rsidP="00682CE6">
      <w:pPr>
        <w:rPr>
          <w:sz w:val="24"/>
          <w:szCs w:val="24"/>
        </w:rPr>
      </w:pPr>
    </w:p>
    <w:p w14:paraId="67F14A2A" w14:textId="77777777" w:rsidR="00100585" w:rsidRPr="00100585" w:rsidRDefault="00100585" w:rsidP="00100585">
      <w:pPr>
        <w:rPr>
          <w:sz w:val="24"/>
          <w:szCs w:val="24"/>
        </w:rPr>
      </w:pPr>
      <w:proofErr w:type="spellStart"/>
      <w:r w:rsidRPr="00100585">
        <w:rPr>
          <w:sz w:val="24"/>
          <w:szCs w:val="24"/>
        </w:rPr>
        <w:t>Stritzel</w:t>
      </w:r>
      <w:proofErr w:type="spellEnd"/>
      <w:r w:rsidRPr="00100585">
        <w:rPr>
          <w:sz w:val="24"/>
          <w:szCs w:val="24"/>
        </w:rPr>
        <w:t xml:space="preserve"> H. (2014) Securitization Theory and the Copenhagen School. In: Security in Translation. New Security Challenges Series. Palgrave Macmillan, London.</w:t>
      </w:r>
    </w:p>
    <w:p w14:paraId="42B9EC2A" w14:textId="77777777" w:rsidR="00100585" w:rsidRPr="00100585" w:rsidRDefault="00100585" w:rsidP="00682CE6">
      <w:pPr>
        <w:rPr>
          <w:sz w:val="24"/>
          <w:szCs w:val="24"/>
        </w:rPr>
      </w:pPr>
    </w:p>
    <w:p w14:paraId="45A16DE8" w14:textId="2EB722AC" w:rsidR="00682CE6" w:rsidRPr="00100585" w:rsidRDefault="00682CE6" w:rsidP="00682CE6">
      <w:pPr>
        <w:rPr>
          <w:sz w:val="24"/>
          <w:szCs w:val="24"/>
        </w:rPr>
      </w:pPr>
      <w:proofErr w:type="spellStart"/>
      <w:r w:rsidRPr="00100585">
        <w:rPr>
          <w:sz w:val="24"/>
          <w:szCs w:val="24"/>
        </w:rPr>
        <w:t>Stritzel</w:t>
      </w:r>
      <w:proofErr w:type="spellEnd"/>
      <w:r w:rsidRPr="00100585">
        <w:rPr>
          <w:sz w:val="24"/>
          <w:szCs w:val="24"/>
        </w:rPr>
        <w:t>, H. (2007). Towards a theory of securitization: Copenhagen and beyond. European journal of international relations, 13(3), 357-383.</w:t>
      </w:r>
    </w:p>
    <w:p w14:paraId="31E38A17" w14:textId="77777777" w:rsidR="00100585" w:rsidRPr="00100585" w:rsidRDefault="00100585" w:rsidP="00100585">
      <w:pPr>
        <w:rPr>
          <w:sz w:val="24"/>
          <w:szCs w:val="24"/>
        </w:rPr>
      </w:pPr>
    </w:p>
    <w:p w14:paraId="66CED1F3" w14:textId="4E03A0D5" w:rsidR="007E6EB3" w:rsidRPr="00100585" w:rsidRDefault="007E6EB3" w:rsidP="00100585">
      <w:pPr>
        <w:rPr>
          <w:sz w:val="24"/>
          <w:szCs w:val="24"/>
        </w:rPr>
      </w:pPr>
      <w:r w:rsidRPr="00100585">
        <w:rPr>
          <w:color w:val="222222"/>
          <w:sz w:val="24"/>
          <w:szCs w:val="24"/>
          <w:shd w:val="clear" w:color="auto" w:fill="FFFFFF"/>
        </w:rPr>
        <w:t xml:space="preserve">The guardian. </w:t>
      </w:r>
      <w:r w:rsidR="003F7E00">
        <w:rPr>
          <w:color w:val="222222"/>
          <w:sz w:val="24"/>
          <w:szCs w:val="24"/>
          <w:shd w:val="clear" w:color="auto" w:fill="FFFFFF"/>
        </w:rPr>
        <w:t>(</w:t>
      </w:r>
      <w:r w:rsidRPr="00100585">
        <w:rPr>
          <w:color w:val="222222"/>
          <w:sz w:val="24"/>
          <w:szCs w:val="24"/>
          <w:shd w:val="clear" w:color="auto" w:fill="FFFFFF"/>
        </w:rPr>
        <w:t>2013</w:t>
      </w:r>
      <w:r w:rsidR="003F7E00">
        <w:rPr>
          <w:color w:val="222222"/>
          <w:sz w:val="24"/>
          <w:szCs w:val="24"/>
          <w:shd w:val="clear" w:color="auto" w:fill="FFFFFF"/>
        </w:rPr>
        <w:t>).</w:t>
      </w:r>
      <w:r w:rsidRPr="00100585">
        <w:rPr>
          <w:color w:val="222222"/>
          <w:sz w:val="24"/>
          <w:szCs w:val="24"/>
          <w:shd w:val="clear" w:color="auto" w:fill="FFFFFF"/>
        </w:rPr>
        <w:t xml:space="preserve"> </w:t>
      </w:r>
      <w:r w:rsidR="00100585" w:rsidRPr="00100585">
        <w:rPr>
          <w:color w:val="222222"/>
          <w:sz w:val="24"/>
          <w:szCs w:val="24"/>
          <w:shd w:val="clear" w:color="auto" w:fill="FFFFFF"/>
        </w:rPr>
        <w:br/>
      </w:r>
      <w:hyperlink r:id="rId32" w:history="1">
        <w:r w:rsidR="00100585" w:rsidRPr="00100585">
          <w:rPr>
            <w:rStyle w:val="Hyperlink"/>
            <w:sz w:val="24"/>
            <w:szCs w:val="24"/>
            <w:shd w:val="clear" w:color="auto" w:fill="FFFFFF"/>
          </w:rPr>
          <w:t>https://www.theguardian.com/world/2013/jan/15/mali-war-segou-refugees-timbuktu</w:t>
        </w:r>
      </w:hyperlink>
      <w:r w:rsidR="00100585" w:rsidRPr="00100585">
        <w:rPr>
          <w:color w:val="222222"/>
          <w:sz w:val="24"/>
          <w:szCs w:val="24"/>
          <w:shd w:val="clear" w:color="auto" w:fill="FFFFFF"/>
        </w:rPr>
        <w:t xml:space="preserve"> </w:t>
      </w:r>
    </w:p>
    <w:p w14:paraId="3D877A62" w14:textId="77777777" w:rsidR="007E6EB3" w:rsidRPr="00100585" w:rsidRDefault="007E6EB3" w:rsidP="007E6EB3">
      <w:pPr>
        <w:pStyle w:val="Voetnoottekst"/>
        <w:rPr>
          <w:color w:val="222222"/>
          <w:sz w:val="24"/>
          <w:szCs w:val="24"/>
          <w:shd w:val="clear" w:color="auto" w:fill="FFFFFF"/>
        </w:rPr>
      </w:pPr>
      <w:r w:rsidRPr="00100585">
        <w:rPr>
          <w:color w:val="222222"/>
          <w:sz w:val="24"/>
          <w:szCs w:val="24"/>
          <w:shd w:val="clear" w:color="auto" w:fill="FFFFFF"/>
        </w:rPr>
        <w:t xml:space="preserve">  </w:t>
      </w:r>
    </w:p>
    <w:p w14:paraId="27595589" w14:textId="3B015786" w:rsidR="007E6EB3" w:rsidRPr="00100585" w:rsidRDefault="007E6EB3" w:rsidP="007E6EB3">
      <w:pPr>
        <w:pStyle w:val="Voetnoottekst"/>
        <w:rPr>
          <w:color w:val="222222"/>
          <w:sz w:val="24"/>
          <w:szCs w:val="24"/>
          <w:shd w:val="clear" w:color="auto" w:fill="FFFFFF"/>
          <w:lang w:val="fr-FR"/>
        </w:rPr>
      </w:pPr>
      <w:proofErr w:type="spellStart"/>
      <w:r w:rsidRPr="00100585">
        <w:rPr>
          <w:color w:val="222222"/>
          <w:sz w:val="24"/>
          <w:szCs w:val="24"/>
          <w:shd w:val="clear" w:color="auto" w:fill="FFFFFF"/>
        </w:rPr>
        <w:t>Tramond</w:t>
      </w:r>
      <w:proofErr w:type="spellEnd"/>
      <w:r w:rsidRPr="00100585">
        <w:rPr>
          <w:color w:val="222222"/>
          <w:sz w:val="24"/>
          <w:szCs w:val="24"/>
          <w:shd w:val="clear" w:color="auto" w:fill="FFFFFF"/>
        </w:rPr>
        <w:t xml:space="preserve">, O., &amp; Seigneur, P. (2013). Early Lessons from France’s Operation Serval in Mali. </w:t>
      </w:r>
      <w:proofErr w:type="spellStart"/>
      <w:r w:rsidRPr="00100585">
        <w:rPr>
          <w:color w:val="222222"/>
          <w:sz w:val="24"/>
          <w:szCs w:val="24"/>
          <w:shd w:val="clear" w:color="auto" w:fill="FFFFFF"/>
          <w:lang w:val="fr-FR"/>
        </w:rPr>
        <w:t>Army</w:t>
      </w:r>
      <w:proofErr w:type="spellEnd"/>
      <w:r w:rsidRPr="00100585">
        <w:rPr>
          <w:color w:val="222222"/>
          <w:sz w:val="24"/>
          <w:szCs w:val="24"/>
          <w:shd w:val="clear" w:color="auto" w:fill="FFFFFF"/>
          <w:lang w:val="fr-FR"/>
        </w:rPr>
        <w:t xml:space="preserve"> Magazine.</w:t>
      </w:r>
    </w:p>
    <w:p w14:paraId="3671C0E6" w14:textId="7B484DFD" w:rsidR="00100585" w:rsidRPr="00100585" w:rsidRDefault="007E6EB3" w:rsidP="00100585">
      <w:pPr>
        <w:pStyle w:val="Voetnoottekst"/>
        <w:rPr>
          <w:color w:val="222222"/>
          <w:sz w:val="24"/>
          <w:szCs w:val="24"/>
          <w:shd w:val="clear" w:color="auto" w:fill="FFFFFF"/>
          <w:lang w:val="fr-FR"/>
        </w:rPr>
      </w:pPr>
      <w:r w:rsidRPr="00100585">
        <w:rPr>
          <w:color w:val="222222"/>
          <w:sz w:val="24"/>
          <w:szCs w:val="24"/>
          <w:shd w:val="clear" w:color="auto" w:fill="FFFFFF"/>
          <w:lang w:val="fr-FR"/>
        </w:rPr>
        <w:lastRenderedPageBreak/>
        <w:t xml:space="preserve"> </w:t>
      </w:r>
    </w:p>
    <w:p w14:paraId="450210B8" w14:textId="77777777" w:rsidR="00100585" w:rsidRPr="00100585" w:rsidRDefault="00100585" w:rsidP="00100585">
      <w:pPr>
        <w:rPr>
          <w:sz w:val="24"/>
          <w:szCs w:val="24"/>
        </w:rPr>
      </w:pPr>
      <w:proofErr w:type="spellStart"/>
      <w:r w:rsidRPr="00100585">
        <w:rPr>
          <w:sz w:val="24"/>
          <w:szCs w:val="24"/>
        </w:rPr>
        <w:t>Vermeij</w:t>
      </w:r>
      <w:proofErr w:type="spellEnd"/>
      <w:r w:rsidRPr="00100585">
        <w:rPr>
          <w:sz w:val="24"/>
          <w:szCs w:val="24"/>
        </w:rPr>
        <w:t>, L. (2015). MINUSMA: Challenges on the Ground.</w:t>
      </w:r>
    </w:p>
    <w:p w14:paraId="6652D13B" w14:textId="5F20B5E1" w:rsidR="007E6EB3" w:rsidRPr="007E6EB3" w:rsidRDefault="007E6EB3" w:rsidP="007E6EB3">
      <w:pPr>
        <w:pStyle w:val="Voetnoottekst"/>
        <w:rPr>
          <w:color w:val="222222"/>
          <w:sz w:val="24"/>
          <w:szCs w:val="24"/>
          <w:shd w:val="clear" w:color="auto" w:fill="FFFFFF"/>
        </w:rPr>
      </w:pPr>
    </w:p>
    <w:sectPr w:rsidR="007E6EB3" w:rsidRPr="007E6EB3" w:rsidSect="00DC7BA0">
      <w:footerReference w:type="default" r:id="rId3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8B8F" w14:textId="77777777" w:rsidR="00862DA5" w:rsidRDefault="00862DA5" w:rsidP="002105BF">
      <w:pPr>
        <w:spacing w:line="240" w:lineRule="auto"/>
      </w:pPr>
      <w:r>
        <w:separator/>
      </w:r>
    </w:p>
  </w:endnote>
  <w:endnote w:type="continuationSeparator" w:id="0">
    <w:p w14:paraId="42DCDB72" w14:textId="77777777" w:rsidR="00862DA5" w:rsidRDefault="00862DA5" w:rsidP="00210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78005"/>
      <w:docPartObj>
        <w:docPartGallery w:val="Page Numbers (Bottom of Page)"/>
        <w:docPartUnique/>
      </w:docPartObj>
    </w:sdtPr>
    <w:sdtEndPr/>
    <w:sdtContent>
      <w:p w14:paraId="28947761" w14:textId="41306FD7" w:rsidR="002678E6" w:rsidRDefault="002678E6">
        <w:pPr>
          <w:pStyle w:val="Voettekst"/>
          <w:jc w:val="center"/>
        </w:pPr>
        <w:r>
          <w:fldChar w:fldCharType="begin"/>
        </w:r>
        <w:r>
          <w:instrText>PAGE   \* MERGEFORMAT</w:instrText>
        </w:r>
        <w:r>
          <w:fldChar w:fldCharType="separate"/>
        </w:r>
        <w:r>
          <w:rPr>
            <w:lang w:val="nl-NL"/>
          </w:rPr>
          <w:t>2</w:t>
        </w:r>
        <w:r>
          <w:fldChar w:fldCharType="end"/>
        </w:r>
      </w:p>
    </w:sdtContent>
  </w:sdt>
  <w:p w14:paraId="0AC32304" w14:textId="77777777" w:rsidR="009E786A" w:rsidRDefault="009E78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A104" w14:textId="77777777" w:rsidR="00862DA5" w:rsidRDefault="00862DA5" w:rsidP="002105BF">
      <w:pPr>
        <w:spacing w:line="240" w:lineRule="auto"/>
      </w:pPr>
      <w:r>
        <w:separator/>
      </w:r>
    </w:p>
  </w:footnote>
  <w:footnote w:type="continuationSeparator" w:id="0">
    <w:p w14:paraId="05843AC9" w14:textId="77777777" w:rsidR="00862DA5" w:rsidRDefault="00862DA5" w:rsidP="002105BF">
      <w:pPr>
        <w:spacing w:line="240" w:lineRule="auto"/>
      </w:pPr>
      <w:r>
        <w:continuationSeparator/>
      </w:r>
    </w:p>
  </w:footnote>
  <w:footnote w:id="1">
    <w:p w14:paraId="37E0252F" w14:textId="30A91E3A" w:rsidR="009E786A" w:rsidRPr="00DC7BA0" w:rsidRDefault="009E786A">
      <w:pPr>
        <w:pStyle w:val="Voetnoottekst"/>
        <w:rPr>
          <w:lang w:val="en-US"/>
        </w:rPr>
      </w:pPr>
      <w:r>
        <w:rPr>
          <w:rStyle w:val="Voetnootmarkering"/>
        </w:rPr>
        <w:footnoteRef/>
      </w:r>
      <w:r>
        <w:t xml:space="preserve"> </w:t>
      </w:r>
      <w:r w:rsidRPr="00DC7BA0">
        <w:rPr>
          <w:lang w:val="en-US"/>
        </w:rPr>
        <w:t>MINUSMA (20</w:t>
      </w:r>
      <w:r w:rsidR="00083E1D">
        <w:rPr>
          <w:lang w:val="en-US"/>
        </w:rPr>
        <w:t>20</w:t>
      </w:r>
      <w:r w:rsidRPr="00DC7BA0">
        <w:rPr>
          <w:lang w:val="en-US"/>
        </w:rPr>
        <w:t xml:space="preserve">) </w:t>
      </w:r>
      <w:r w:rsidRPr="005800C7">
        <w:rPr>
          <w:lang w:val="en-US"/>
        </w:rPr>
        <w:t>Report of the S</w:t>
      </w:r>
      <w:r>
        <w:rPr>
          <w:lang w:val="en-US"/>
        </w:rPr>
        <w:t xml:space="preserve">ecretary-General on the situation in Mali </w:t>
      </w:r>
      <w:r w:rsidR="00083E1D">
        <w:rPr>
          <w:lang w:val="en-US"/>
        </w:rPr>
        <w:t>Jan</w:t>
      </w:r>
    </w:p>
  </w:footnote>
  <w:footnote w:id="2">
    <w:p w14:paraId="633E0B83" w14:textId="1E6A5940" w:rsidR="009E786A" w:rsidRPr="002105BF" w:rsidRDefault="009E786A">
      <w:pPr>
        <w:pStyle w:val="Voetnoottekst"/>
        <w:rPr>
          <w:lang w:val="en-US"/>
        </w:rPr>
      </w:pPr>
      <w:r>
        <w:rPr>
          <w:rStyle w:val="Voetnootmarkering"/>
        </w:rPr>
        <w:footnoteRef/>
      </w:r>
      <w:r>
        <w:t xml:space="preserve"> The guardian. 2013 </w:t>
      </w:r>
      <w:r w:rsidRPr="002105BF">
        <w:t>https://www.theguardian.com/world/2013/jan/15/mali-war-segou-refugees-timbuktu</w:t>
      </w:r>
    </w:p>
  </w:footnote>
  <w:footnote w:id="3">
    <w:p w14:paraId="7C086143" w14:textId="7C2A51DB" w:rsidR="009E786A" w:rsidRPr="007E6EB3" w:rsidRDefault="009E786A" w:rsidP="002B7D6B">
      <w:pPr>
        <w:pStyle w:val="Voetnoottekst"/>
        <w:rPr>
          <w:lang w:val="en-US"/>
        </w:rPr>
      </w:pPr>
      <w:r>
        <w:rPr>
          <w:rStyle w:val="Voetnootmarkering"/>
        </w:rPr>
        <w:footnoteRef/>
      </w:r>
      <w:r w:rsidRPr="002B7D6B">
        <w:rPr>
          <w:lang w:val="fr-FR"/>
        </w:rPr>
        <w:t xml:space="preserve"> </w:t>
      </w:r>
      <w:proofErr w:type="spellStart"/>
      <w:r w:rsidRPr="002B7D6B">
        <w:rPr>
          <w:color w:val="222222"/>
          <w:shd w:val="clear" w:color="auto" w:fill="FFFFFF"/>
          <w:lang w:val="fr-FR"/>
        </w:rPr>
        <w:t>Tramond</w:t>
      </w:r>
      <w:proofErr w:type="spellEnd"/>
      <w:r w:rsidRPr="002B7D6B">
        <w:rPr>
          <w:color w:val="222222"/>
          <w:shd w:val="clear" w:color="auto" w:fill="FFFFFF"/>
          <w:lang w:val="fr-FR"/>
        </w:rPr>
        <w:t xml:space="preserve">, O., &amp; Seigneur, P. (2013). </w:t>
      </w:r>
      <w:r w:rsidR="007E6EB3">
        <w:rPr>
          <w:color w:val="222222"/>
          <w:shd w:val="clear" w:color="auto" w:fill="FFFFFF"/>
        </w:rPr>
        <w:t>Early Lessons from France’s Operation Serval in Mali. </w:t>
      </w:r>
      <w:r w:rsidR="007E6EB3">
        <w:rPr>
          <w:i/>
          <w:iCs/>
          <w:color w:val="222222"/>
          <w:shd w:val="clear" w:color="auto" w:fill="FFFFFF"/>
        </w:rPr>
        <w:t>Army Magazine</w:t>
      </w:r>
      <w:r w:rsidR="007E6EB3">
        <w:rPr>
          <w:color w:val="222222"/>
          <w:shd w:val="clear" w:color="auto" w:fill="FFFFFF"/>
        </w:rPr>
        <w:t>.</w:t>
      </w:r>
    </w:p>
  </w:footnote>
  <w:footnote w:id="4">
    <w:p w14:paraId="0A69AFC5" w14:textId="7B941D05" w:rsidR="009E786A" w:rsidRPr="00B83786" w:rsidRDefault="009E786A">
      <w:pPr>
        <w:pStyle w:val="Voetnoottekst"/>
        <w:rPr>
          <w:lang w:val="en-US"/>
        </w:rPr>
      </w:pPr>
      <w:r>
        <w:rPr>
          <w:rStyle w:val="Voetnootmarkering"/>
        </w:rPr>
        <w:footnoteRef/>
      </w:r>
      <w:r w:rsidRPr="002B7D6B">
        <w:rPr>
          <w:lang w:val="fr-FR"/>
        </w:rPr>
        <w:t xml:space="preserve"> </w:t>
      </w:r>
      <w:proofErr w:type="spellStart"/>
      <w:r w:rsidRPr="002B7D6B">
        <w:rPr>
          <w:color w:val="222222"/>
          <w:shd w:val="clear" w:color="auto" w:fill="FFFFFF"/>
          <w:lang w:val="fr-FR"/>
        </w:rPr>
        <w:t>Tramond</w:t>
      </w:r>
      <w:proofErr w:type="spellEnd"/>
      <w:r w:rsidRPr="002B7D6B">
        <w:rPr>
          <w:color w:val="222222"/>
          <w:shd w:val="clear" w:color="auto" w:fill="FFFFFF"/>
          <w:lang w:val="fr-FR"/>
        </w:rPr>
        <w:t>, O., &amp; Seigneur, P. (2013).</w:t>
      </w:r>
      <w:r>
        <w:rPr>
          <w:color w:val="222222"/>
          <w:shd w:val="clear" w:color="auto" w:fill="FFFFFF"/>
        </w:rPr>
        <w:t>.</w:t>
      </w:r>
    </w:p>
  </w:footnote>
  <w:footnote w:id="5">
    <w:p w14:paraId="6E8C2E51" w14:textId="40FCBE38" w:rsidR="009E786A" w:rsidRPr="00D64756" w:rsidRDefault="009E786A">
      <w:pPr>
        <w:pStyle w:val="Voetnoottekst"/>
        <w:rPr>
          <w:lang w:val="en-US"/>
        </w:rPr>
      </w:pPr>
      <w:r>
        <w:rPr>
          <w:rStyle w:val="Voetnootmarkering"/>
        </w:rPr>
        <w:footnoteRef/>
      </w:r>
      <w:r>
        <w:t xml:space="preserve"> </w:t>
      </w:r>
      <w:proofErr w:type="spellStart"/>
      <w:r>
        <w:rPr>
          <w:color w:val="222222"/>
          <w:shd w:val="clear" w:color="auto" w:fill="FFFFFF"/>
        </w:rPr>
        <w:t>Bannelier</w:t>
      </w:r>
      <w:proofErr w:type="spellEnd"/>
      <w:r>
        <w:rPr>
          <w:color w:val="222222"/>
          <w:shd w:val="clear" w:color="auto" w:fill="FFFFFF"/>
        </w:rPr>
        <w:t>, K., &amp; Christakis, T. (2013). Under the UN Security Council's watchful eyes: Military intervention by invitation in the Malian conflict. </w:t>
      </w:r>
      <w:r>
        <w:rPr>
          <w:i/>
          <w:iCs/>
          <w:color w:val="222222"/>
          <w:shd w:val="clear" w:color="auto" w:fill="FFFFFF"/>
        </w:rPr>
        <w:t>Leiden Journal of International Law</w:t>
      </w:r>
      <w:r>
        <w:rPr>
          <w:color w:val="222222"/>
          <w:shd w:val="clear" w:color="auto" w:fill="FFFFFF"/>
        </w:rPr>
        <w:t>, </w:t>
      </w:r>
      <w:r>
        <w:rPr>
          <w:i/>
          <w:iCs/>
          <w:color w:val="222222"/>
          <w:shd w:val="clear" w:color="auto" w:fill="FFFFFF"/>
        </w:rPr>
        <w:t>26</w:t>
      </w:r>
      <w:r>
        <w:rPr>
          <w:color w:val="222222"/>
          <w:shd w:val="clear" w:color="auto" w:fill="FFFFFF"/>
        </w:rPr>
        <w:t>(4), 855-874.</w:t>
      </w:r>
    </w:p>
  </w:footnote>
  <w:footnote w:id="6">
    <w:p w14:paraId="35DEB047" w14:textId="126E9C56" w:rsidR="009E786A" w:rsidRPr="00C81090" w:rsidRDefault="009E786A">
      <w:pPr>
        <w:pStyle w:val="Voetnoottekst"/>
        <w:rPr>
          <w:lang w:val="en-US"/>
        </w:rPr>
      </w:pPr>
      <w:r>
        <w:rPr>
          <w:rStyle w:val="Voetnootmarkering"/>
        </w:rPr>
        <w:footnoteRef/>
      </w:r>
      <w:r>
        <w:t xml:space="preserve"> </w:t>
      </w:r>
      <w:r>
        <w:rPr>
          <w:color w:val="222222"/>
          <w:shd w:val="clear" w:color="auto" w:fill="FFFFFF"/>
        </w:rPr>
        <w:t>Magnusson, K. (2019). The Experience of a Soldier: An Interview Study with Swedish Soldiers’ Serving in MINUSMA.</w:t>
      </w:r>
    </w:p>
  </w:footnote>
  <w:footnote w:id="7">
    <w:p w14:paraId="2F32FD3A" w14:textId="5E708F23" w:rsidR="009E786A" w:rsidRPr="00A22B45" w:rsidRDefault="009E786A">
      <w:pPr>
        <w:pStyle w:val="Voetnoottekst"/>
      </w:pPr>
      <w:r w:rsidRPr="00A22B45">
        <w:rPr>
          <w:rStyle w:val="Voetnootmarkering"/>
        </w:rPr>
        <w:footnoteRef/>
      </w:r>
      <w:r>
        <w:t xml:space="preserve"> </w:t>
      </w:r>
      <w:r w:rsidR="00A22B45" w:rsidRPr="00A22B45">
        <w:t>MINUSMA (202</w:t>
      </w:r>
      <w:r w:rsidR="00A22B45">
        <w:t>1</w:t>
      </w:r>
      <w:r w:rsidR="00A22B45" w:rsidRPr="00A22B45">
        <w:t>) Report of the Secretary-General on the situation in Mali Jan</w:t>
      </w:r>
    </w:p>
  </w:footnote>
  <w:footnote w:id="8">
    <w:p w14:paraId="3892229F" w14:textId="44D86FD0" w:rsidR="009E786A" w:rsidRPr="001573D9" w:rsidRDefault="009E786A">
      <w:pPr>
        <w:pStyle w:val="Voetnoottekst"/>
        <w:rPr>
          <w:lang w:val="en-US"/>
        </w:rPr>
      </w:pPr>
      <w:r>
        <w:rPr>
          <w:rStyle w:val="Voetnootmarkering"/>
        </w:rPr>
        <w:footnoteRef/>
      </w:r>
      <w:r w:rsidRPr="001573D9">
        <w:rPr>
          <w:lang w:val="en-US"/>
        </w:rPr>
        <w:t xml:space="preserve"> MINUSMA </w:t>
      </w:r>
      <w:r>
        <w:t>Note on Trends of Human Rights Violations and Abuses in Mali 1 April – 30 June 2020</w:t>
      </w:r>
      <w:r w:rsidRPr="001573D9">
        <w:rPr>
          <w:lang w:val="en-US"/>
        </w:rPr>
        <w:t xml:space="preserve"> https://minusma.unmissions.org/sites/default/files/quaterly_note_on_human_rights_trends_april-june_2020_english_version_final.pdf</w:t>
      </w:r>
    </w:p>
  </w:footnote>
  <w:footnote w:id="9">
    <w:p w14:paraId="667DE1F1" w14:textId="77777777" w:rsidR="009E786A" w:rsidRPr="0095528F" w:rsidRDefault="009E786A" w:rsidP="0031307D">
      <w:pPr>
        <w:pStyle w:val="Voetnoottekst"/>
        <w:rPr>
          <w:lang w:val="en-US"/>
        </w:rPr>
      </w:pPr>
      <w:r>
        <w:rPr>
          <w:rStyle w:val="Voetnootmarkering"/>
        </w:rPr>
        <w:footnoteRef/>
      </w:r>
      <w:r>
        <w:t xml:space="preserve"> </w:t>
      </w:r>
      <w:r w:rsidRPr="0095528F">
        <w:rPr>
          <w:lang w:val="en-US"/>
        </w:rPr>
        <w:t>MINUSMA, History https://minusma.unmissions.org/en/history</w:t>
      </w:r>
    </w:p>
    <w:p w14:paraId="0651C2A1" w14:textId="77777777" w:rsidR="009E786A" w:rsidRPr="0095528F" w:rsidRDefault="009E786A" w:rsidP="0031307D">
      <w:pPr>
        <w:pStyle w:val="Voetnoottekst"/>
        <w:rPr>
          <w:lang w:val="en-US"/>
        </w:rPr>
      </w:pPr>
    </w:p>
  </w:footnote>
  <w:footnote w:id="10">
    <w:p w14:paraId="7AB02987" w14:textId="77777777" w:rsidR="009E786A" w:rsidRPr="0095528F" w:rsidRDefault="009E786A" w:rsidP="00C528E9">
      <w:pPr>
        <w:pStyle w:val="Voetnoottekst"/>
        <w:rPr>
          <w:lang w:val="en-US"/>
        </w:rPr>
      </w:pPr>
      <w:r>
        <w:rPr>
          <w:rStyle w:val="Voetnootmarkering"/>
        </w:rPr>
        <w:footnoteRef/>
      </w:r>
      <w:r>
        <w:t xml:space="preserve"> </w:t>
      </w:r>
      <w:r>
        <w:rPr>
          <w:color w:val="222222"/>
          <w:shd w:val="clear" w:color="auto" w:fill="FFFFFF"/>
        </w:rPr>
        <w:t>Kone, K. (2017). A southern view on the Tuareg rebellions in Mali. </w:t>
      </w:r>
      <w:r>
        <w:rPr>
          <w:i/>
          <w:iCs/>
          <w:color w:val="222222"/>
          <w:shd w:val="clear" w:color="auto" w:fill="FFFFFF"/>
        </w:rPr>
        <w:t>African Studies Review</w:t>
      </w:r>
      <w:r>
        <w:rPr>
          <w:color w:val="222222"/>
          <w:shd w:val="clear" w:color="auto" w:fill="FFFFFF"/>
        </w:rPr>
        <w:t>, </w:t>
      </w:r>
      <w:r>
        <w:rPr>
          <w:i/>
          <w:iCs/>
          <w:color w:val="222222"/>
          <w:shd w:val="clear" w:color="auto" w:fill="FFFFFF"/>
        </w:rPr>
        <w:t>60</w:t>
      </w:r>
      <w:r>
        <w:rPr>
          <w:color w:val="222222"/>
          <w:shd w:val="clear" w:color="auto" w:fill="FFFFFF"/>
        </w:rPr>
        <w:t>(1), 55.</w:t>
      </w:r>
    </w:p>
  </w:footnote>
  <w:footnote w:id="11">
    <w:p w14:paraId="5F27DD09" w14:textId="77777777" w:rsidR="009E786A" w:rsidRPr="00D64756" w:rsidRDefault="009E786A" w:rsidP="000742C2">
      <w:pPr>
        <w:pStyle w:val="Voetnoottekst"/>
        <w:rPr>
          <w:lang w:val="en-US"/>
        </w:rPr>
      </w:pPr>
      <w:r>
        <w:rPr>
          <w:rStyle w:val="Voetnootmarkering"/>
        </w:rPr>
        <w:footnoteRef/>
      </w:r>
      <w:r>
        <w:t xml:space="preserve"> </w:t>
      </w:r>
      <w:r>
        <w:rPr>
          <w:color w:val="222222"/>
          <w:shd w:val="clear" w:color="auto" w:fill="FFFFFF"/>
        </w:rPr>
        <w:t>Charbonneau, B. (2017). Intervention in Mali: building peace between peacekeeping and counterterrorism. </w:t>
      </w:r>
      <w:r>
        <w:rPr>
          <w:i/>
          <w:iCs/>
          <w:color w:val="222222"/>
          <w:shd w:val="clear" w:color="auto" w:fill="FFFFFF"/>
        </w:rPr>
        <w:t>Journal of Contemporary African Studies</w:t>
      </w:r>
      <w:r>
        <w:rPr>
          <w:color w:val="222222"/>
          <w:shd w:val="clear" w:color="auto" w:fill="FFFFFF"/>
        </w:rPr>
        <w:t>, </w:t>
      </w:r>
      <w:r>
        <w:rPr>
          <w:i/>
          <w:iCs/>
          <w:color w:val="222222"/>
          <w:shd w:val="clear" w:color="auto" w:fill="FFFFFF"/>
        </w:rPr>
        <w:t>35</w:t>
      </w:r>
      <w:r>
        <w:rPr>
          <w:color w:val="222222"/>
          <w:shd w:val="clear" w:color="auto" w:fill="FFFFFF"/>
        </w:rPr>
        <w:t>(4), 416.</w:t>
      </w:r>
    </w:p>
  </w:footnote>
  <w:footnote w:id="12">
    <w:p w14:paraId="18F24574" w14:textId="5EBD878F" w:rsidR="008C09FF" w:rsidRPr="008C09FF" w:rsidRDefault="008C09FF">
      <w:pPr>
        <w:pStyle w:val="Voetnoottekst"/>
        <w:rPr>
          <w:lang w:val="en-US"/>
        </w:rPr>
      </w:pPr>
      <w:r>
        <w:rPr>
          <w:rStyle w:val="Voetnootmarkering"/>
        </w:rPr>
        <w:footnoteRef/>
      </w:r>
      <w:r>
        <w:t xml:space="preserve"> </w:t>
      </w:r>
      <w:r>
        <w:rPr>
          <w:color w:val="222222"/>
          <w:shd w:val="clear" w:color="auto" w:fill="FFFFFF"/>
        </w:rPr>
        <w:t>Kone, K. (2017). 54.</w:t>
      </w:r>
    </w:p>
  </w:footnote>
  <w:footnote w:id="13">
    <w:p w14:paraId="06123DA5" w14:textId="77777777" w:rsidR="009E786A" w:rsidRDefault="009E786A">
      <w:pPr>
        <w:pStyle w:val="Voetnoottekst"/>
      </w:pPr>
      <w:r>
        <w:rPr>
          <w:rStyle w:val="Voetnootmarkering"/>
        </w:rPr>
        <w:footnoteRef/>
      </w:r>
      <w:r>
        <w:t xml:space="preserve"> United Nations Peacekeeping</w:t>
      </w:r>
    </w:p>
    <w:p w14:paraId="0BA71909" w14:textId="3F77BEF8" w:rsidR="009E786A" w:rsidRPr="001B26E8" w:rsidRDefault="009E786A">
      <w:pPr>
        <w:pStyle w:val="Voetnoottekst"/>
        <w:rPr>
          <w:lang w:val="en-US"/>
        </w:rPr>
      </w:pPr>
      <w:r w:rsidRPr="001B26E8">
        <w:t>https://peacekeeping.un.org/en</w:t>
      </w:r>
    </w:p>
  </w:footnote>
  <w:footnote w:id="14">
    <w:p w14:paraId="41DBB22B" w14:textId="210DE987" w:rsidR="009E786A" w:rsidRPr="004752BB" w:rsidRDefault="009E786A" w:rsidP="00F13B49">
      <w:pPr>
        <w:pStyle w:val="Voetnoottekst"/>
        <w:rPr>
          <w:lang w:val="en-US"/>
        </w:rPr>
      </w:pPr>
      <w:r>
        <w:rPr>
          <w:rStyle w:val="Voetnootmarkering"/>
        </w:rPr>
        <w:footnoteRef/>
      </w:r>
      <w:r>
        <w:t xml:space="preserve"> </w:t>
      </w:r>
      <w:r>
        <w:rPr>
          <w:color w:val="222222"/>
          <w:shd w:val="clear" w:color="auto" w:fill="FFFFFF"/>
        </w:rPr>
        <w:t>Mitchell, C. R. (1989). </w:t>
      </w:r>
      <w:r>
        <w:rPr>
          <w:i/>
          <w:iCs/>
          <w:color w:val="222222"/>
          <w:shd w:val="clear" w:color="auto" w:fill="FFFFFF"/>
        </w:rPr>
        <w:t>The structure of international conflict</w:t>
      </w:r>
      <w:r>
        <w:rPr>
          <w:color w:val="222222"/>
          <w:shd w:val="clear" w:color="auto" w:fill="FFFFFF"/>
        </w:rPr>
        <w:t>. Springer</w:t>
      </w:r>
      <w:r w:rsidR="003F7E00">
        <w:rPr>
          <w:color w:val="222222"/>
          <w:shd w:val="clear" w:color="auto" w:fill="FFFFFF"/>
        </w:rPr>
        <w:t>.</w:t>
      </w:r>
      <w:r>
        <w:rPr>
          <w:color w:val="222222"/>
          <w:shd w:val="clear" w:color="auto" w:fill="FFFFFF"/>
        </w:rPr>
        <w:t xml:space="preserve"> 15</w:t>
      </w:r>
      <w:r w:rsidR="003F7E00">
        <w:rPr>
          <w:color w:val="222222"/>
          <w:shd w:val="clear" w:color="auto" w:fill="FFFFFF"/>
        </w:rPr>
        <w:t>.</w:t>
      </w:r>
    </w:p>
  </w:footnote>
  <w:footnote w:id="15">
    <w:p w14:paraId="244EEF51" w14:textId="6EE5BAC7" w:rsidR="009E786A" w:rsidRPr="004752BB" w:rsidRDefault="009E786A" w:rsidP="00F13B49">
      <w:pPr>
        <w:pStyle w:val="Voetnoottekst"/>
        <w:rPr>
          <w:lang w:val="en-US"/>
        </w:rPr>
      </w:pPr>
      <w:r>
        <w:rPr>
          <w:rStyle w:val="Voetnootmarkering"/>
        </w:rPr>
        <w:footnoteRef/>
      </w:r>
      <w:r w:rsidRPr="004752BB">
        <w:rPr>
          <w:lang w:val="en-US"/>
        </w:rPr>
        <w:t xml:space="preserve"> </w:t>
      </w:r>
      <w:r>
        <w:rPr>
          <w:color w:val="222222"/>
          <w:shd w:val="clear" w:color="auto" w:fill="FFFFFF"/>
        </w:rPr>
        <w:t>Brown, M. E. (1996). </w:t>
      </w:r>
      <w:r>
        <w:rPr>
          <w:i/>
          <w:iCs/>
          <w:color w:val="222222"/>
          <w:shd w:val="clear" w:color="auto" w:fill="FFFFFF"/>
        </w:rPr>
        <w:t>The international dimensions of internal conflict</w:t>
      </w:r>
      <w:r>
        <w:rPr>
          <w:color w:val="222222"/>
          <w:shd w:val="clear" w:color="auto" w:fill="FFFFFF"/>
        </w:rPr>
        <w:t xml:space="preserve"> (No. 10). </w:t>
      </w:r>
      <w:proofErr w:type="spellStart"/>
      <w:r>
        <w:rPr>
          <w:color w:val="222222"/>
          <w:shd w:val="clear" w:color="auto" w:fill="FFFFFF"/>
        </w:rPr>
        <w:t>Mit</w:t>
      </w:r>
      <w:proofErr w:type="spellEnd"/>
      <w:r>
        <w:rPr>
          <w:color w:val="222222"/>
          <w:shd w:val="clear" w:color="auto" w:fill="FFFFFF"/>
        </w:rPr>
        <w:t xml:space="preserve"> Press. 12.</w:t>
      </w:r>
    </w:p>
  </w:footnote>
  <w:footnote w:id="16">
    <w:p w14:paraId="033FCC26" w14:textId="22C41773" w:rsidR="009E786A" w:rsidRPr="005800C7" w:rsidRDefault="009E786A" w:rsidP="00F13B49">
      <w:pPr>
        <w:pStyle w:val="Voetnoottekst"/>
        <w:rPr>
          <w:lang w:val="en-US"/>
        </w:rPr>
      </w:pPr>
      <w:r>
        <w:rPr>
          <w:rStyle w:val="Voetnootmarkering"/>
        </w:rPr>
        <w:footnoteRef/>
      </w:r>
      <w:r w:rsidRPr="005800C7">
        <w:rPr>
          <w:lang w:val="en-US"/>
        </w:rPr>
        <w:t xml:space="preserve"> </w:t>
      </w:r>
      <w:r>
        <w:rPr>
          <w:color w:val="222222"/>
          <w:shd w:val="clear" w:color="auto" w:fill="FFFFFF"/>
        </w:rPr>
        <w:t>Brown, M. E. (1996)</w:t>
      </w:r>
      <w:r w:rsidR="003F7E00">
        <w:rPr>
          <w:color w:val="222222"/>
          <w:shd w:val="clear" w:color="auto" w:fill="FFFFFF"/>
        </w:rPr>
        <w:t>.</w:t>
      </w:r>
      <w:r>
        <w:rPr>
          <w:color w:val="222222"/>
          <w:shd w:val="clear" w:color="auto" w:fill="FFFFFF"/>
        </w:rPr>
        <w:t> 12.</w:t>
      </w:r>
    </w:p>
  </w:footnote>
  <w:footnote w:id="17">
    <w:p w14:paraId="4187797D" w14:textId="2F77D21B" w:rsidR="009E786A" w:rsidRPr="005800C7" w:rsidRDefault="009E786A" w:rsidP="00F13B49">
      <w:pPr>
        <w:pStyle w:val="Voetnoottekst"/>
        <w:rPr>
          <w:lang w:val="en-US"/>
        </w:rPr>
      </w:pPr>
      <w:r>
        <w:rPr>
          <w:rStyle w:val="Voetnootmarkering"/>
        </w:rPr>
        <w:footnoteRef/>
      </w:r>
      <w:r>
        <w:t xml:space="preserve"> </w:t>
      </w:r>
      <w:r>
        <w:rPr>
          <w:color w:val="222222"/>
          <w:shd w:val="clear" w:color="auto" w:fill="FFFFFF"/>
        </w:rPr>
        <w:t>Brown, M. E. (1996)</w:t>
      </w:r>
      <w:r w:rsidR="003F7E00">
        <w:rPr>
          <w:color w:val="222222"/>
          <w:shd w:val="clear" w:color="auto" w:fill="FFFFFF"/>
        </w:rPr>
        <w:t>.</w:t>
      </w:r>
      <w:r>
        <w:rPr>
          <w:color w:val="222222"/>
          <w:shd w:val="clear" w:color="auto" w:fill="FFFFFF"/>
        </w:rPr>
        <w:t>12.</w:t>
      </w:r>
    </w:p>
  </w:footnote>
  <w:footnote w:id="18">
    <w:p w14:paraId="682FBB59" w14:textId="5FDF2A8C" w:rsidR="009E786A" w:rsidRPr="00E82C12" w:rsidRDefault="009E786A">
      <w:pPr>
        <w:pStyle w:val="Voetnoottekst"/>
      </w:pPr>
      <w:r>
        <w:rPr>
          <w:rStyle w:val="Voetnootmarkering"/>
        </w:rPr>
        <w:footnoteRef/>
      </w:r>
      <w:r>
        <w:t xml:space="preserve"> </w:t>
      </w:r>
      <w:r>
        <w:rPr>
          <w:color w:val="222222"/>
          <w:shd w:val="clear" w:color="auto" w:fill="FFFFFF"/>
        </w:rPr>
        <w:t xml:space="preserve">Howard, L. M., &amp; </w:t>
      </w:r>
      <w:proofErr w:type="spellStart"/>
      <w:r>
        <w:rPr>
          <w:color w:val="222222"/>
          <w:shd w:val="clear" w:color="auto" w:fill="FFFFFF"/>
        </w:rPr>
        <w:t>Dayal</w:t>
      </w:r>
      <w:proofErr w:type="spellEnd"/>
      <w:r>
        <w:rPr>
          <w:color w:val="222222"/>
          <w:shd w:val="clear" w:color="auto" w:fill="FFFFFF"/>
        </w:rPr>
        <w:t>, A. K. (2018). The use of force in UN Peacekeeping. </w:t>
      </w:r>
      <w:r>
        <w:rPr>
          <w:i/>
          <w:iCs/>
          <w:color w:val="222222"/>
          <w:shd w:val="clear" w:color="auto" w:fill="FFFFFF"/>
        </w:rPr>
        <w:t>International Organization</w:t>
      </w:r>
      <w:r>
        <w:rPr>
          <w:color w:val="222222"/>
          <w:shd w:val="clear" w:color="auto" w:fill="FFFFFF"/>
        </w:rPr>
        <w:t>, </w:t>
      </w:r>
      <w:r>
        <w:rPr>
          <w:i/>
          <w:iCs/>
          <w:color w:val="222222"/>
          <w:shd w:val="clear" w:color="auto" w:fill="FFFFFF"/>
        </w:rPr>
        <w:t>72</w:t>
      </w:r>
      <w:r>
        <w:rPr>
          <w:color w:val="222222"/>
          <w:shd w:val="clear" w:color="auto" w:fill="FFFFFF"/>
        </w:rPr>
        <w:t>(1), 71</w:t>
      </w:r>
      <w:r w:rsidR="007E6EB3">
        <w:rPr>
          <w:color w:val="222222"/>
          <w:shd w:val="clear" w:color="auto" w:fill="FFFFFF"/>
        </w:rPr>
        <w:t>.</w:t>
      </w:r>
    </w:p>
  </w:footnote>
  <w:footnote w:id="19">
    <w:p w14:paraId="324A357C" w14:textId="6AA45EC1" w:rsidR="009E786A" w:rsidRPr="00001873" w:rsidRDefault="009E786A">
      <w:pPr>
        <w:pStyle w:val="Voetnoottekst"/>
      </w:pPr>
      <w:r>
        <w:rPr>
          <w:rStyle w:val="Voetnootmarkering"/>
        </w:rPr>
        <w:footnoteRef/>
      </w:r>
      <w:r>
        <w:t xml:space="preserve"> </w:t>
      </w:r>
      <w:r>
        <w:rPr>
          <w:color w:val="222222"/>
          <w:shd w:val="clear" w:color="auto" w:fill="FFFFFF"/>
        </w:rPr>
        <w:t xml:space="preserve">Howard, L. M., &amp; </w:t>
      </w:r>
      <w:proofErr w:type="spellStart"/>
      <w:r>
        <w:rPr>
          <w:color w:val="222222"/>
          <w:shd w:val="clear" w:color="auto" w:fill="FFFFFF"/>
        </w:rPr>
        <w:t>Dayal</w:t>
      </w:r>
      <w:proofErr w:type="spellEnd"/>
      <w:r>
        <w:rPr>
          <w:color w:val="222222"/>
          <w:shd w:val="clear" w:color="auto" w:fill="FFFFFF"/>
        </w:rPr>
        <w:t>, A. K. (2018). 29.</w:t>
      </w:r>
    </w:p>
  </w:footnote>
  <w:footnote w:id="20">
    <w:p w14:paraId="2FBF5BD9" w14:textId="3ED414B7" w:rsidR="009E786A" w:rsidRPr="00001873" w:rsidRDefault="009E786A">
      <w:pPr>
        <w:pStyle w:val="Voetnoottekst"/>
      </w:pPr>
      <w:r>
        <w:rPr>
          <w:rStyle w:val="Voetnootmarkering"/>
        </w:rPr>
        <w:footnoteRef/>
      </w:r>
      <w:r>
        <w:t xml:space="preserve"> </w:t>
      </w:r>
      <w:r>
        <w:rPr>
          <w:color w:val="222222"/>
          <w:shd w:val="clear" w:color="auto" w:fill="FFFFFF"/>
        </w:rPr>
        <w:t xml:space="preserve">Howard, L. M., &amp; </w:t>
      </w:r>
      <w:proofErr w:type="spellStart"/>
      <w:r>
        <w:rPr>
          <w:color w:val="222222"/>
          <w:shd w:val="clear" w:color="auto" w:fill="FFFFFF"/>
        </w:rPr>
        <w:t>Dayal</w:t>
      </w:r>
      <w:proofErr w:type="spellEnd"/>
      <w:r>
        <w:rPr>
          <w:color w:val="222222"/>
          <w:shd w:val="clear" w:color="auto" w:fill="FFFFFF"/>
        </w:rPr>
        <w:t>, A. K. (2018). 29.</w:t>
      </w:r>
    </w:p>
  </w:footnote>
  <w:footnote w:id="21">
    <w:p w14:paraId="1114F41F" w14:textId="7961CC1C" w:rsidR="009E786A" w:rsidRPr="002E720A" w:rsidRDefault="009E786A">
      <w:pPr>
        <w:pStyle w:val="Voetnoottekst"/>
        <w:rPr>
          <w:lang w:val="en-US"/>
        </w:rPr>
      </w:pPr>
      <w:r>
        <w:rPr>
          <w:rStyle w:val="Voetnootmarkering"/>
        </w:rPr>
        <w:footnoteRef/>
      </w:r>
      <w:r>
        <w:t xml:space="preserve"> </w:t>
      </w:r>
      <w:r>
        <w:rPr>
          <w:color w:val="222222"/>
          <w:shd w:val="clear" w:color="auto" w:fill="FFFFFF"/>
        </w:rPr>
        <w:t>Peter, M. (2015). Between doctrine and practice: The UN peacekeeping dilemma. </w:t>
      </w:r>
      <w:r>
        <w:rPr>
          <w:i/>
          <w:iCs/>
          <w:color w:val="222222"/>
          <w:shd w:val="clear" w:color="auto" w:fill="FFFFFF"/>
        </w:rPr>
        <w:t>Global Governance: A Review of Multilateralism and International Organizations</w:t>
      </w:r>
      <w:r>
        <w:rPr>
          <w:color w:val="222222"/>
          <w:shd w:val="clear" w:color="auto" w:fill="FFFFFF"/>
        </w:rPr>
        <w:t>, </w:t>
      </w:r>
      <w:r>
        <w:rPr>
          <w:i/>
          <w:iCs/>
          <w:color w:val="222222"/>
          <w:shd w:val="clear" w:color="auto" w:fill="FFFFFF"/>
        </w:rPr>
        <w:t>21</w:t>
      </w:r>
      <w:r>
        <w:rPr>
          <w:color w:val="222222"/>
          <w:shd w:val="clear" w:color="auto" w:fill="FFFFFF"/>
        </w:rPr>
        <w:t>(3), 351.</w:t>
      </w:r>
    </w:p>
  </w:footnote>
  <w:footnote w:id="22">
    <w:p w14:paraId="1CB6B09A" w14:textId="58F3E2A2" w:rsidR="009E786A" w:rsidRDefault="009E786A" w:rsidP="00E76E9C">
      <w:pPr>
        <w:rPr>
          <w:color w:val="222222"/>
          <w:sz w:val="20"/>
          <w:szCs w:val="20"/>
          <w:shd w:val="clear" w:color="auto" w:fill="FFFFFF"/>
        </w:rPr>
      </w:pPr>
      <w:r>
        <w:rPr>
          <w:rStyle w:val="Voetnootmarkering"/>
        </w:rPr>
        <w:footnoteRef/>
      </w:r>
      <w:r>
        <w:t xml:space="preserve"> </w:t>
      </w:r>
      <w:r>
        <w:rPr>
          <w:color w:val="222222"/>
          <w:sz w:val="20"/>
          <w:szCs w:val="20"/>
          <w:shd w:val="clear" w:color="auto" w:fill="FFFFFF"/>
        </w:rPr>
        <w:t>Charbonneau, B. (2017). Intervention in Mali: building peace between peacekeeping and counterterrorism. </w:t>
      </w:r>
      <w:r>
        <w:rPr>
          <w:i/>
          <w:iCs/>
          <w:color w:val="222222"/>
          <w:sz w:val="20"/>
          <w:szCs w:val="20"/>
          <w:shd w:val="clear" w:color="auto" w:fill="FFFFFF"/>
        </w:rPr>
        <w:t>Journal of Contemporary African Studies</w:t>
      </w:r>
      <w:r>
        <w:rPr>
          <w:color w:val="222222"/>
          <w:sz w:val="20"/>
          <w:szCs w:val="20"/>
          <w:shd w:val="clear" w:color="auto" w:fill="FFFFFF"/>
        </w:rPr>
        <w:t>, </w:t>
      </w:r>
      <w:r>
        <w:rPr>
          <w:i/>
          <w:iCs/>
          <w:color w:val="222222"/>
          <w:sz w:val="20"/>
          <w:szCs w:val="20"/>
          <w:shd w:val="clear" w:color="auto" w:fill="FFFFFF"/>
        </w:rPr>
        <w:t>35</w:t>
      </w:r>
      <w:r>
        <w:rPr>
          <w:color w:val="222222"/>
          <w:sz w:val="20"/>
          <w:szCs w:val="20"/>
          <w:shd w:val="clear" w:color="auto" w:fill="FFFFFF"/>
        </w:rPr>
        <w:t>(4), 416</w:t>
      </w:r>
      <w:r w:rsidR="007E6EB3">
        <w:rPr>
          <w:color w:val="222222"/>
          <w:sz w:val="20"/>
          <w:szCs w:val="20"/>
          <w:shd w:val="clear" w:color="auto" w:fill="FFFFFF"/>
        </w:rPr>
        <w:t>.</w:t>
      </w:r>
    </w:p>
    <w:p w14:paraId="4468A0FD" w14:textId="27A1BF97" w:rsidR="009E786A" w:rsidRPr="00E76E9C" w:rsidRDefault="009E786A">
      <w:pPr>
        <w:pStyle w:val="Voetnoottekst"/>
      </w:pPr>
    </w:p>
  </w:footnote>
  <w:footnote w:id="23">
    <w:p w14:paraId="6EB275EA" w14:textId="3EE9D7F4" w:rsidR="009E786A" w:rsidRPr="00735556" w:rsidRDefault="009E786A">
      <w:pPr>
        <w:pStyle w:val="Voetnoottekst"/>
      </w:pPr>
      <w:r>
        <w:rPr>
          <w:rStyle w:val="Voetnootmarkering"/>
        </w:rPr>
        <w:footnoteRef/>
      </w:r>
      <w:r>
        <w:t xml:space="preserve"> </w:t>
      </w:r>
      <w:proofErr w:type="spellStart"/>
      <w:r>
        <w:rPr>
          <w:color w:val="222222"/>
          <w:shd w:val="clear" w:color="auto" w:fill="FFFFFF"/>
        </w:rPr>
        <w:t>Vermeij</w:t>
      </w:r>
      <w:proofErr w:type="spellEnd"/>
      <w:r>
        <w:rPr>
          <w:color w:val="222222"/>
          <w:shd w:val="clear" w:color="auto" w:fill="FFFFFF"/>
        </w:rPr>
        <w:t>, L. (2015). MINUSMA: Challenges on the Ground.</w:t>
      </w:r>
    </w:p>
  </w:footnote>
  <w:footnote w:id="24">
    <w:p w14:paraId="1A6D63A6" w14:textId="1DF2A7C5" w:rsidR="009E786A" w:rsidRPr="00735556" w:rsidRDefault="009E786A">
      <w:pPr>
        <w:pStyle w:val="Voetnoottekst"/>
      </w:pPr>
      <w:r>
        <w:rPr>
          <w:rStyle w:val="Voetnootmarkering"/>
        </w:rPr>
        <w:footnoteRef/>
      </w:r>
      <w:r>
        <w:t xml:space="preserve"> </w:t>
      </w:r>
      <w:r>
        <w:rPr>
          <w:color w:val="222222"/>
          <w:shd w:val="clear" w:color="auto" w:fill="FFFFFF"/>
        </w:rPr>
        <w:t>Bergamaschi, I. (2013). MINUSMA: initial steps, achievements and challenges. </w:t>
      </w:r>
      <w:r>
        <w:rPr>
          <w:i/>
          <w:iCs/>
          <w:color w:val="222222"/>
          <w:shd w:val="clear" w:color="auto" w:fill="FFFFFF"/>
        </w:rPr>
        <w:t>NOREF Policy Brief</w:t>
      </w:r>
      <w:r>
        <w:rPr>
          <w:color w:val="222222"/>
          <w:shd w:val="clear" w:color="auto" w:fill="FFFFFF"/>
        </w:rPr>
        <w:t>, </w:t>
      </w:r>
      <w:r>
        <w:rPr>
          <w:i/>
          <w:iCs/>
          <w:color w:val="222222"/>
          <w:shd w:val="clear" w:color="auto" w:fill="FFFFFF"/>
        </w:rPr>
        <w:t>9</w:t>
      </w:r>
      <w:r>
        <w:rPr>
          <w:color w:val="222222"/>
          <w:shd w:val="clear" w:color="auto" w:fill="FFFFFF"/>
        </w:rPr>
        <w:t>, 1-4.</w:t>
      </w:r>
    </w:p>
  </w:footnote>
  <w:footnote w:id="25">
    <w:p w14:paraId="6FE42C74" w14:textId="16735C26" w:rsidR="009E786A" w:rsidRPr="00735556" w:rsidRDefault="009E786A">
      <w:pPr>
        <w:pStyle w:val="Voetnoottekst"/>
      </w:pPr>
      <w:r>
        <w:rPr>
          <w:rStyle w:val="Voetnootmarkering"/>
        </w:rPr>
        <w:footnoteRef/>
      </w:r>
      <w:r>
        <w:t xml:space="preserve"> </w:t>
      </w:r>
      <w:proofErr w:type="spellStart"/>
      <w:r>
        <w:rPr>
          <w:color w:val="222222"/>
          <w:shd w:val="clear" w:color="auto" w:fill="FFFFFF"/>
        </w:rPr>
        <w:t>Lyammouri</w:t>
      </w:r>
      <w:proofErr w:type="spellEnd"/>
      <w:r>
        <w:rPr>
          <w:color w:val="222222"/>
          <w:shd w:val="clear" w:color="auto" w:fill="FFFFFF"/>
        </w:rPr>
        <w:t>, R. (2018). After Five Years, Challenges Facing MINUSMA Persist.</w:t>
      </w:r>
    </w:p>
  </w:footnote>
  <w:footnote w:id="26">
    <w:p w14:paraId="29FD0E0C" w14:textId="6AC13050" w:rsidR="009E786A" w:rsidRPr="00735556" w:rsidRDefault="009E786A">
      <w:pPr>
        <w:pStyle w:val="Voetnoottekst"/>
      </w:pPr>
      <w:r>
        <w:rPr>
          <w:rStyle w:val="Voetnootmarkering"/>
        </w:rPr>
        <w:footnoteRef/>
      </w:r>
      <w:r w:rsidRPr="00735556">
        <w:rPr>
          <w:lang w:val="nl-NL"/>
        </w:rPr>
        <w:t xml:space="preserve"> </w:t>
      </w:r>
      <w:r w:rsidRPr="00735556">
        <w:rPr>
          <w:color w:val="222222"/>
          <w:shd w:val="clear" w:color="auto" w:fill="FFFFFF"/>
          <w:lang w:val="nl-NL"/>
        </w:rPr>
        <w:t>Sommer, B., &amp; van der Heide, L. (2018). Mali, waar is de uitgang?. </w:t>
      </w:r>
      <w:proofErr w:type="spellStart"/>
      <w:r>
        <w:rPr>
          <w:i/>
          <w:iCs/>
          <w:color w:val="222222"/>
          <w:shd w:val="clear" w:color="auto" w:fill="FFFFFF"/>
        </w:rPr>
        <w:t>Atlantisch</w:t>
      </w:r>
      <w:proofErr w:type="spellEnd"/>
      <w:r>
        <w:rPr>
          <w:i/>
          <w:iCs/>
          <w:color w:val="222222"/>
          <w:shd w:val="clear" w:color="auto" w:fill="FFFFFF"/>
        </w:rPr>
        <w:t xml:space="preserve"> </w:t>
      </w:r>
      <w:proofErr w:type="spellStart"/>
      <w:r>
        <w:rPr>
          <w:i/>
          <w:iCs/>
          <w:color w:val="222222"/>
          <w:shd w:val="clear" w:color="auto" w:fill="FFFFFF"/>
        </w:rPr>
        <w:t>Perspectief</w:t>
      </w:r>
      <w:proofErr w:type="spellEnd"/>
      <w:r>
        <w:rPr>
          <w:color w:val="222222"/>
          <w:shd w:val="clear" w:color="auto" w:fill="FFFFFF"/>
        </w:rPr>
        <w:t>, </w:t>
      </w:r>
      <w:r>
        <w:rPr>
          <w:i/>
          <w:iCs/>
          <w:color w:val="222222"/>
          <w:shd w:val="clear" w:color="auto" w:fill="FFFFFF"/>
        </w:rPr>
        <w:t>42</w:t>
      </w:r>
      <w:r>
        <w:rPr>
          <w:color w:val="222222"/>
          <w:shd w:val="clear" w:color="auto" w:fill="FFFFFF"/>
        </w:rPr>
        <w:t>(1), 18-22.</w:t>
      </w:r>
    </w:p>
  </w:footnote>
  <w:footnote w:id="27">
    <w:p w14:paraId="4D909C77" w14:textId="77777777" w:rsidR="009E786A" w:rsidRPr="001576FB" w:rsidRDefault="009E786A" w:rsidP="003B19B0">
      <w:pPr>
        <w:pStyle w:val="Voetnoottekst"/>
        <w:rPr>
          <w:lang w:val="en-US"/>
        </w:rPr>
      </w:pPr>
      <w:r>
        <w:rPr>
          <w:rStyle w:val="Voetnootmarkering"/>
        </w:rPr>
        <w:footnoteRef/>
      </w:r>
      <w:r>
        <w:t xml:space="preserve"> </w:t>
      </w:r>
      <w:proofErr w:type="spellStart"/>
      <w:r>
        <w:rPr>
          <w:color w:val="222222"/>
          <w:shd w:val="clear" w:color="auto" w:fill="FFFFFF"/>
        </w:rPr>
        <w:t>Rupesinghe</w:t>
      </w:r>
      <w:proofErr w:type="spellEnd"/>
      <w:r>
        <w:rPr>
          <w:color w:val="222222"/>
          <w:shd w:val="clear" w:color="auto" w:fill="FFFFFF"/>
        </w:rPr>
        <w:t xml:space="preserve">, N., </w:t>
      </w:r>
      <w:proofErr w:type="spellStart"/>
      <w:r>
        <w:rPr>
          <w:color w:val="222222"/>
          <w:shd w:val="clear" w:color="auto" w:fill="FFFFFF"/>
        </w:rPr>
        <w:t>Karlsrud</w:t>
      </w:r>
      <w:proofErr w:type="spellEnd"/>
      <w:r>
        <w:rPr>
          <w:color w:val="222222"/>
          <w:shd w:val="clear" w:color="auto" w:fill="FFFFFF"/>
        </w:rPr>
        <w:t xml:space="preserve">, J., Darkwa, L., von </w:t>
      </w:r>
      <w:proofErr w:type="spellStart"/>
      <w:r>
        <w:rPr>
          <w:color w:val="222222"/>
          <w:shd w:val="clear" w:color="auto" w:fill="FFFFFF"/>
        </w:rPr>
        <w:t>Gienanth</w:t>
      </w:r>
      <w:proofErr w:type="spellEnd"/>
      <w:r>
        <w:rPr>
          <w:color w:val="222222"/>
          <w:shd w:val="clear" w:color="auto" w:fill="FFFFFF"/>
        </w:rPr>
        <w:t>, T., Edu-</w:t>
      </w:r>
      <w:proofErr w:type="spellStart"/>
      <w:r>
        <w:rPr>
          <w:color w:val="222222"/>
          <w:shd w:val="clear" w:color="auto" w:fill="FFFFFF"/>
        </w:rPr>
        <w:t>Afful</w:t>
      </w:r>
      <w:proofErr w:type="spellEnd"/>
      <w:r>
        <w:rPr>
          <w:color w:val="222222"/>
          <w:shd w:val="clear" w:color="auto" w:fill="FFFFFF"/>
        </w:rPr>
        <w:t xml:space="preserve">, F., </w:t>
      </w:r>
      <w:proofErr w:type="spellStart"/>
      <w:r>
        <w:rPr>
          <w:color w:val="222222"/>
          <w:shd w:val="clear" w:color="auto" w:fill="FFFFFF"/>
        </w:rPr>
        <w:t>Abouelnasr</w:t>
      </w:r>
      <w:proofErr w:type="spellEnd"/>
      <w:r>
        <w:rPr>
          <w:color w:val="222222"/>
          <w:shd w:val="clear" w:color="auto" w:fill="FFFFFF"/>
        </w:rPr>
        <w:t>, N., &amp; Ahmed, T. (2019). Assessing the Effectiveness of the United Nations Mission in Mali (MINUSMA).</w:t>
      </w:r>
    </w:p>
  </w:footnote>
  <w:footnote w:id="28">
    <w:p w14:paraId="38D03C33" w14:textId="3F01E7C9" w:rsidR="009E786A" w:rsidRPr="009F3280" w:rsidRDefault="009E786A">
      <w:pPr>
        <w:pStyle w:val="Voetnoottekst"/>
      </w:pPr>
      <w:r>
        <w:rPr>
          <w:rStyle w:val="Voetnootmarkering"/>
        </w:rPr>
        <w:footnoteRef/>
      </w:r>
      <w:r>
        <w:t xml:space="preserve"> </w:t>
      </w:r>
      <w:r>
        <w:rPr>
          <w:color w:val="222222"/>
          <w:shd w:val="clear" w:color="auto" w:fill="FFFFFF"/>
        </w:rPr>
        <w:t>Kone, K. (2017). A southern view on the Tuareg rebellions in Mali. </w:t>
      </w:r>
      <w:r>
        <w:rPr>
          <w:i/>
          <w:iCs/>
          <w:color w:val="222222"/>
          <w:shd w:val="clear" w:color="auto" w:fill="FFFFFF"/>
        </w:rPr>
        <w:t>African Studies Review</w:t>
      </w:r>
      <w:r>
        <w:rPr>
          <w:color w:val="222222"/>
          <w:shd w:val="clear" w:color="auto" w:fill="FFFFFF"/>
        </w:rPr>
        <w:t>, </w:t>
      </w:r>
      <w:r>
        <w:rPr>
          <w:i/>
          <w:iCs/>
          <w:color w:val="222222"/>
          <w:shd w:val="clear" w:color="auto" w:fill="FFFFFF"/>
        </w:rPr>
        <w:t>60</w:t>
      </w:r>
      <w:r>
        <w:rPr>
          <w:color w:val="222222"/>
          <w:shd w:val="clear" w:color="auto" w:fill="FFFFFF"/>
        </w:rPr>
        <w:t>(1), 5</w:t>
      </w:r>
      <w:r w:rsidR="003F7E00">
        <w:rPr>
          <w:color w:val="222222"/>
          <w:shd w:val="clear" w:color="auto" w:fill="FFFFFF"/>
        </w:rPr>
        <w:t>5</w:t>
      </w:r>
      <w:r>
        <w:rPr>
          <w:color w:val="222222"/>
          <w:shd w:val="clear" w:color="auto" w:fill="FFFFFF"/>
        </w:rPr>
        <w:t>.</w:t>
      </w:r>
    </w:p>
  </w:footnote>
  <w:footnote w:id="29">
    <w:p w14:paraId="529E5E83" w14:textId="0857776E" w:rsidR="009E786A" w:rsidRPr="00071711" w:rsidRDefault="009E786A">
      <w:pPr>
        <w:pStyle w:val="Voetnoottekst"/>
        <w:rPr>
          <w:lang w:val="en-US"/>
        </w:rPr>
      </w:pPr>
      <w:r>
        <w:rPr>
          <w:rStyle w:val="Voetnootmarkering"/>
        </w:rPr>
        <w:footnoteRef/>
      </w:r>
      <w:r>
        <w:t xml:space="preserve"> </w:t>
      </w:r>
      <w:bookmarkStart w:id="0" w:name="_Hlk62176905"/>
      <w:r w:rsidRPr="001573D9">
        <w:rPr>
          <w:lang w:val="en-US"/>
        </w:rPr>
        <w:t xml:space="preserve">MINUSMA </w:t>
      </w:r>
      <w:r>
        <w:t>Note on Trends of Human Rights Violations and Abuses in Mali 1 April – 30 June 2020</w:t>
      </w:r>
      <w:r w:rsidRPr="001573D9">
        <w:rPr>
          <w:lang w:val="en-US"/>
        </w:rPr>
        <w:t xml:space="preserve"> https://minusma.unmissions.org/sites/default/files/quaterly_note_on_human_rights_trends_april-june_2020_english_version_final.pdf</w:t>
      </w:r>
      <w:bookmarkEnd w:id="0"/>
    </w:p>
  </w:footnote>
  <w:footnote w:id="30">
    <w:p w14:paraId="2F56A30E" w14:textId="55AF0FBF" w:rsidR="009E786A" w:rsidRPr="00182076" w:rsidRDefault="009E786A">
      <w:pPr>
        <w:pStyle w:val="Voetnoottekst"/>
        <w:rPr>
          <w:lang w:val="en-US"/>
        </w:rPr>
      </w:pPr>
      <w:r>
        <w:rPr>
          <w:rStyle w:val="Voetnootmarkering"/>
        </w:rPr>
        <w:footnoteRef/>
      </w:r>
      <w:r>
        <w:t xml:space="preserve"> </w:t>
      </w:r>
      <w:proofErr w:type="spellStart"/>
      <w:r>
        <w:rPr>
          <w:color w:val="222222"/>
          <w:shd w:val="clear" w:color="auto" w:fill="FFFFFF"/>
        </w:rPr>
        <w:t>Rupesinghe</w:t>
      </w:r>
      <w:proofErr w:type="spellEnd"/>
      <w:r>
        <w:rPr>
          <w:color w:val="222222"/>
          <w:shd w:val="clear" w:color="auto" w:fill="FFFFFF"/>
        </w:rPr>
        <w:t xml:space="preserve">, N., </w:t>
      </w:r>
      <w:proofErr w:type="spellStart"/>
      <w:r>
        <w:rPr>
          <w:color w:val="222222"/>
          <w:shd w:val="clear" w:color="auto" w:fill="FFFFFF"/>
        </w:rPr>
        <w:t>Karlsrud</w:t>
      </w:r>
      <w:proofErr w:type="spellEnd"/>
      <w:r>
        <w:rPr>
          <w:color w:val="222222"/>
          <w:shd w:val="clear" w:color="auto" w:fill="FFFFFF"/>
        </w:rPr>
        <w:t xml:space="preserve">, J., Darkwa, L., von </w:t>
      </w:r>
      <w:proofErr w:type="spellStart"/>
      <w:r>
        <w:rPr>
          <w:color w:val="222222"/>
          <w:shd w:val="clear" w:color="auto" w:fill="FFFFFF"/>
        </w:rPr>
        <w:t>Gienanth</w:t>
      </w:r>
      <w:proofErr w:type="spellEnd"/>
      <w:r>
        <w:rPr>
          <w:color w:val="222222"/>
          <w:shd w:val="clear" w:color="auto" w:fill="FFFFFF"/>
        </w:rPr>
        <w:t>, T., Edu-</w:t>
      </w:r>
      <w:proofErr w:type="spellStart"/>
      <w:r>
        <w:rPr>
          <w:color w:val="222222"/>
          <w:shd w:val="clear" w:color="auto" w:fill="FFFFFF"/>
        </w:rPr>
        <w:t>Afful</w:t>
      </w:r>
      <w:proofErr w:type="spellEnd"/>
      <w:r>
        <w:rPr>
          <w:color w:val="222222"/>
          <w:shd w:val="clear" w:color="auto" w:fill="FFFFFF"/>
        </w:rPr>
        <w:t xml:space="preserve">, F., </w:t>
      </w:r>
      <w:proofErr w:type="spellStart"/>
      <w:r>
        <w:rPr>
          <w:color w:val="222222"/>
          <w:shd w:val="clear" w:color="auto" w:fill="FFFFFF"/>
        </w:rPr>
        <w:t>Abouelnasr</w:t>
      </w:r>
      <w:proofErr w:type="spellEnd"/>
      <w:r>
        <w:rPr>
          <w:color w:val="222222"/>
          <w:shd w:val="clear" w:color="auto" w:fill="FFFFFF"/>
        </w:rPr>
        <w:t>, N., &amp; Ahmed, T. (2019). Assessing the Effectiveness of the United Nations Mission in Mali (MINUSMA).</w:t>
      </w:r>
    </w:p>
  </w:footnote>
  <w:footnote w:id="31">
    <w:p w14:paraId="7FAE2DCD" w14:textId="77777777" w:rsidR="00375B6B" w:rsidRPr="00094732" w:rsidRDefault="00375B6B" w:rsidP="00375B6B">
      <w:pPr>
        <w:pStyle w:val="Voetnoottekst"/>
      </w:pPr>
      <w:r>
        <w:rPr>
          <w:rStyle w:val="Voetnootmarkering"/>
        </w:rPr>
        <w:footnoteRef/>
      </w:r>
      <w:r>
        <w:t xml:space="preserve"> </w:t>
      </w:r>
      <w:proofErr w:type="spellStart"/>
      <w:r>
        <w:rPr>
          <w:color w:val="222222"/>
          <w:shd w:val="clear" w:color="auto" w:fill="FFFFFF"/>
        </w:rPr>
        <w:t>Stritzel</w:t>
      </w:r>
      <w:proofErr w:type="spellEnd"/>
      <w:r>
        <w:rPr>
          <w:color w:val="222222"/>
          <w:shd w:val="clear" w:color="auto" w:fill="FFFFFF"/>
        </w:rPr>
        <w:t>, H. (2007). Towards a theory of securitization: Copenhagen and beyond. </w:t>
      </w:r>
      <w:r>
        <w:rPr>
          <w:i/>
          <w:iCs/>
          <w:color w:val="222222"/>
          <w:shd w:val="clear" w:color="auto" w:fill="FFFFFF"/>
        </w:rPr>
        <w:t>European journal of international relations</w:t>
      </w:r>
      <w:r>
        <w:rPr>
          <w:color w:val="222222"/>
          <w:shd w:val="clear" w:color="auto" w:fill="FFFFFF"/>
        </w:rPr>
        <w:t>, </w:t>
      </w:r>
      <w:r>
        <w:rPr>
          <w:i/>
          <w:iCs/>
          <w:color w:val="222222"/>
          <w:shd w:val="clear" w:color="auto" w:fill="FFFFFF"/>
        </w:rPr>
        <w:t>13</w:t>
      </w:r>
      <w:r>
        <w:rPr>
          <w:color w:val="222222"/>
          <w:shd w:val="clear" w:color="auto" w:fill="FFFFFF"/>
        </w:rPr>
        <w:t>(3), 357-383.</w:t>
      </w:r>
    </w:p>
  </w:footnote>
  <w:footnote w:id="32">
    <w:p w14:paraId="5820071C" w14:textId="77777777" w:rsidR="00375B6B" w:rsidRPr="009B072A" w:rsidRDefault="00375B6B" w:rsidP="00375B6B">
      <w:pPr>
        <w:pStyle w:val="Voetnoottekst"/>
      </w:pPr>
      <w:r>
        <w:rPr>
          <w:rStyle w:val="Voetnootmarkering"/>
        </w:rPr>
        <w:footnoteRef/>
      </w:r>
      <w:r>
        <w:t xml:space="preserve"> </w:t>
      </w:r>
      <w:proofErr w:type="spellStart"/>
      <w:r w:rsidRPr="009B072A">
        <w:t>Stritzel</w:t>
      </w:r>
      <w:proofErr w:type="spellEnd"/>
      <w:r w:rsidRPr="009B072A">
        <w:t xml:space="preserve"> H. (2014) Securitization Theory and the Copenhagen School. In: Security in Translation. New Security Challenges Series. Palgrave Macmillan, London.</w:t>
      </w:r>
    </w:p>
  </w:footnote>
  <w:footnote w:id="33">
    <w:p w14:paraId="5FBD9DE7" w14:textId="77777777" w:rsidR="00375B6B" w:rsidRPr="009B072A" w:rsidRDefault="00375B6B" w:rsidP="00375B6B">
      <w:pPr>
        <w:pStyle w:val="Voetnoottekst"/>
      </w:pPr>
      <w:r>
        <w:rPr>
          <w:rStyle w:val="Voetnootmarkering"/>
        </w:rPr>
        <w:footnoteRef/>
      </w:r>
      <w:r>
        <w:t xml:space="preserve"> </w:t>
      </w:r>
      <w:r>
        <w:rPr>
          <w:color w:val="222222"/>
          <w:shd w:val="clear" w:color="auto" w:fill="FFFFFF"/>
        </w:rPr>
        <w:t>Floyd, R. (2011). Can securitization theory be used in normative analysis? Towards a just securitization theory. </w:t>
      </w:r>
      <w:r>
        <w:rPr>
          <w:i/>
          <w:iCs/>
          <w:color w:val="222222"/>
          <w:shd w:val="clear" w:color="auto" w:fill="FFFFFF"/>
        </w:rPr>
        <w:t>Security Dialogue</w:t>
      </w:r>
      <w:r>
        <w:rPr>
          <w:color w:val="222222"/>
          <w:shd w:val="clear" w:color="auto" w:fill="FFFFFF"/>
        </w:rPr>
        <w:t>, </w:t>
      </w:r>
      <w:r>
        <w:rPr>
          <w:i/>
          <w:iCs/>
          <w:color w:val="222222"/>
          <w:shd w:val="clear" w:color="auto" w:fill="FFFFFF"/>
        </w:rPr>
        <w:t>42</w:t>
      </w:r>
      <w:r>
        <w:rPr>
          <w:color w:val="222222"/>
          <w:shd w:val="clear" w:color="auto" w:fill="FFFFFF"/>
        </w:rPr>
        <w:t>(4-5), 427.</w:t>
      </w:r>
    </w:p>
  </w:footnote>
  <w:footnote w:id="34">
    <w:p w14:paraId="085F93DE" w14:textId="77777777" w:rsidR="00375B6B" w:rsidRPr="0037324C" w:rsidRDefault="00375B6B" w:rsidP="00375B6B">
      <w:pPr>
        <w:pStyle w:val="Voetnoottekst"/>
      </w:pPr>
      <w:r>
        <w:rPr>
          <w:rStyle w:val="Voetnootmarkering"/>
        </w:rPr>
        <w:footnoteRef/>
      </w:r>
      <w:r>
        <w:t xml:space="preserve"> Floyd, R. (2011). 427</w:t>
      </w:r>
    </w:p>
  </w:footnote>
  <w:footnote w:id="35">
    <w:p w14:paraId="55B8632B" w14:textId="77777777" w:rsidR="00375B6B" w:rsidRPr="00F26958" w:rsidRDefault="00375B6B" w:rsidP="00375B6B">
      <w:pPr>
        <w:pStyle w:val="Voetnoottekst"/>
      </w:pPr>
      <w:r>
        <w:rPr>
          <w:rStyle w:val="Voetnootmarkering"/>
        </w:rPr>
        <w:footnoteRef/>
      </w:r>
      <w:r>
        <w:t xml:space="preserve"> </w:t>
      </w:r>
      <w:proofErr w:type="spellStart"/>
      <w:r>
        <w:rPr>
          <w:color w:val="222222"/>
          <w:shd w:val="clear" w:color="auto" w:fill="FFFFFF"/>
        </w:rPr>
        <w:t>Šulović</w:t>
      </w:r>
      <w:proofErr w:type="spellEnd"/>
      <w:r>
        <w:rPr>
          <w:color w:val="222222"/>
          <w:shd w:val="clear" w:color="auto" w:fill="FFFFFF"/>
        </w:rPr>
        <w:t>, V. (2010). Meaning of security and theory of securitization. </w:t>
      </w:r>
      <w:r>
        <w:rPr>
          <w:i/>
          <w:iCs/>
          <w:color w:val="222222"/>
          <w:shd w:val="clear" w:color="auto" w:fill="FFFFFF"/>
        </w:rPr>
        <w:t>Belgrade Centre for Security Policy</w:t>
      </w:r>
      <w:r>
        <w:rPr>
          <w:color w:val="222222"/>
          <w:shd w:val="clear" w:color="auto" w:fill="FFFFFF"/>
        </w:rPr>
        <w:t>, 1-7. 4</w:t>
      </w:r>
    </w:p>
  </w:footnote>
  <w:footnote w:id="36">
    <w:p w14:paraId="1DC15951" w14:textId="77777777" w:rsidR="00375B6B" w:rsidRPr="00F26958" w:rsidRDefault="00375B6B" w:rsidP="00375B6B">
      <w:pPr>
        <w:pStyle w:val="Voetnoottekst"/>
      </w:pPr>
      <w:r>
        <w:rPr>
          <w:rStyle w:val="Voetnootmarkering"/>
        </w:rPr>
        <w:footnoteRef/>
      </w:r>
      <w:r>
        <w:t xml:space="preserve"> </w:t>
      </w:r>
      <w:proofErr w:type="spellStart"/>
      <w:r>
        <w:rPr>
          <w:color w:val="222222"/>
          <w:shd w:val="clear" w:color="auto" w:fill="FFFFFF"/>
        </w:rPr>
        <w:t>Šulović</w:t>
      </w:r>
      <w:proofErr w:type="spellEnd"/>
      <w:r>
        <w:rPr>
          <w:color w:val="222222"/>
          <w:shd w:val="clear" w:color="auto" w:fill="FFFFFF"/>
        </w:rPr>
        <w:t>, V. (2010). 4</w:t>
      </w:r>
    </w:p>
  </w:footnote>
  <w:footnote w:id="37">
    <w:p w14:paraId="0810CE7E" w14:textId="0BD4EB00" w:rsidR="009E786A" w:rsidRPr="00A7525B" w:rsidRDefault="009E786A">
      <w:pPr>
        <w:pStyle w:val="Voetnoottekst"/>
      </w:pPr>
      <w:r>
        <w:rPr>
          <w:rStyle w:val="Voetnootmarkering"/>
        </w:rPr>
        <w:footnoteRef/>
      </w:r>
      <w:r>
        <w:t xml:space="preserve"> </w:t>
      </w:r>
      <w:r w:rsidRPr="00A7525B">
        <w:t>Beach, D. (2017). Process-tracing methods in social science. In Oxford research Encyclopedia of politics.</w:t>
      </w:r>
    </w:p>
  </w:footnote>
  <w:footnote w:id="38">
    <w:p w14:paraId="3E27017C" w14:textId="7F2A888B" w:rsidR="009E786A" w:rsidRPr="00EB1708" w:rsidRDefault="009E786A">
      <w:pPr>
        <w:pStyle w:val="Voetnoottekst"/>
      </w:pPr>
      <w:r>
        <w:rPr>
          <w:rStyle w:val="Voetnootmarkering"/>
        </w:rPr>
        <w:footnoteRef/>
      </w:r>
      <w:r>
        <w:t xml:space="preserve"> </w:t>
      </w:r>
      <w:r w:rsidRPr="00A7525B">
        <w:t>Beach, D. (2017).</w:t>
      </w:r>
    </w:p>
  </w:footnote>
  <w:footnote w:id="39">
    <w:p w14:paraId="7805128B" w14:textId="77777777" w:rsidR="00375B6B" w:rsidRPr="00EA5397" w:rsidRDefault="00375B6B" w:rsidP="00375B6B">
      <w:pPr>
        <w:pStyle w:val="Voetnoottekst"/>
      </w:pPr>
      <w:r>
        <w:rPr>
          <w:rStyle w:val="Voetnootmarkering"/>
        </w:rPr>
        <w:footnoteRef/>
      </w:r>
      <w:r>
        <w:t xml:space="preserve"> </w:t>
      </w:r>
      <w:r w:rsidRPr="005800C7">
        <w:rPr>
          <w:lang w:val="en-US"/>
        </w:rPr>
        <w:t>MINUSMA (201</w:t>
      </w:r>
      <w:r>
        <w:rPr>
          <w:lang w:val="en-US"/>
        </w:rPr>
        <w:t>3</w:t>
      </w:r>
      <w:r w:rsidRPr="005800C7">
        <w:rPr>
          <w:lang w:val="en-US"/>
        </w:rPr>
        <w:t>) Report of the S</w:t>
      </w:r>
      <w:r>
        <w:rPr>
          <w:lang w:val="en-US"/>
        </w:rPr>
        <w:t xml:space="preserve">ecretary-General on the situation in Mali Mar </w:t>
      </w:r>
    </w:p>
  </w:footnote>
  <w:footnote w:id="40">
    <w:p w14:paraId="75A5606B" w14:textId="77777777" w:rsidR="00375B6B" w:rsidRPr="00915969" w:rsidRDefault="00375B6B" w:rsidP="00375B6B">
      <w:pPr>
        <w:pStyle w:val="Voetnoottekst"/>
      </w:pPr>
      <w:r>
        <w:rPr>
          <w:rStyle w:val="Voetnootmarkering"/>
        </w:rPr>
        <w:footnoteRef/>
      </w:r>
      <w:r>
        <w:t xml:space="preserve"> UN (2012) </w:t>
      </w:r>
      <w:r>
        <w:tab/>
        <w:t xml:space="preserve">Security Council SC/10870 </w:t>
      </w:r>
      <w:r w:rsidRPr="00915969">
        <w:t>https://www.un.org/press/en/2012/sc10870.doc.htm</w:t>
      </w:r>
    </w:p>
  </w:footnote>
  <w:footnote w:id="41">
    <w:p w14:paraId="6470E7DF" w14:textId="77777777" w:rsidR="00375B6B" w:rsidRPr="00ED1FC4" w:rsidRDefault="00375B6B" w:rsidP="00375B6B">
      <w:pPr>
        <w:pStyle w:val="Voetnoottekst"/>
      </w:pPr>
      <w:r>
        <w:rPr>
          <w:rStyle w:val="Voetnootmarkering"/>
        </w:rPr>
        <w:footnoteRef/>
      </w:r>
      <w:r>
        <w:t xml:space="preserve"> </w:t>
      </w:r>
      <w:r w:rsidRPr="005800C7">
        <w:rPr>
          <w:lang w:val="en-US"/>
        </w:rPr>
        <w:t>MINUSMA (201</w:t>
      </w:r>
      <w:r>
        <w:rPr>
          <w:lang w:val="en-US"/>
        </w:rPr>
        <w:t>3</w:t>
      </w:r>
      <w:r w:rsidRPr="005800C7">
        <w:rPr>
          <w:lang w:val="en-US"/>
        </w:rPr>
        <w:t>) Report of the S</w:t>
      </w:r>
      <w:r>
        <w:rPr>
          <w:lang w:val="en-US"/>
        </w:rPr>
        <w:t>ecretary-General on the situation in Mali Mar</w:t>
      </w:r>
    </w:p>
  </w:footnote>
  <w:footnote w:id="42">
    <w:p w14:paraId="0866F517" w14:textId="77777777" w:rsidR="00045410" w:rsidRPr="00AA29B7" w:rsidRDefault="00045410" w:rsidP="00045410">
      <w:pPr>
        <w:pStyle w:val="Voetnoottekst"/>
      </w:pPr>
      <w:r>
        <w:rPr>
          <w:rStyle w:val="Voetnootmarkering"/>
        </w:rPr>
        <w:footnoteRef/>
      </w:r>
      <w:r>
        <w:t xml:space="preserve"> </w:t>
      </w:r>
      <w:r w:rsidRPr="005800C7">
        <w:rPr>
          <w:lang w:val="en-US"/>
        </w:rPr>
        <w:t>MINUSMA (201</w:t>
      </w:r>
      <w:r>
        <w:rPr>
          <w:lang w:val="en-US"/>
        </w:rPr>
        <w:t>3</w:t>
      </w:r>
      <w:r w:rsidRPr="005800C7">
        <w:rPr>
          <w:lang w:val="en-US"/>
        </w:rPr>
        <w:t xml:space="preserve">) </w:t>
      </w:r>
      <w:r>
        <w:rPr>
          <w:lang w:val="en-US"/>
        </w:rPr>
        <w:t>Mar</w:t>
      </w:r>
    </w:p>
  </w:footnote>
  <w:footnote w:id="43">
    <w:p w14:paraId="70D51F43" w14:textId="77777777" w:rsidR="00045410" w:rsidRPr="00F733B3" w:rsidRDefault="00045410" w:rsidP="00045410">
      <w:pPr>
        <w:pStyle w:val="Voetnoottekst"/>
      </w:pPr>
      <w:r>
        <w:rPr>
          <w:rStyle w:val="Voetnootmarkering"/>
        </w:rPr>
        <w:footnoteRef/>
      </w:r>
      <w:r>
        <w:t xml:space="preserve"> </w:t>
      </w:r>
      <w:r w:rsidRPr="005800C7">
        <w:rPr>
          <w:lang w:val="en-US"/>
        </w:rPr>
        <w:t>MINUSMA (201</w:t>
      </w:r>
      <w:r>
        <w:rPr>
          <w:lang w:val="en-US"/>
        </w:rPr>
        <w:t>3</w:t>
      </w:r>
      <w:r w:rsidRPr="005800C7">
        <w:rPr>
          <w:lang w:val="en-US"/>
        </w:rPr>
        <w:t>)</w:t>
      </w:r>
      <w:r>
        <w:rPr>
          <w:lang w:val="en-US"/>
        </w:rPr>
        <w:t xml:space="preserve"> Mar </w:t>
      </w:r>
    </w:p>
  </w:footnote>
  <w:footnote w:id="44">
    <w:p w14:paraId="3B1D381D" w14:textId="77777777" w:rsidR="00045410" w:rsidRPr="004240FA" w:rsidRDefault="00045410" w:rsidP="00045410">
      <w:pPr>
        <w:pStyle w:val="Voetnoottekst"/>
      </w:pPr>
      <w:r>
        <w:rPr>
          <w:rStyle w:val="Voetnootmarkering"/>
        </w:rPr>
        <w:footnoteRef/>
      </w:r>
      <w:r>
        <w:t xml:space="preserve"> </w:t>
      </w:r>
      <w:r w:rsidRPr="005800C7">
        <w:rPr>
          <w:lang w:val="en-US"/>
        </w:rPr>
        <w:t>MINUSMA (201</w:t>
      </w:r>
      <w:r>
        <w:rPr>
          <w:lang w:val="en-US"/>
        </w:rPr>
        <w:t>3</w:t>
      </w:r>
      <w:r w:rsidRPr="005800C7">
        <w:rPr>
          <w:lang w:val="en-US"/>
        </w:rPr>
        <w:t>)</w:t>
      </w:r>
      <w:r>
        <w:rPr>
          <w:lang w:val="en-US"/>
        </w:rPr>
        <w:t xml:space="preserve"> Mar </w:t>
      </w:r>
    </w:p>
  </w:footnote>
  <w:footnote w:id="45">
    <w:p w14:paraId="6AFE843A" w14:textId="77777777" w:rsidR="00045410" w:rsidRPr="00CF1535" w:rsidRDefault="00045410" w:rsidP="00045410">
      <w:pPr>
        <w:pStyle w:val="Voetnoottekst"/>
      </w:pPr>
      <w:r>
        <w:rPr>
          <w:rStyle w:val="Voetnootmarkering"/>
        </w:rPr>
        <w:footnoteRef/>
      </w:r>
      <w:r>
        <w:t xml:space="preserve"> </w:t>
      </w:r>
      <w:r w:rsidRPr="005800C7">
        <w:rPr>
          <w:lang w:val="en-US"/>
        </w:rPr>
        <w:t>MINUSMA (201</w:t>
      </w:r>
      <w:r>
        <w:rPr>
          <w:lang w:val="en-US"/>
        </w:rPr>
        <w:t>3</w:t>
      </w:r>
      <w:r w:rsidRPr="005800C7">
        <w:rPr>
          <w:lang w:val="en-US"/>
        </w:rPr>
        <w:t>)</w:t>
      </w:r>
      <w:r>
        <w:rPr>
          <w:lang w:val="en-US"/>
        </w:rPr>
        <w:t xml:space="preserve"> Mar </w:t>
      </w:r>
    </w:p>
  </w:footnote>
  <w:footnote w:id="46">
    <w:p w14:paraId="3B21246E" w14:textId="76D0E19E" w:rsidR="009E786A" w:rsidRPr="005800C7" w:rsidRDefault="009E786A">
      <w:pPr>
        <w:pStyle w:val="Voetnoottekst"/>
        <w:rPr>
          <w:lang w:val="en-US"/>
        </w:rPr>
      </w:pPr>
      <w:r>
        <w:rPr>
          <w:rStyle w:val="Voetnootmarkering"/>
        </w:rPr>
        <w:footnoteRef/>
      </w:r>
      <w:r>
        <w:t xml:space="preserve"> MINUSMA (2013) Report of the Secretary-General on the situation in Mali Mar  </w:t>
      </w:r>
    </w:p>
  </w:footnote>
  <w:footnote w:id="47">
    <w:p w14:paraId="12C81A83" w14:textId="2E755284" w:rsidR="009E786A" w:rsidRPr="005800C7" w:rsidRDefault="009E786A">
      <w:pPr>
        <w:pStyle w:val="Voetnoottekst"/>
        <w:rPr>
          <w:lang w:val="en-US"/>
        </w:rPr>
      </w:pPr>
      <w:r>
        <w:rPr>
          <w:rStyle w:val="Voetnootmarkering"/>
        </w:rPr>
        <w:footnoteRef/>
      </w:r>
      <w:r w:rsidRPr="005800C7">
        <w:rPr>
          <w:lang w:val="en-US"/>
        </w:rPr>
        <w:t xml:space="preserve"> MINUSMA (2017) Report of the S</w:t>
      </w:r>
      <w:r>
        <w:rPr>
          <w:lang w:val="en-US"/>
        </w:rPr>
        <w:t xml:space="preserve">ecretary-General on the situation in Mali Jan </w:t>
      </w:r>
    </w:p>
  </w:footnote>
  <w:footnote w:id="48">
    <w:p w14:paraId="026583D7" w14:textId="77777777" w:rsidR="00F04915" w:rsidRPr="007E71DD" w:rsidRDefault="00F04915" w:rsidP="00F04915">
      <w:pPr>
        <w:pStyle w:val="Voetnoottekst"/>
      </w:pPr>
      <w:r>
        <w:rPr>
          <w:rStyle w:val="Voetnootmarkering"/>
        </w:rPr>
        <w:footnoteRef/>
      </w:r>
      <w:r>
        <w:t xml:space="preserve"> </w:t>
      </w:r>
      <w:r w:rsidRPr="005800C7">
        <w:rPr>
          <w:lang w:val="en-US"/>
        </w:rPr>
        <w:t>MINUSMA (201</w:t>
      </w:r>
      <w:r>
        <w:rPr>
          <w:lang w:val="en-US"/>
        </w:rPr>
        <w:t>3</w:t>
      </w:r>
      <w:r w:rsidRPr="005800C7">
        <w:rPr>
          <w:lang w:val="en-US"/>
        </w:rPr>
        <w:t>)</w:t>
      </w:r>
      <w:r>
        <w:rPr>
          <w:lang w:val="en-US"/>
        </w:rPr>
        <w:t xml:space="preserve"> Mar 26</w:t>
      </w:r>
    </w:p>
  </w:footnote>
  <w:footnote w:id="49">
    <w:p w14:paraId="0B7F6E34" w14:textId="77777777" w:rsidR="00F04915" w:rsidRPr="00802162" w:rsidRDefault="00F04915" w:rsidP="00F04915">
      <w:pPr>
        <w:pStyle w:val="Voetnoottekst"/>
      </w:pPr>
      <w:r>
        <w:rPr>
          <w:rStyle w:val="Voetnootmarkering"/>
        </w:rPr>
        <w:footnoteRef/>
      </w:r>
      <w:r>
        <w:t xml:space="preserve"> </w:t>
      </w:r>
      <w:r w:rsidRPr="005800C7">
        <w:rPr>
          <w:lang w:val="en-US"/>
        </w:rPr>
        <w:t>MINUSMA (201</w:t>
      </w:r>
      <w:r>
        <w:rPr>
          <w:lang w:val="en-US"/>
        </w:rPr>
        <w:t>3</w:t>
      </w:r>
      <w:r w:rsidRPr="005800C7">
        <w:rPr>
          <w:lang w:val="en-US"/>
        </w:rPr>
        <w:t>)</w:t>
      </w:r>
      <w:r>
        <w:rPr>
          <w:lang w:val="en-US"/>
        </w:rPr>
        <w:t xml:space="preserve"> Mar 26</w:t>
      </w:r>
    </w:p>
  </w:footnote>
  <w:footnote w:id="50">
    <w:p w14:paraId="6A02B416" w14:textId="77777777" w:rsidR="009E786A" w:rsidRPr="000C2FEA" w:rsidRDefault="009E786A" w:rsidP="00CC3D7B">
      <w:pPr>
        <w:pStyle w:val="Voetnoottekst"/>
      </w:pPr>
      <w:r>
        <w:rPr>
          <w:rStyle w:val="Voetnootmarkering"/>
        </w:rPr>
        <w:footnoteRef/>
      </w:r>
      <w:r>
        <w:t xml:space="preserve"> MINUSMA (2013) </w:t>
      </w:r>
      <w:r w:rsidRPr="005800C7">
        <w:rPr>
          <w:lang w:val="en-US"/>
        </w:rPr>
        <w:t>Report of the S</w:t>
      </w:r>
      <w:r>
        <w:rPr>
          <w:lang w:val="en-US"/>
        </w:rPr>
        <w:t xml:space="preserve">ecretary-General on the situation in Mali Jun </w:t>
      </w:r>
    </w:p>
  </w:footnote>
  <w:footnote w:id="51">
    <w:p w14:paraId="04C38EDB" w14:textId="77777777" w:rsidR="009E786A" w:rsidRPr="005447EB" w:rsidRDefault="009E786A" w:rsidP="00CC3D7B">
      <w:pPr>
        <w:pStyle w:val="Voetnoottekst"/>
      </w:pPr>
      <w:r>
        <w:rPr>
          <w:rStyle w:val="Voetnootmarkering"/>
        </w:rPr>
        <w:footnoteRef/>
      </w:r>
      <w:r>
        <w:t xml:space="preserve"> </w:t>
      </w:r>
      <w:bookmarkStart w:id="1" w:name="_Hlk62175793"/>
      <w:r>
        <w:t xml:space="preserve">MINUSMA (2013) </w:t>
      </w:r>
      <w:r w:rsidRPr="005800C7">
        <w:rPr>
          <w:lang w:val="en-US"/>
        </w:rPr>
        <w:t>Report of the S</w:t>
      </w:r>
      <w:r>
        <w:rPr>
          <w:lang w:val="en-US"/>
        </w:rPr>
        <w:t>ecretary-General on the situation in Mali Oct</w:t>
      </w:r>
      <w:bookmarkEnd w:id="1"/>
    </w:p>
  </w:footnote>
  <w:footnote w:id="52">
    <w:p w14:paraId="5D4C1962" w14:textId="77777777" w:rsidR="009E786A" w:rsidRPr="00B81ECC" w:rsidRDefault="009E786A" w:rsidP="00CC3D7B">
      <w:pPr>
        <w:pStyle w:val="Voetnoottekst"/>
      </w:pPr>
      <w:r>
        <w:rPr>
          <w:rStyle w:val="Voetnootmarkering"/>
        </w:rPr>
        <w:footnoteRef/>
      </w:r>
      <w:r>
        <w:t xml:space="preserve"> MINUSMA (2013) Oct</w:t>
      </w:r>
    </w:p>
  </w:footnote>
  <w:footnote w:id="53">
    <w:p w14:paraId="4B76BCC9" w14:textId="77777777" w:rsidR="009E786A" w:rsidRPr="00B81ECC" w:rsidRDefault="009E786A" w:rsidP="00CC3D7B">
      <w:pPr>
        <w:pStyle w:val="Voetnoottekst"/>
      </w:pPr>
      <w:r>
        <w:rPr>
          <w:rStyle w:val="Voetnootmarkering"/>
        </w:rPr>
        <w:footnoteRef/>
      </w:r>
      <w:r>
        <w:t xml:space="preserve"> MINUSMA (2013) Oct</w:t>
      </w:r>
    </w:p>
  </w:footnote>
  <w:footnote w:id="54">
    <w:p w14:paraId="25355259" w14:textId="77777777" w:rsidR="009E786A" w:rsidRPr="00B81ECC" w:rsidRDefault="009E786A" w:rsidP="00CC3D7B">
      <w:pPr>
        <w:pStyle w:val="Voetnoottekst"/>
      </w:pPr>
      <w:r>
        <w:rPr>
          <w:rStyle w:val="Voetnootmarkering"/>
        </w:rPr>
        <w:footnoteRef/>
      </w:r>
      <w:r>
        <w:t xml:space="preserve"> MINUSMA (2013) Oct</w:t>
      </w:r>
    </w:p>
  </w:footnote>
  <w:footnote w:id="55">
    <w:p w14:paraId="09A4E652" w14:textId="77777777" w:rsidR="009E786A" w:rsidRPr="00B81ECC" w:rsidRDefault="009E786A" w:rsidP="00CC3D7B">
      <w:pPr>
        <w:pStyle w:val="Voetnoottekst"/>
      </w:pPr>
      <w:r>
        <w:rPr>
          <w:rStyle w:val="Voetnootmarkering"/>
        </w:rPr>
        <w:footnoteRef/>
      </w:r>
      <w:r>
        <w:t xml:space="preserve"> MINUSMA (2013) Oct</w:t>
      </w:r>
    </w:p>
  </w:footnote>
  <w:footnote w:id="56">
    <w:p w14:paraId="16247DEE" w14:textId="77777777" w:rsidR="009E786A" w:rsidRPr="00B81ECC" w:rsidRDefault="009E786A" w:rsidP="00CC3D7B">
      <w:pPr>
        <w:pStyle w:val="Voetnoottekst"/>
      </w:pPr>
      <w:r>
        <w:rPr>
          <w:rStyle w:val="Voetnootmarkering"/>
        </w:rPr>
        <w:footnoteRef/>
      </w:r>
      <w:r>
        <w:t xml:space="preserve"> MINUSMA (2013) Oct</w:t>
      </w:r>
    </w:p>
  </w:footnote>
  <w:footnote w:id="57">
    <w:p w14:paraId="54CB0EA9" w14:textId="77777777" w:rsidR="009E786A" w:rsidRPr="006A49B6" w:rsidRDefault="009E786A" w:rsidP="00FA45DA">
      <w:pPr>
        <w:pStyle w:val="Voetnoottekst"/>
      </w:pPr>
      <w:r>
        <w:rPr>
          <w:rStyle w:val="Voetnootmarkering"/>
        </w:rPr>
        <w:footnoteRef/>
      </w:r>
      <w:r>
        <w:t xml:space="preserve"> MINUSMA (2014) Report of the Secretary-General on the situation in Mali Jun</w:t>
      </w:r>
    </w:p>
  </w:footnote>
  <w:footnote w:id="58">
    <w:p w14:paraId="0CFE5718" w14:textId="6E31A2BC" w:rsidR="009E786A" w:rsidRPr="006A49B6" w:rsidRDefault="009E786A" w:rsidP="00FA45DA">
      <w:pPr>
        <w:pStyle w:val="Voetnoottekst"/>
      </w:pPr>
      <w:r>
        <w:rPr>
          <w:rStyle w:val="Voetnootmarkering"/>
        </w:rPr>
        <w:footnoteRef/>
      </w:r>
      <w:r>
        <w:t xml:space="preserve"> MINUSMA (2014) </w:t>
      </w:r>
      <w:r w:rsidR="00682CE6">
        <w:t>Jun</w:t>
      </w:r>
    </w:p>
  </w:footnote>
  <w:footnote w:id="59">
    <w:p w14:paraId="145FE433" w14:textId="013CFFD6" w:rsidR="009E786A" w:rsidRPr="00215BB3" w:rsidRDefault="009E786A" w:rsidP="00FA45DA">
      <w:pPr>
        <w:pStyle w:val="Voetnoottekst"/>
      </w:pPr>
      <w:r>
        <w:rPr>
          <w:rStyle w:val="Voetnootmarkering"/>
        </w:rPr>
        <w:footnoteRef/>
      </w:r>
      <w:r>
        <w:t xml:space="preserve"> MINUSMA (2014) Jun</w:t>
      </w:r>
    </w:p>
  </w:footnote>
  <w:footnote w:id="60">
    <w:p w14:paraId="3DC24002" w14:textId="1C2F59D6" w:rsidR="009E786A" w:rsidRPr="006A49B6" w:rsidRDefault="009E786A" w:rsidP="00FA45DA">
      <w:pPr>
        <w:pStyle w:val="Voetnoottekst"/>
      </w:pPr>
      <w:r>
        <w:rPr>
          <w:rStyle w:val="Voetnootmarkering"/>
        </w:rPr>
        <w:footnoteRef/>
      </w:r>
      <w:r>
        <w:t xml:space="preserve"> </w:t>
      </w:r>
      <w:bookmarkStart w:id="2" w:name="_Hlk62175666"/>
      <w:r>
        <w:t>MINUSMA (2014) Jun</w:t>
      </w:r>
      <w:bookmarkEnd w:id="2"/>
    </w:p>
  </w:footnote>
  <w:footnote w:id="61">
    <w:p w14:paraId="029AAAF2" w14:textId="77777777" w:rsidR="009E786A" w:rsidRPr="00BA2505" w:rsidRDefault="009E786A" w:rsidP="00D77E7E">
      <w:pPr>
        <w:pStyle w:val="Voetnoottekst"/>
        <w:rPr>
          <w:lang w:val="en-US"/>
        </w:rPr>
      </w:pPr>
      <w:r>
        <w:rPr>
          <w:rStyle w:val="Voetnootmarkering"/>
        </w:rPr>
        <w:footnoteRef/>
      </w:r>
      <w:r>
        <w:t xml:space="preserve"> </w:t>
      </w:r>
      <w:r w:rsidRPr="005800C7">
        <w:rPr>
          <w:lang w:val="en-US"/>
        </w:rPr>
        <w:t>MINUSMA (201</w:t>
      </w:r>
      <w:r>
        <w:rPr>
          <w:lang w:val="en-US"/>
        </w:rPr>
        <w:t>8</w:t>
      </w:r>
      <w:r w:rsidRPr="005800C7">
        <w:rPr>
          <w:lang w:val="en-US"/>
        </w:rPr>
        <w:t>) Report of the S</w:t>
      </w:r>
      <w:r>
        <w:rPr>
          <w:lang w:val="en-US"/>
        </w:rPr>
        <w:t xml:space="preserve">ecretary-General on the situation in Mali Mar </w:t>
      </w:r>
    </w:p>
  </w:footnote>
  <w:footnote w:id="62">
    <w:p w14:paraId="029CAE28" w14:textId="77777777" w:rsidR="009E786A" w:rsidRPr="00E17221" w:rsidRDefault="009E786A" w:rsidP="00D77E7E">
      <w:pPr>
        <w:pStyle w:val="Voetnoottekst"/>
        <w:rPr>
          <w:lang w:val="en-US"/>
        </w:rPr>
      </w:pPr>
      <w:r>
        <w:rPr>
          <w:rStyle w:val="Voetnootmarkering"/>
        </w:rPr>
        <w:footnoteRef/>
      </w:r>
      <w:r>
        <w:t xml:space="preserve"> </w:t>
      </w:r>
      <w:r w:rsidRPr="005800C7">
        <w:rPr>
          <w:lang w:val="en-US"/>
        </w:rPr>
        <w:t>MINUSMA (201</w:t>
      </w:r>
      <w:r>
        <w:rPr>
          <w:lang w:val="en-US"/>
        </w:rPr>
        <w:t>8</w:t>
      </w:r>
      <w:r w:rsidRPr="005800C7">
        <w:rPr>
          <w:lang w:val="en-US"/>
        </w:rPr>
        <w:t>) Report of the S</w:t>
      </w:r>
      <w:r>
        <w:rPr>
          <w:lang w:val="en-US"/>
        </w:rPr>
        <w:t>ecretary-General on the situation in Mali Jun</w:t>
      </w:r>
    </w:p>
    <w:p w14:paraId="4FD1D667" w14:textId="77777777" w:rsidR="009E786A" w:rsidRPr="00443175" w:rsidRDefault="009E786A" w:rsidP="00D77E7E">
      <w:pPr>
        <w:pStyle w:val="Voetnoottekst"/>
        <w:rPr>
          <w:lang w:val="en-US"/>
        </w:rPr>
      </w:pPr>
    </w:p>
  </w:footnote>
  <w:footnote w:id="63">
    <w:p w14:paraId="5E7563D8" w14:textId="4F280E64" w:rsidR="009E786A" w:rsidRPr="004D2521" w:rsidRDefault="009E786A">
      <w:pPr>
        <w:pStyle w:val="Voetnoottekst"/>
      </w:pPr>
      <w:r>
        <w:rPr>
          <w:rStyle w:val="Voetnootmarkering"/>
        </w:rPr>
        <w:footnoteRef/>
      </w:r>
      <w:r>
        <w:t xml:space="preserve"> MINUSMA (2020) Report of the Secretary-General on the situation in Mali Jan</w:t>
      </w:r>
    </w:p>
  </w:footnote>
  <w:footnote w:id="64">
    <w:p w14:paraId="325DD553" w14:textId="1302485C" w:rsidR="009E786A" w:rsidRPr="00D614D6" w:rsidRDefault="009E786A">
      <w:pPr>
        <w:pStyle w:val="Voetnoottekst"/>
      </w:pPr>
      <w:r>
        <w:rPr>
          <w:rStyle w:val="Voetnootmarkering"/>
        </w:rPr>
        <w:footnoteRef/>
      </w:r>
      <w:r>
        <w:t xml:space="preserve"> MINUSMA (2015) Report of the Secretary-General on the situation in Mali Mar</w:t>
      </w:r>
    </w:p>
  </w:footnote>
  <w:footnote w:id="65">
    <w:p w14:paraId="3AB278A3" w14:textId="239C1170" w:rsidR="009E786A" w:rsidRPr="00D614D6" w:rsidRDefault="009E786A" w:rsidP="00EA70A7">
      <w:pPr>
        <w:pStyle w:val="Voetnoottekst"/>
      </w:pPr>
      <w:r>
        <w:rPr>
          <w:rStyle w:val="Voetnootmarkering"/>
        </w:rPr>
        <w:footnoteRef/>
      </w:r>
      <w:r>
        <w:t xml:space="preserve"> MINUSMA (2015) Mar</w:t>
      </w:r>
    </w:p>
  </w:footnote>
  <w:footnote w:id="66">
    <w:p w14:paraId="1BFAC0FA" w14:textId="7F0ABE7A" w:rsidR="009E786A" w:rsidRPr="00A90A9C" w:rsidRDefault="009E786A" w:rsidP="009920F4">
      <w:pPr>
        <w:pStyle w:val="Voetnoottekst"/>
        <w:rPr>
          <w:lang w:val="en-US"/>
        </w:rPr>
      </w:pPr>
      <w:r>
        <w:rPr>
          <w:rStyle w:val="Voetnootmarkering"/>
        </w:rPr>
        <w:footnoteRef/>
      </w:r>
      <w:r>
        <w:t xml:space="preserve"> </w:t>
      </w:r>
      <w:r w:rsidRPr="005800C7">
        <w:rPr>
          <w:lang w:val="en-US"/>
        </w:rPr>
        <w:t>MINUSMA (2017) Report of the S</w:t>
      </w:r>
      <w:r>
        <w:rPr>
          <w:lang w:val="en-US"/>
        </w:rPr>
        <w:t xml:space="preserve">ecretary-General on the situation in Mali Sep </w:t>
      </w:r>
    </w:p>
  </w:footnote>
  <w:footnote w:id="67">
    <w:p w14:paraId="59F9F1A4" w14:textId="19833F80" w:rsidR="009E786A" w:rsidRPr="00E17221" w:rsidRDefault="009E786A" w:rsidP="004A674D">
      <w:pPr>
        <w:pStyle w:val="Voetnoottekst"/>
        <w:rPr>
          <w:lang w:val="en-US"/>
        </w:rPr>
      </w:pPr>
      <w:r>
        <w:rPr>
          <w:rStyle w:val="Voetnootmarkering"/>
        </w:rPr>
        <w:footnoteRef/>
      </w:r>
      <w:r>
        <w:t xml:space="preserve"> </w:t>
      </w:r>
      <w:r w:rsidRPr="005800C7">
        <w:rPr>
          <w:lang w:val="en-US"/>
        </w:rPr>
        <w:t>MINUSMA (201</w:t>
      </w:r>
      <w:r>
        <w:rPr>
          <w:lang w:val="en-US"/>
        </w:rPr>
        <w:t>8</w:t>
      </w:r>
      <w:r w:rsidRPr="005800C7">
        <w:rPr>
          <w:lang w:val="en-US"/>
        </w:rPr>
        <w:t>) Report of the S</w:t>
      </w:r>
      <w:r>
        <w:rPr>
          <w:lang w:val="en-US"/>
        </w:rPr>
        <w:t xml:space="preserve">ecretary-General on the situation in Mali Mar </w:t>
      </w:r>
    </w:p>
  </w:footnote>
  <w:footnote w:id="68">
    <w:p w14:paraId="0FC33412" w14:textId="27EA8704" w:rsidR="009E786A" w:rsidRPr="00F95E58" w:rsidRDefault="009E786A">
      <w:pPr>
        <w:pStyle w:val="Voetnoottekst"/>
      </w:pPr>
      <w:r>
        <w:rPr>
          <w:rStyle w:val="Voetnootmarkering"/>
        </w:rPr>
        <w:footnoteRef/>
      </w:r>
      <w:r>
        <w:t xml:space="preserve"> </w:t>
      </w:r>
      <w:r w:rsidRPr="005800C7">
        <w:rPr>
          <w:lang w:val="en-US"/>
        </w:rPr>
        <w:t>MINUSMA (201</w:t>
      </w:r>
      <w:r>
        <w:rPr>
          <w:lang w:val="en-US"/>
        </w:rPr>
        <w:t>6</w:t>
      </w:r>
      <w:r w:rsidRPr="005800C7">
        <w:rPr>
          <w:lang w:val="en-US"/>
        </w:rPr>
        <w:t>) Report of the S</w:t>
      </w:r>
      <w:r>
        <w:rPr>
          <w:lang w:val="en-US"/>
        </w:rPr>
        <w:t>ecretary-General on the situation in Mali Jun</w:t>
      </w:r>
    </w:p>
  </w:footnote>
  <w:footnote w:id="69">
    <w:p w14:paraId="153614D9" w14:textId="5B0D2784" w:rsidR="009E786A" w:rsidRPr="003447BA" w:rsidRDefault="009E786A" w:rsidP="00DC710F">
      <w:pPr>
        <w:pStyle w:val="Voetnoottekst"/>
        <w:rPr>
          <w:lang w:val="en-US"/>
        </w:rPr>
      </w:pPr>
      <w:r>
        <w:rPr>
          <w:rStyle w:val="Voetnootmarkering"/>
        </w:rPr>
        <w:footnoteRef/>
      </w:r>
      <w:r>
        <w:t xml:space="preserve"> </w:t>
      </w:r>
      <w:r w:rsidRPr="005800C7">
        <w:rPr>
          <w:lang w:val="en-US"/>
        </w:rPr>
        <w:t>MINUSMA (201</w:t>
      </w:r>
      <w:r>
        <w:rPr>
          <w:lang w:val="en-US"/>
        </w:rPr>
        <w:t>8</w:t>
      </w:r>
      <w:r w:rsidRPr="005800C7">
        <w:rPr>
          <w:lang w:val="en-US"/>
        </w:rPr>
        <w:t>) Report of the S</w:t>
      </w:r>
      <w:r>
        <w:rPr>
          <w:lang w:val="en-US"/>
        </w:rPr>
        <w:t xml:space="preserve">ecretary-General on the situation in Mali Oct </w:t>
      </w:r>
    </w:p>
  </w:footnote>
  <w:footnote w:id="70">
    <w:p w14:paraId="4AB7BA77" w14:textId="55201094" w:rsidR="009E786A" w:rsidRPr="00775779" w:rsidRDefault="009E786A">
      <w:pPr>
        <w:pStyle w:val="Voetnoottekst"/>
      </w:pPr>
      <w:r>
        <w:rPr>
          <w:rStyle w:val="Voetnootmarkering"/>
        </w:rPr>
        <w:footnoteRef/>
      </w:r>
      <w:r>
        <w:t xml:space="preserve"> </w:t>
      </w:r>
      <w:r w:rsidRPr="005800C7">
        <w:rPr>
          <w:lang w:val="en-US"/>
        </w:rPr>
        <w:t>MINUSMA (201</w:t>
      </w:r>
      <w:r>
        <w:rPr>
          <w:lang w:val="en-US"/>
        </w:rPr>
        <w:t>6</w:t>
      </w:r>
      <w:r w:rsidRPr="005800C7">
        <w:rPr>
          <w:lang w:val="en-US"/>
        </w:rPr>
        <w:t>) Report of the S</w:t>
      </w:r>
      <w:r>
        <w:rPr>
          <w:lang w:val="en-US"/>
        </w:rPr>
        <w:t>ecretary-General on the situation in Mali Sep</w:t>
      </w:r>
    </w:p>
  </w:footnote>
  <w:footnote w:id="71">
    <w:p w14:paraId="1FE88DD8" w14:textId="20F7F566" w:rsidR="009E786A" w:rsidRPr="00AD12F6" w:rsidRDefault="009E786A">
      <w:pPr>
        <w:pStyle w:val="Voetnoottekst"/>
      </w:pPr>
      <w:r>
        <w:rPr>
          <w:rStyle w:val="Voetnootmarkering"/>
        </w:rPr>
        <w:footnoteRef/>
      </w:r>
      <w:r>
        <w:t xml:space="preserve"> </w:t>
      </w:r>
      <w:r w:rsidRPr="005800C7">
        <w:rPr>
          <w:lang w:val="en-US"/>
        </w:rPr>
        <w:t>MINUSMA (201</w:t>
      </w:r>
      <w:r>
        <w:rPr>
          <w:lang w:val="en-US"/>
        </w:rPr>
        <w:t>4</w:t>
      </w:r>
      <w:r w:rsidRPr="005800C7">
        <w:rPr>
          <w:lang w:val="en-US"/>
        </w:rPr>
        <w:t>) Report of the S</w:t>
      </w:r>
      <w:r>
        <w:rPr>
          <w:lang w:val="en-US"/>
        </w:rPr>
        <w:t>ecretary-General on the situation in Mali Sep</w:t>
      </w:r>
    </w:p>
  </w:footnote>
  <w:footnote w:id="72">
    <w:p w14:paraId="641B0BB4" w14:textId="77777777" w:rsidR="009E786A" w:rsidRPr="00907B94" w:rsidRDefault="009E786A" w:rsidP="001B3E72">
      <w:pPr>
        <w:pStyle w:val="Voetnoottekst"/>
        <w:rPr>
          <w:lang w:val="en-US"/>
        </w:rPr>
      </w:pPr>
      <w:r>
        <w:rPr>
          <w:rStyle w:val="Voetnootmarkering"/>
        </w:rPr>
        <w:footnoteRef/>
      </w:r>
      <w:r>
        <w:t xml:space="preserve"> </w:t>
      </w:r>
      <w:r w:rsidRPr="005800C7">
        <w:rPr>
          <w:lang w:val="en-US"/>
        </w:rPr>
        <w:t>MINUSMA (20</w:t>
      </w:r>
      <w:r>
        <w:rPr>
          <w:lang w:val="en-US"/>
        </w:rPr>
        <w:t>20</w:t>
      </w:r>
      <w:r w:rsidRPr="005800C7">
        <w:rPr>
          <w:lang w:val="en-US"/>
        </w:rPr>
        <w:t>) Report of the S</w:t>
      </w:r>
      <w:r>
        <w:rPr>
          <w:lang w:val="en-US"/>
        </w:rPr>
        <w:t>ecretary-General on the situation in Mali Jan</w:t>
      </w:r>
    </w:p>
  </w:footnote>
  <w:footnote w:id="73">
    <w:p w14:paraId="3C7B4916" w14:textId="04A9A15D" w:rsidR="009E786A" w:rsidRPr="00EF2BBC" w:rsidRDefault="009E786A">
      <w:pPr>
        <w:pStyle w:val="Voetnoottekst"/>
      </w:pPr>
      <w:r>
        <w:rPr>
          <w:rStyle w:val="Voetnootmarkering"/>
        </w:rPr>
        <w:footnoteRef/>
      </w:r>
      <w:r>
        <w:t xml:space="preserve"> </w:t>
      </w:r>
      <w:r w:rsidRPr="005800C7">
        <w:rPr>
          <w:lang w:val="en-US"/>
        </w:rPr>
        <w:t>MINUSMA (201</w:t>
      </w:r>
      <w:r>
        <w:rPr>
          <w:lang w:val="en-US"/>
        </w:rPr>
        <w:t>6</w:t>
      </w:r>
      <w:r w:rsidRPr="005800C7">
        <w:rPr>
          <w:lang w:val="en-US"/>
        </w:rPr>
        <w:t>) Report of the S</w:t>
      </w:r>
      <w:r>
        <w:rPr>
          <w:lang w:val="en-US"/>
        </w:rPr>
        <w:t>ecretary-General on the situation in Mali Mar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BF"/>
    <w:rsid w:val="00001873"/>
    <w:rsid w:val="00002124"/>
    <w:rsid w:val="0000364A"/>
    <w:rsid w:val="00004081"/>
    <w:rsid w:val="00013A11"/>
    <w:rsid w:val="0001716C"/>
    <w:rsid w:val="000272CD"/>
    <w:rsid w:val="00030085"/>
    <w:rsid w:val="000335C0"/>
    <w:rsid w:val="00044A5B"/>
    <w:rsid w:val="00045410"/>
    <w:rsid w:val="0004667F"/>
    <w:rsid w:val="00047338"/>
    <w:rsid w:val="00061C55"/>
    <w:rsid w:val="0007019F"/>
    <w:rsid w:val="00071711"/>
    <w:rsid w:val="000734FC"/>
    <w:rsid w:val="000742C2"/>
    <w:rsid w:val="00082B60"/>
    <w:rsid w:val="00083E1D"/>
    <w:rsid w:val="000845F7"/>
    <w:rsid w:val="00094732"/>
    <w:rsid w:val="00095DFF"/>
    <w:rsid w:val="000A0650"/>
    <w:rsid w:val="000A4100"/>
    <w:rsid w:val="000B7745"/>
    <w:rsid w:val="000C2FEA"/>
    <w:rsid w:val="000C5F3E"/>
    <w:rsid w:val="000D16A5"/>
    <w:rsid w:val="000E190B"/>
    <w:rsid w:val="000E44E6"/>
    <w:rsid w:val="000F0D86"/>
    <w:rsid w:val="00100585"/>
    <w:rsid w:val="00114670"/>
    <w:rsid w:val="00130D40"/>
    <w:rsid w:val="00131255"/>
    <w:rsid w:val="00132EBA"/>
    <w:rsid w:val="0014387E"/>
    <w:rsid w:val="00156FC8"/>
    <w:rsid w:val="001573D9"/>
    <w:rsid w:val="001576FB"/>
    <w:rsid w:val="0016793D"/>
    <w:rsid w:val="00176931"/>
    <w:rsid w:val="00176D52"/>
    <w:rsid w:val="00177B90"/>
    <w:rsid w:val="00181CD1"/>
    <w:rsid w:val="00182076"/>
    <w:rsid w:val="001A4958"/>
    <w:rsid w:val="001A69F1"/>
    <w:rsid w:val="001B26E8"/>
    <w:rsid w:val="001B3E72"/>
    <w:rsid w:val="001C3ECE"/>
    <w:rsid w:val="001C46DA"/>
    <w:rsid w:val="001C5C40"/>
    <w:rsid w:val="001D59DC"/>
    <w:rsid w:val="001E06FA"/>
    <w:rsid w:val="001F728F"/>
    <w:rsid w:val="002105BF"/>
    <w:rsid w:val="00211ABB"/>
    <w:rsid w:val="00212785"/>
    <w:rsid w:val="0021284F"/>
    <w:rsid w:val="00213858"/>
    <w:rsid w:val="00215BB3"/>
    <w:rsid w:val="00216A80"/>
    <w:rsid w:val="00217887"/>
    <w:rsid w:val="00223003"/>
    <w:rsid w:val="00236B45"/>
    <w:rsid w:val="00243AD4"/>
    <w:rsid w:val="002647A1"/>
    <w:rsid w:val="002666B2"/>
    <w:rsid w:val="002678E6"/>
    <w:rsid w:val="00275A00"/>
    <w:rsid w:val="00275F85"/>
    <w:rsid w:val="002762FA"/>
    <w:rsid w:val="002941AD"/>
    <w:rsid w:val="002A0348"/>
    <w:rsid w:val="002B0439"/>
    <w:rsid w:val="002B6506"/>
    <w:rsid w:val="002B7D6B"/>
    <w:rsid w:val="002C3C2C"/>
    <w:rsid w:val="002C4B64"/>
    <w:rsid w:val="002D2763"/>
    <w:rsid w:val="002D71A5"/>
    <w:rsid w:val="002E115C"/>
    <w:rsid w:val="002E1582"/>
    <w:rsid w:val="002E45A3"/>
    <w:rsid w:val="002E720A"/>
    <w:rsid w:val="003123DB"/>
    <w:rsid w:val="0031254F"/>
    <w:rsid w:val="00312B8B"/>
    <w:rsid w:val="0031307D"/>
    <w:rsid w:val="0031400C"/>
    <w:rsid w:val="00315222"/>
    <w:rsid w:val="00342265"/>
    <w:rsid w:val="003429F4"/>
    <w:rsid w:val="00342ADD"/>
    <w:rsid w:val="003447BA"/>
    <w:rsid w:val="00345FA9"/>
    <w:rsid w:val="0036386B"/>
    <w:rsid w:val="0037324C"/>
    <w:rsid w:val="00375B6B"/>
    <w:rsid w:val="00375D58"/>
    <w:rsid w:val="00380CE3"/>
    <w:rsid w:val="00385941"/>
    <w:rsid w:val="003867F3"/>
    <w:rsid w:val="0039014A"/>
    <w:rsid w:val="00393A3B"/>
    <w:rsid w:val="003B19B0"/>
    <w:rsid w:val="003C4E75"/>
    <w:rsid w:val="003D1C06"/>
    <w:rsid w:val="003D4337"/>
    <w:rsid w:val="003D5223"/>
    <w:rsid w:val="003D5EE7"/>
    <w:rsid w:val="003D751E"/>
    <w:rsid w:val="003D78EE"/>
    <w:rsid w:val="003E23C9"/>
    <w:rsid w:val="003E31C5"/>
    <w:rsid w:val="003E5B29"/>
    <w:rsid w:val="003E7019"/>
    <w:rsid w:val="003E739B"/>
    <w:rsid w:val="003F6C03"/>
    <w:rsid w:val="003F7E00"/>
    <w:rsid w:val="00411E64"/>
    <w:rsid w:val="0041769B"/>
    <w:rsid w:val="004176C8"/>
    <w:rsid w:val="004240FA"/>
    <w:rsid w:val="004423F7"/>
    <w:rsid w:val="00443175"/>
    <w:rsid w:val="0044744F"/>
    <w:rsid w:val="00447BEA"/>
    <w:rsid w:val="00452B48"/>
    <w:rsid w:val="00457EAC"/>
    <w:rsid w:val="00463841"/>
    <w:rsid w:val="004652D0"/>
    <w:rsid w:val="00474842"/>
    <w:rsid w:val="004752BB"/>
    <w:rsid w:val="00477F59"/>
    <w:rsid w:val="00481223"/>
    <w:rsid w:val="00497AE0"/>
    <w:rsid w:val="004A4332"/>
    <w:rsid w:val="004A674D"/>
    <w:rsid w:val="004D2521"/>
    <w:rsid w:val="004D7839"/>
    <w:rsid w:val="004D7E3D"/>
    <w:rsid w:val="004E22A8"/>
    <w:rsid w:val="004F0B5C"/>
    <w:rsid w:val="004F5E7D"/>
    <w:rsid w:val="004F62A8"/>
    <w:rsid w:val="004F640B"/>
    <w:rsid w:val="0050229C"/>
    <w:rsid w:val="00502A82"/>
    <w:rsid w:val="00511D87"/>
    <w:rsid w:val="00513DE5"/>
    <w:rsid w:val="00515FD0"/>
    <w:rsid w:val="00515FF5"/>
    <w:rsid w:val="00520E46"/>
    <w:rsid w:val="00525706"/>
    <w:rsid w:val="005447EB"/>
    <w:rsid w:val="005513C9"/>
    <w:rsid w:val="00565D6D"/>
    <w:rsid w:val="0057554D"/>
    <w:rsid w:val="00577D45"/>
    <w:rsid w:val="005800C7"/>
    <w:rsid w:val="00580BB6"/>
    <w:rsid w:val="0058713B"/>
    <w:rsid w:val="005A3CC3"/>
    <w:rsid w:val="005A5638"/>
    <w:rsid w:val="005D5C66"/>
    <w:rsid w:val="005F4599"/>
    <w:rsid w:val="005F4E07"/>
    <w:rsid w:val="00605807"/>
    <w:rsid w:val="00623A6B"/>
    <w:rsid w:val="00634D55"/>
    <w:rsid w:val="00650BD4"/>
    <w:rsid w:val="006518FE"/>
    <w:rsid w:val="00654B31"/>
    <w:rsid w:val="0066253B"/>
    <w:rsid w:val="00667412"/>
    <w:rsid w:val="00670030"/>
    <w:rsid w:val="00682CE6"/>
    <w:rsid w:val="00691371"/>
    <w:rsid w:val="006975B7"/>
    <w:rsid w:val="006A49B6"/>
    <w:rsid w:val="006A5D94"/>
    <w:rsid w:val="006B0354"/>
    <w:rsid w:val="006B100E"/>
    <w:rsid w:val="006C7626"/>
    <w:rsid w:val="006D7E56"/>
    <w:rsid w:val="006F164B"/>
    <w:rsid w:val="006F2806"/>
    <w:rsid w:val="006F32BA"/>
    <w:rsid w:val="00700709"/>
    <w:rsid w:val="00706079"/>
    <w:rsid w:val="007108EE"/>
    <w:rsid w:val="00713C5F"/>
    <w:rsid w:val="00713F8F"/>
    <w:rsid w:val="00735556"/>
    <w:rsid w:val="00737FBB"/>
    <w:rsid w:val="00743047"/>
    <w:rsid w:val="0074333C"/>
    <w:rsid w:val="00747081"/>
    <w:rsid w:val="00750D81"/>
    <w:rsid w:val="007516AB"/>
    <w:rsid w:val="00757E4D"/>
    <w:rsid w:val="00764696"/>
    <w:rsid w:val="007648B6"/>
    <w:rsid w:val="007675DA"/>
    <w:rsid w:val="0077065E"/>
    <w:rsid w:val="00771A25"/>
    <w:rsid w:val="00773405"/>
    <w:rsid w:val="00775562"/>
    <w:rsid w:val="00775779"/>
    <w:rsid w:val="00780777"/>
    <w:rsid w:val="00781578"/>
    <w:rsid w:val="00793728"/>
    <w:rsid w:val="00797F4D"/>
    <w:rsid w:val="007A19EA"/>
    <w:rsid w:val="007A38CF"/>
    <w:rsid w:val="007C4DE8"/>
    <w:rsid w:val="007D1C55"/>
    <w:rsid w:val="007D339C"/>
    <w:rsid w:val="007D3B57"/>
    <w:rsid w:val="007E4902"/>
    <w:rsid w:val="007E6EB3"/>
    <w:rsid w:val="007E71DD"/>
    <w:rsid w:val="007F1894"/>
    <w:rsid w:val="00802162"/>
    <w:rsid w:val="00804823"/>
    <w:rsid w:val="0080636D"/>
    <w:rsid w:val="008072C3"/>
    <w:rsid w:val="00807814"/>
    <w:rsid w:val="0081292E"/>
    <w:rsid w:val="00813906"/>
    <w:rsid w:val="00813D51"/>
    <w:rsid w:val="00821BF7"/>
    <w:rsid w:val="008251BF"/>
    <w:rsid w:val="00827A4B"/>
    <w:rsid w:val="00837397"/>
    <w:rsid w:val="00846E69"/>
    <w:rsid w:val="00853375"/>
    <w:rsid w:val="00862DA5"/>
    <w:rsid w:val="00864FEF"/>
    <w:rsid w:val="0087071E"/>
    <w:rsid w:val="00877114"/>
    <w:rsid w:val="00877ADD"/>
    <w:rsid w:val="0088028F"/>
    <w:rsid w:val="00885858"/>
    <w:rsid w:val="00886FEF"/>
    <w:rsid w:val="008929F7"/>
    <w:rsid w:val="00895012"/>
    <w:rsid w:val="00895599"/>
    <w:rsid w:val="008A1353"/>
    <w:rsid w:val="008A3320"/>
    <w:rsid w:val="008A6739"/>
    <w:rsid w:val="008C09FF"/>
    <w:rsid w:val="008C786F"/>
    <w:rsid w:val="008D4140"/>
    <w:rsid w:val="008E091A"/>
    <w:rsid w:val="008E4CE5"/>
    <w:rsid w:val="008E5175"/>
    <w:rsid w:val="008E6D67"/>
    <w:rsid w:val="008E75A5"/>
    <w:rsid w:val="008E7B45"/>
    <w:rsid w:val="008F139E"/>
    <w:rsid w:val="008F1443"/>
    <w:rsid w:val="008F5FD1"/>
    <w:rsid w:val="00906BBB"/>
    <w:rsid w:val="00907B94"/>
    <w:rsid w:val="00914EE4"/>
    <w:rsid w:val="00915969"/>
    <w:rsid w:val="00923CB5"/>
    <w:rsid w:val="00925D0C"/>
    <w:rsid w:val="00927753"/>
    <w:rsid w:val="00930458"/>
    <w:rsid w:val="00935664"/>
    <w:rsid w:val="00944E37"/>
    <w:rsid w:val="0095528F"/>
    <w:rsid w:val="00957612"/>
    <w:rsid w:val="009650EA"/>
    <w:rsid w:val="00971D0F"/>
    <w:rsid w:val="00981A29"/>
    <w:rsid w:val="00985011"/>
    <w:rsid w:val="009852A2"/>
    <w:rsid w:val="009865B0"/>
    <w:rsid w:val="009872BB"/>
    <w:rsid w:val="009920F4"/>
    <w:rsid w:val="00997F6C"/>
    <w:rsid w:val="009A1B7F"/>
    <w:rsid w:val="009A6AB9"/>
    <w:rsid w:val="009B0547"/>
    <w:rsid w:val="009B072A"/>
    <w:rsid w:val="009B177A"/>
    <w:rsid w:val="009B3FFB"/>
    <w:rsid w:val="009C03ED"/>
    <w:rsid w:val="009C283C"/>
    <w:rsid w:val="009C613B"/>
    <w:rsid w:val="009C7C9A"/>
    <w:rsid w:val="009D46D5"/>
    <w:rsid w:val="009D5DF5"/>
    <w:rsid w:val="009E55B6"/>
    <w:rsid w:val="009E786A"/>
    <w:rsid w:val="009F0960"/>
    <w:rsid w:val="009F1B4D"/>
    <w:rsid w:val="009F3280"/>
    <w:rsid w:val="009F5293"/>
    <w:rsid w:val="00A0009C"/>
    <w:rsid w:val="00A0797D"/>
    <w:rsid w:val="00A142BB"/>
    <w:rsid w:val="00A15901"/>
    <w:rsid w:val="00A171C4"/>
    <w:rsid w:val="00A22B45"/>
    <w:rsid w:val="00A24538"/>
    <w:rsid w:val="00A27EC3"/>
    <w:rsid w:val="00A37B02"/>
    <w:rsid w:val="00A42A92"/>
    <w:rsid w:val="00A450D0"/>
    <w:rsid w:val="00A451A5"/>
    <w:rsid w:val="00A451CB"/>
    <w:rsid w:val="00A46DD8"/>
    <w:rsid w:val="00A50471"/>
    <w:rsid w:val="00A54FBB"/>
    <w:rsid w:val="00A66919"/>
    <w:rsid w:val="00A7249A"/>
    <w:rsid w:val="00A7525B"/>
    <w:rsid w:val="00A8785D"/>
    <w:rsid w:val="00A90A9C"/>
    <w:rsid w:val="00A91425"/>
    <w:rsid w:val="00A919F1"/>
    <w:rsid w:val="00A978A8"/>
    <w:rsid w:val="00AA2111"/>
    <w:rsid w:val="00AA29B7"/>
    <w:rsid w:val="00AA4F06"/>
    <w:rsid w:val="00AB2D5F"/>
    <w:rsid w:val="00AB448B"/>
    <w:rsid w:val="00AB525B"/>
    <w:rsid w:val="00AB7B3B"/>
    <w:rsid w:val="00AC16DB"/>
    <w:rsid w:val="00AC361B"/>
    <w:rsid w:val="00AD12F6"/>
    <w:rsid w:val="00AD6DE4"/>
    <w:rsid w:val="00AD6ECA"/>
    <w:rsid w:val="00AE0FD8"/>
    <w:rsid w:val="00AF187B"/>
    <w:rsid w:val="00AF4E0B"/>
    <w:rsid w:val="00B00C40"/>
    <w:rsid w:val="00B00EE6"/>
    <w:rsid w:val="00B042A3"/>
    <w:rsid w:val="00B062DC"/>
    <w:rsid w:val="00B14D1A"/>
    <w:rsid w:val="00B17717"/>
    <w:rsid w:val="00B17AD8"/>
    <w:rsid w:val="00B32AA4"/>
    <w:rsid w:val="00B46901"/>
    <w:rsid w:val="00B47B74"/>
    <w:rsid w:val="00B533D4"/>
    <w:rsid w:val="00B7347B"/>
    <w:rsid w:val="00B75D1E"/>
    <w:rsid w:val="00B7713D"/>
    <w:rsid w:val="00B81ECC"/>
    <w:rsid w:val="00B83786"/>
    <w:rsid w:val="00B94476"/>
    <w:rsid w:val="00BA047E"/>
    <w:rsid w:val="00BA2505"/>
    <w:rsid w:val="00BC046D"/>
    <w:rsid w:val="00BC2683"/>
    <w:rsid w:val="00BC3324"/>
    <w:rsid w:val="00BC6A59"/>
    <w:rsid w:val="00BD0F87"/>
    <w:rsid w:val="00BD1AF6"/>
    <w:rsid w:val="00BD2457"/>
    <w:rsid w:val="00BD74BB"/>
    <w:rsid w:val="00BE3865"/>
    <w:rsid w:val="00BE4474"/>
    <w:rsid w:val="00BE5345"/>
    <w:rsid w:val="00BF4AEE"/>
    <w:rsid w:val="00BF4B90"/>
    <w:rsid w:val="00C07AE9"/>
    <w:rsid w:val="00C10340"/>
    <w:rsid w:val="00C14566"/>
    <w:rsid w:val="00C146C0"/>
    <w:rsid w:val="00C25BC9"/>
    <w:rsid w:val="00C35960"/>
    <w:rsid w:val="00C45C8C"/>
    <w:rsid w:val="00C528E9"/>
    <w:rsid w:val="00C53815"/>
    <w:rsid w:val="00C57480"/>
    <w:rsid w:val="00C6256E"/>
    <w:rsid w:val="00C66E07"/>
    <w:rsid w:val="00C702E3"/>
    <w:rsid w:val="00C77587"/>
    <w:rsid w:val="00C77C61"/>
    <w:rsid w:val="00C81090"/>
    <w:rsid w:val="00C900E8"/>
    <w:rsid w:val="00C92501"/>
    <w:rsid w:val="00CA121F"/>
    <w:rsid w:val="00CC3D7B"/>
    <w:rsid w:val="00CD1549"/>
    <w:rsid w:val="00CD700A"/>
    <w:rsid w:val="00CE7813"/>
    <w:rsid w:val="00CE7AEA"/>
    <w:rsid w:val="00CF1535"/>
    <w:rsid w:val="00CF32D9"/>
    <w:rsid w:val="00CF56A1"/>
    <w:rsid w:val="00D10600"/>
    <w:rsid w:val="00D2667F"/>
    <w:rsid w:val="00D32BE3"/>
    <w:rsid w:val="00D414D5"/>
    <w:rsid w:val="00D552F1"/>
    <w:rsid w:val="00D614D6"/>
    <w:rsid w:val="00D64756"/>
    <w:rsid w:val="00D6707A"/>
    <w:rsid w:val="00D73035"/>
    <w:rsid w:val="00D77E7E"/>
    <w:rsid w:val="00D82635"/>
    <w:rsid w:val="00D902BB"/>
    <w:rsid w:val="00D9054E"/>
    <w:rsid w:val="00D95579"/>
    <w:rsid w:val="00DB0DAD"/>
    <w:rsid w:val="00DB2953"/>
    <w:rsid w:val="00DC3BD4"/>
    <w:rsid w:val="00DC710F"/>
    <w:rsid w:val="00DC7BA0"/>
    <w:rsid w:val="00DD3AF0"/>
    <w:rsid w:val="00DD4842"/>
    <w:rsid w:val="00DE3F4D"/>
    <w:rsid w:val="00E008EC"/>
    <w:rsid w:val="00E025F3"/>
    <w:rsid w:val="00E03CA5"/>
    <w:rsid w:val="00E12F84"/>
    <w:rsid w:val="00E17221"/>
    <w:rsid w:val="00E2474D"/>
    <w:rsid w:val="00E26F5C"/>
    <w:rsid w:val="00E2744A"/>
    <w:rsid w:val="00E31F67"/>
    <w:rsid w:val="00E329C1"/>
    <w:rsid w:val="00E420B7"/>
    <w:rsid w:val="00E45E0C"/>
    <w:rsid w:val="00E47DFC"/>
    <w:rsid w:val="00E56A30"/>
    <w:rsid w:val="00E60F62"/>
    <w:rsid w:val="00E61B63"/>
    <w:rsid w:val="00E66BE1"/>
    <w:rsid w:val="00E70BE3"/>
    <w:rsid w:val="00E72FCD"/>
    <w:rsid w:val="00E76E9C"/>
    <w:rsid w:val="00E76FF7"/>
    <w:rsid w:val="00E804B9"/>
    <w:rsid w:val="00E81946"/>
    <w:rsid w:val="00E81D48"/>
    <w:rsid w:val="00E82C12"/>
    <w:rsid w:val="00E9309F"/>
    <w:rsid w:val="00E96A8F"/>
    <w:rsid w:val="00EA5397"/>
    <w:rsid w:val="00EA70A7"/>
    <w:rsid w:val="00EB1708"/>
    <w:rsid w:val="00EB1826"/>
    <w:rsid w:val="00EB3F16"/>
    <w:rsid w:val="00EC2F77"/>
    <w:rsid w:val="00EC5BB0"/>
    <w:rsid w:val="00EC5E53"/>
    <w:rsid w:val="00ED103D"/>
    <w:rsid w:val="00ED10DF"/>
    <w:rsid w:val="00ED1FC4"/>
    <w:rsid w:val="00ED2DC7"/>
    <w:rsid w:val="00EE1B99"/>
    <w:rsid w:val="00EF089D"/>
    <w:rsid w:val="00EF2BBC"/>
    <w:rsid w:val="00EF3D27"/>
    <w:rsid w:val="00EF7B04"/>
    <w:rsid w:val="00F04915"/>
    <w:rsid w:val="00F13B49"/>
    <w:rsid w:val="00F13C40"/>
    <w:rsid w:val="00F14C2B"/>
    <w:rsid w:val="00F15078"/>
    <w:rsid w:val="00F153A0"/>
    <w:rsid w:val="00F17CB4"/>
    <w:rsid w:val="00F20B6A"/>
    <w:rsid w:val="00F22CE5"/>
    <w:rsid w:val="00F26958"/>
    <w:rsid w:val="00F42F5F"/>
    <w:rsid w:val="00F43D0D"/>
    <w:rsid w:val="00F461F7"/>
    <w:rsid w:val="00F47AE6"/>
    <w:rsid w:val="00F54F0A"/>
    <w:rsid w:val="00F57AC6"/>
    <w:rsid w:val="00F64A2F"/>
    <w:rsid w:val="00F6545E"/>
    <w:rsid w:val="00F65E24"/>
    <w:rsid w:val="00F70C88"/>
    <w:rsid w:val="00F733B3"/>
    <w:rsid w:val="00F77F04"/>
    <w:rsid w:val="00F807C9"/>
    <w:rsid w:val="00F82D52"/>
    <w:rsid w:val="00F83116"/>
    <w:rsid w:val="00F86399"/>
    <w:rsid w:val="00F95E58"/>
    <w:rsid w:val="00F960EE"/>
    <w:rsid w:val="00FA45DA"/>
    <w:rsid w:val="00FB0AA1"/>
    <w:rsid w:val="00FB3981"/>
    <w:rsid w:val="00FC08B2"/>
    <w:rsid w:val="00FC4089"/>
    <w:rsid w:val="00FC4272"/>
    <w:rsid w:val="00FD63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CED5C"/>
  <w15:chartTrackingRefBased/>
  <w15:docId w15:val="{B2237097-0CDA-4C37-88B3-E8AF57B5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2105BF"/>
    <w:pPr>
      <w:spacing w:after="0" w:line="276" w:lineRule="auto"/>
      <w:contextualSpacing/>
    </w:pPr>
    <w:rPr>
      <w:rFonts w:ascii="Arial" w:eastAsia="Arial" w:hAnsi="Arial" w:cs="Arial"/>
      <w:lang w:val="en" w:eastAsia="nl-NL"/>
    </w:rPr>
  </w:style>
  <w:style w:type="paragraph" w:styleId="Kop1">
    <w:name w:val="heading 1"/>
    <w:basedOn w:val="Standaard"/>
    <w:next w:val="Standaard"/>
    <w:link w:val="Kop1Char"/>
    <w:uiPriority w:val="9"/>
    <w:qFormat/>
    <w:rsid w:val="00C77C6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2105BF"/>
    <w:pPr>
      <w:spacing w:line="240" w:lineRule="auto"/>
    </w:pPr>
    <w:rPr>
      <w:sz w:val="20"/>
      <w:szCs w:val="20"/>
    </w:rPr>
  </w:style>
  <w:style w:type="character" w:customStyle="1" w:styleId="VoetnoottekstChar">
    <w:name w:val="Voetnoottekst Char"/>
    <w:basedOn w:val="Standaardalinea-lettertype"/>
    <w:link w:val="Voetnoottekst"/>
    <w:uiPriority w:val="99"/>
    <w:rsid w:val="002105BF"/>
    <w:rPr>
      <w:rFonts w:ascii="Arial" w:eastAsia="Arial" w:hAnsi="Arial" w:cs="Arial"/>
      <w:sz w:val="20"/>
      <w:szCs w:val="20"/>
      <w:lang w:val="en" w:eastAsia="nl-NL"/>
    </w:rPr>
  </w:style>
  <w:style w:type="character" w:styleId="Voetnootmarkering">
    <w:name w:val="footnote reference"/>
    <w:basedOn w:val="Standaardalinea-lettertype"/>
    <w:uiPriority w:val="99"/>
    <w:semiHidden/>
    <w:unhideWhenUsed/>
    <w:rsid w:val="002105BF"/>
    <w:rPr>
      <w:vertAlign w:val="superscript"/>
    </w:rPr>
  </w:style>
  <w:style w:type="paragraph" w:styleId="Geenafstand">
    <w:name w:val="No Spacing"/>
    <w:link w:val="GeenafstandChar"/>
    <w:uiPriority w:val="1"/>
    <w:qFormat/>
    <w:rsid w:val="00DC7BA0"/>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DC7BA0"/>
    <w:rPr>
      <w:rFonts w:eastAsiaTheme="minorEastAsia"/>
      <w:lang w:eastAsia="nl-NL"/>
    </w:rPr>
  </w:style>
  <w:style w:type="paragraph" w:styleId="Koptekst">
    <w:name w:val="header"/>
    <w:basedOn w:val="Standaard"/>
    <w:link w:val="KoptekstChar"/>
    <w:uiPriority w:val="99"/>
    <w:unhideWhenUsed/>
    <w:rsid w:val="0089559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95599"/>
    <w:rPr>
      <w:rFonts w:ascii="Arial" w:eastAsia="Arial" w:hAnsi="Arial" w:cs="Arial"/>
      <w:lang w:val="en" w:eastAsia="nl-NL"/>
    </w:rPr>
  </w:style>
  <w:style w:type="paragraph" w:styleId="Voettekst">
    <w:name w:val="footer"/>
    <w:basedOn w:val="Standaard"/>
    <w:link w:val="VoettekstChar"/>
    <w:uiPriority w:val="99"/>
    <w:unhideWhenUsed/>
    <w:rsid w:val="0089559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95599"/>
    <w:rPr>
      <w:rFonts w:ascii="Arial" w:eastAsia="Arial" w:hAnsi="Arial" w:cs="Arial"/>
      <w:lang w:val="en" w:eastAsia="nl-NL"/>
    </w:rPr>
  </w:style>
  <w:style w:type="character" w:customStyle="1" w:styleId="Kop1Char">
    <w:name w:val="Kop 1 Char"/>
    <w:basedOn w:val="Standaardalinea-lettertype"/>
    <w:link w:val="Kop1"/>
    <w:uiPriority w:val="9"/>
    <w:rsid w:val="00C77C61"/>
    <w:rPr>
      <w:rFonts w:asciiTheme="majorHAnsi" w:eastAsiaTheme="majorEastAsia" w:hAnsiTheme="majorHAnsi" w:cstheme="majorBidi"/>
      <w:color w:val="2F5496" w:themeColor="accent1" w:themeShade="BF"/>
      <w:sz w:val="32"/>
      <w:szCs w:val="32"/>
      <w:lang w:val="en" w:eastAsia="nl-NL"/>
    </w:rPr>
  </w:style>
  <w:style w:type="paragraph" w:styleId="Kopvaninhoudsopgave">
    <w:name w:val="TOC Heading"/>
    <w:basedOn w:val="Kop1"/>
    <w:next w:val="Standaard"/>
    <w:uiPriority w:val="39"/>
    <w:unhideWhenUsed/>
    <w:qFormat/>
    <w:rsid w:val="00C77C61"/>
    <w:pPr>
      <w:spacing w:line="259" w:lineRule="auto"/>
      <w:contextualSpacing w:val="0"/>
      <w:outlineLvl w:val="9"/>
    </w:pPr>
    <w:rPr>
      <w:lang w:val="nl-NL"/>
    </w:rPr>
  </w:style>
  <w:style w:type="paragraph" w:styleId="Inhopg2">
    <w:name w:val="toc 2"/>
    <w:basedOn w:val="Standaard"/>
    <w:next w:val="Standaard"/>
    <w:autoRedefine/>
    <w:uiPriority w:val="39"/>
    <w:unhideWhenUsed/>
    <w:rsid w:val="00C77C61"/>
    <w:pPr>
      <w:spacing w:after="100" w:line="259" w:lineRule="auto"/>
      <w:ind w:left="220"/>
      <w:contextualSpacing w:val="0"/>
    </w:pPr>
    <w:rPr>
      <w:rFonts w:asciiTheme="minorHAnsi" w:eastAsiaTheme="minorEastAsia" w:hAnsiTheme="minorHAnsi" w:cs="Times New Roman"/>
      <w:lang w:val="nl-NL"/>
    </w:rPr>
  </w:style>
  <w:style w:type="paragraph" w:styleId="Inhopg1">
    <w:name w:val="toc 1"/>
    <w:basedOn w:val="Standaard"/>
    <w:next w:val="Standaard"/>
    <w:autoRedefine/>
    <w:uiPriority w:val="39"/>
    <w:unhideWhenUsed/>
    <w:rsid w:val="00C77C61"/>
    <w:pPr>
      <w:spacing w:after="100" w:line="259" w:lineRule="auto"/>
      <w:contextualSpacing w:val="0"/>
    </w:pPr>
    <w:rPr>
      <w:rFonts w:asciiTheme="minorHAnsi" w:eastAsiaTheme="minorEastAsia" w:hAnsiTheme="minorHAnsi" w:cs="Times New Roman"/>
      <w:lang w:val="nl-NL"/>
    </w:rPr>
  </w:style>
  <w:style w:type="paragraph" w:styleId="Inhopg3">
    <w:name w:val="toc 3"/>
    <w:basedOn w:val="Standaard"/>
    <w:next w:val="Standaard"/>
    <w:autoRedefine/>
    <w:uiPriority w:val="39"/>
    <w:unhideWhenUsed/>
    <w:rsid w:val="00C77C61"/>
    <w:pPr>
      <w:spacing w:after="100" w:line="259" w:lineRule="auto"/>
      <w:ind w:left="440"/>
      <w:contextualSpacing w:val="0"/>
    </w:pPr>
    <w:rPr>
      <w:rFonts w:asciiTheme="minorHAnsi" w:eastAsiaTheme="minorEastAsia" w:hAnsiTheme="minorHAnsi" w:cs="Times New Roman"/>
      <w:lang w:val="nl-NL"/>
    </w:rPr>
  </w:style>
  <w:style w:type="character" w:styleId="Hyperlink">
    <w:name w:val="Hyperlink"/>
    <w:basedOn w:val="Standaardalinea-lettertype"/>
    <w:uiPriority w:val="99"/>
    <w:unhideWhenUsed/>
    <w:rsid w:val="001E06FA"/>
    <w:rPr>
      <w:color w:val="0563C1" w:themeColor="hyperlink"/>
      <w:u w:val="single"/>
    </w:rPr>
  </w:style>
  <w:style w:type="character" w:styleId="Onopgelostemelding">
    <w:name w:val="Unresolved Mention"/>
    <w:basedOn w:val="Standaardalinea-lettertype"/>
    <w:uiPriority w:val="99"/>
    <w:semiHidden/>
    <w:unhideWhenUsed/>
    <w:rsid w:val="001E06FA"/>
    <w:rPr>
      <w:color w:val="605E5C"/>
      <w:shd w:val="clear" w:color="auto" w:fill="E1DFDD"/>
    </w:rPr>
  </w:style>
  <w:style w:type="character" w:styleId="GevolgdeHyperlink">
    <w:name w:val="FollowedHyperlink"/>
    <w:basedOn w:val="Standaardalinea-lettertype"/>
    <w:uiPriority w:val="99"/>
    <w:semiHidden/>
    <w:unhideWhenUsed/>
    <w:rsid w:val="00A22B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3275">
      <w:bodyDiv w:val="1"/>
      <w:marLeft w:val="0"/>
      <w:marRight w:val="0"/>
      <w:marTop w:val="0"/>
      <w:marBottom w:val="0"/>
      <w:divBdr>
        <w:top w:val="none" w:sz="0" w:space="0" w:color="auto"/>
        <w:left w:val="none" w:sz="0" w:space="0" w:color="auto"/>
        <w:bottom w:val="none" w:sz="0" w:space="0" w:color="auto"/>
        <w:right w:val="none" w:sz="0" w:space="0" w:color="auto"/>
      </w:divBdr>
      <w:divsChild>
        <w:div w:id="1736976186">
          <w:marLeft w:val="0"/>
          <w:marRight w:val="0"/>
          <w:marTop w:val="0"/>
          <w:marBottom w:val="0"/>
          <w:divBdr>
            <w:top w:val="none" w:sz="0" w:space="0" w:color="auto"/>
            <w:left w:val="none" w:sz="0" w:space="0" w:color="auto"/>
            <w:bottom w:val="none" w:sz="0" w:space="0" w:color="auto"/>
            <w:right w:val="none" w:sz="0" w:space="0" w:color="auto"/>
          </w:divBdr>
        </w:div>
        <w:div w:id="1962296856">
          <w:marLeft w:val="0"/>
          <w:marRight w:val="0"/>
          <w:marTop w:val="0"/>
          <w:marBottom w:val="0"/>
          <w:divBdr>
            <w:top w:val="none" w:sz="0" w:space="0" w:color="auto"/>
            <w:left w:val="none" w:sz="0" w:space="0" w:color="auto"/>
            <w:bottom w:val="none" w:sz="0" w:space="0" w:color="auto"/>
            <w:right w:val="none" w:sz="0" w:space="0" w:color="auto"/>
          </w:divBdr>
        </w:div>
      </w:divsChild>
    </w:div>
    <w:div w:id="17799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usma.unmissions.org/en/history" TargetMode="External"/><Relationship Id="rId18" Type="http://schemas.openxmlformats.org/officeDocument/2006/relationships/hyperlink" Target="https://minusma.unmissions.org/sites/default/files/n1441729_eng_0.pdf" TargetMode="External"/><Relationship Id="rId26" Type="http://schemas.openxmlformats.org/officeDocument/2006/relationships/hyperlink" Target="https://minusma.unmissions.org/sites/default/files/180606_sg_report_on_mali_english_.pdf" TargetMode="External"/><Relationship Id="rId3" Type="http://schemas.openxmlformats.org/officeDocument/2006/relationships/styles" Target="styles.xml"/><Relationship Id="rId21" Type="http://schemas.openxmlformats.org/officeDocument/2006/relationships/hyperlink" Target="https://minusma.unmissions.org/sites/default/files/n1614458-en.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minusma.unmissions.org/sites/default/files/n1348635_eng.pdf" TargetMode="External"/><Relationship Id="rId25" Type="http://schemas.openxmlformats.org/officeDocument/2006/relationships/hyperlink" Target="https://minusma.unmissions.org/sites/default/files/170928_sg_report_on_mali_september_eng.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inusma.unmissions.org/sites/default/files/n1326964_eng.pdf" TargetMode="External"/><Relationship Id="rId20" Type="http://schemas.openxmlformats.org/officeDocument/2006/relationships/hyperlink" Target="https://minusma.unmissions.org/sites/default/files/n1508173.pdf" TargetMode="External"/><Relationship Id="rId29" Type="http://schemas.openxmlformats.org/officeDocument/2006/relationships/hyperlink" Target="https://minusma.unmissions.org/sites/default/files/s_2020_1281_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minusma.unmissions.org/sites/default/files/sg_report_on_the_situation_in_mali_december_2016.pdf" TargetMode="External"/><Relationship Id="rId32" Type="http://schemas.openxmlformats.org/officeDocument/2006/relationships/hyperlink" Target="https://www.theguardian.com/world/2013/jan/15/mali-war-segou-refugees-timbuktu" TargetMode="External"/><Relationship Id="rId5" Type="http://schemas.openxmlformats.org/officeDocument/2006/relationships/webSettings" Target="webSettings.xml"/><Relationship Id="rId15" Type="http://schemas.openxmlformats.org/officeDocument/2006/relationships/hyperlink" Target="https://minusma.unmissions.org/sites/default/files/n1335298_eng.pdf" TargetMode="External"/><Relationship Id="rId23" Type="http://schemas.openxmlformats.org/officeDocument/2006/relationships/hyperlink" Target="https://minusma.unmissions.org/sites/default/files/n1629765.pdf" TargetMode="External"/><Relationship Id="rId28" Type="http://schemas.openxmlformats.org/officeDocument/2006/relationships/hyperlink" Target="https://minusma.unmissions.org/sites/default/files/n1829038.pdf" TargetMode="External"/><Relationship Id="rId10" Type="http://schemas.openxmlformats.org/officeDocument/2006/relationships/image" Target="media/image2.jpg"/><Relationship Id="rId19" Type="http://schemas.openxmlformats.org/officeDocument/2006/relationships/hyperlink" Target="https://minusma.unmissions.org/sites/default/files/n1453676_eng.pdf" TargetMode="External"/><Relationship Id="rId31" Type="http://schemas.openxmlformats.org/officeDocument/2006/relationships/hyperlink" Target="https://www.un.org/press/en/2012/sc10870.doc.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inusma.unmissions.org/sites/default/files/quaterly_note_on_human_rights_trends_april-june_2020_english_version_final.pdf" TargetMode="External"/><Relationship Id="rId22" Type="http://schemas.openxmlformats.org/officeDocument/2006/relationships/hyperlink" Target="https://minusma.unmissions.org/sites/default/files/160328_sg_report_mali_english.pdf" TargetMode="External"/><Relationship Id="rId27" Type="http://schemas.openxmlformats.org/officeDocument/2006/relationships/hyperlink" Target="https://minusma.unmissions.org/sites/default/files/report_of_the_secretary-general_on_the_situation_in_mali_-_29_march_.pdf" TargetMode="External"/><Relationship Id="rId30" Type="http://schemas.openxmlformats.org/officeDocument/2006/relationships/hyperlink" Target="https://peacekeeping.un.org/en" TargetMode="External"/><Relationship Id="rId35"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At its core, this research is an attempt to unveil </Abstract>
  <CompanyAddress/>
  <CompanyPhone/>
  <CompanyFax/>
  <CompanyEmail>6211054</CompanyEmail>
</CoverPageProperties>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4E1249-141E-4B6F-AE4F-AA6F1DA0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7433</Words>
  <Characters>40884</Characters>
  <Application>Microsoft Office Word</Application>
  <DocSecurity>0</DocSecurity>
  <Lines>340</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and perceptions that bare a responsibility</dc:title>
  <dc:subject>An analysis of the views and perceptions of two UN Secretary-Generals on the causes and challenges of the  Mali conflict since 2013</dc:subject>
  <dc:creator>Kéba Daffé</dc:creator>
  <cp:keywords/>
  <dc:description/>
  <cp:lastModifiedBy>keba morning</cp:lastModifiedBy>
  <cp:revision>2</cp:revision>
  <cp:lastPrinted>2021-01-14T23:05:00Z</cp:lastPrinted>
  <dcterms:created xsi:type="dcterms:W3CDTF">2021-06-04T10:02:00Z</dcterms:created>
  <dcterms:modified xsi:type="dcterms:W3CDTF">2021-06-04T10:02:00Z</dcterms:modified>
</cp:coreProperties>
</file>